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«Μεταρρύθμιση του θεσμικού πλαισίου της Τοπικής Αυτοδιοίκησης – Εμβάθυνση της Δημοκρατίας – Ενίσχυση της Συμμετοχής –</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Βελτίωση της οικονομικής και αναπτυξιακής λειτουργίας των ΟΤΑ</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[Πρόγραμμα «ΚΛΕΙΣΘΕΝΗΣ Ι»]</w:t>
      </w:r>
    </w:p>
    <w:p w:rsidR="00C16404" w:rsidRPr="000B2B60" w:rsidRDefault="00C16404" w:rsidP="000B2B60">
      <w:pPr>
        <w:pStyle w:val="a3"/>
        <w:keepNext/>
        <w:numPr>
          <w:ilvl w:val="0"/>
          <w:numId w:val="1"/>
        </w:numPr>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Ρυθμίσεις για τον εκσυγχρονισμό του πλαισίου οργάνωσης και λειτουργίας των ΦΟ.ΔΣ.Α»</w:t>
      </w:r>
      <w:r w:rsidR="00756B54" w:rsidRPr="000B2B60">
        <w:rPr>
          <w:rFonts w:ascii="Book Antiqua" w:hAnsi="Book Antiqua" w:cs="Arial"/>
          <w:b/>
          <w:bCs/>
          <w:kern w:val="32"/>
          <w:sz w:val="24"/>
          <w:szCs w:val="24"/>
        </w:rPr>
        <w:t xml:space="preserve">  - Ρυθμίσεις για την αποτελεσματικότερη</w:t>
      </w:r>
      <w:r w:rsidR="007806C3" w:rsidRPr="000B2B60">
        <w:rPr>
          <w:rFonts w:ascii="Book Antiqua" w:hAnsi="Book Antiqua" w:cs="Arial"/>
          <w:b/>
          <w:bCs/>
          <w:kern w:val="32"/>
          <w:sz w:val="24"/>
          <w:szCs w:val="24"/>
        </w:rPr>
        <w:t>, ταχύτερη και ενιαία</w:t>
      </w:r>
      <w:r w:rsidR="00756B54" w:rsidRPr="000B2B60">
        <w:rPr>
          <w:rFonts w:ascii="Book Antiqua" w:hAnsi="Book Antiqua" w:cs="Arial"/>
          <w:b/>
          <w:bCs/>
          <w:kern w:val="32"/>
          <w:sz w:val="24"/>
          <w:szCs w:val="24"/>
        </w:rPr>
        <w:t xml:space="preserve"> άσκηση των αρμοδιοτήτων σχετικά με την απονομή ιθαγένειας και την πολιτογράφηση – Λοιπές διατάξεις αρμοδιότητας ΥΠΕΣ</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u w:val="single"/>
        </w:rPr>
      </w:pP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u w:val="single"/>
        </w:rPr>
      </w:pPr>
      <w:r w:rsidRPr="000B2B60">
        <w:rPr>
          <w:rFonts w:ascii="Book Antiqua" w:hAnsi="Book Antiqua" w:cs="Arial"/>
          <w:b/>
          <w:bCs/>
          <w:kern w:val="32"/>
          <w:sz w:val="24"/>
          <w:szCs w:val="24"/>
          <w:u w:val="single"/>
        </w:rPr>
        <w:t>ΜΕΡΟΣ ΠΡΩΤΟ</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ΜΕΤΑΡΡΥΘΜΙΣΗ ΤΟΥ ΘΕΣΜΙΚΟΥ ΠΛΑΙΣΙΟΥ ΤΗΣ ΤΟΠΙΚΗΣ ΑΥΤΟΔΙΟΙΚΗΣΗΣ</w:t>
      </w:r>
    </w:p>
    <w:p w:rsidR="00166A89" w:rsidRPr="000B2B60" w:rsidRDefault="00166A89" w:rsidP="000B2B60">
      <w:pPr>
        <w:keepNext/>
        <w:spacing w:before="240" w:after="60" w:line="360" w:lineRule="auto"/>
        <w:outlineLvl w:val="0"/>
        <w:rPr>
          <w:rFonts w:ascii="Book Antiqua" w:hAnsi="Book Antiqua" w:cs="Arial"/>
          <w:b/>
          <w:bCs/>
          <w:kern w:val="32"/>
          <w:sz w:val="24"/>
          <w:szCs w:val="24"/>
        </w:rPr>
      </w:pP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ΚΕΦΑΛΑΙΟ Α’</w:t>
      </w: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ΚΑΤΗΓΟΡΙΕΣ ΔΗΜΩΝ΄</w:t>
      </w:r>
    </w:p>
    <w:p w:rsidR="00166A89" w:rsidRPr="000B2B60" w:rsidRDefault="00166A89" w:rsidP="000B2B60">
      <w:pPr>
        <w:pStyle w:val="10"/>
        <w:spacing w:line="360" w:lineRule="auto"/>
        <w:jc w:val="center"/>
        <w:rPr>
          <w:rFonts w:ascii="Book Antiqua" w:hAnsi="Book Antiqua" w:cs="Arial"/>
          <w:b/>
          <w:sz w:val="24"/>
          <w:szCs w:val="24"/>
        </w:rPr>
      </w:pP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1</w:t>
      </w:r>
    </w:p>
    <w:p w:rsidR="00B83F25" w:rsidRPr="000B2B60" w:rsidRDefault="00B83F25"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Κατηγορίες Δήμων</w:t>
      </w:r>
    </w:p>
    <w:p w:rsidR="00166A89" w:rsidRPr="000B2B60" w:rsidRDefault="00166A89"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Στο ν. 3852/2010</w:t>
      </w:r>
      <w:r w:rsidR="00F22123" w:rsidRPr="000B2B60">
        <w:rPr>
          <w:rFonts w:ascii="Book Antiqua" w:hAnsi="Book Antiqua" w:cs="Arial"/>
          <w:sz w:val="24"/>
          <w:szCs w:val="24"/>
        </w:rPr>
        <w:t xml:space="preserve"> (Α’ 87) </w:t>
      </w:r>
      <w:r w:rsidRPr="000B2B60">
        <w:rPr>
          <w:rFonts w:ascii="Book Antiqua" w:hAnsi="Book Antiqua" w:cs="Arial"/>
          <w:sz w:val="24"/>
          <w:szCs w:val="24"/>
        </w:rPr>
        <w:t xml:space="preserve"> προ</w:t>
      </w:r>
      <w:r w:rsidR="00324C76">
        <w:rPr>
          <w:rFonts w:ascii="Book Antiqua" w:hAnsi="Book Antiqua" w:cs="Arial"/>
          <w:sz w:val="24"/>
          <w:szCs w:val="24"/>
        </w:rPr>
        <w:t>σ</w:t>
      </w:r>
      <w:r w:rsidRPr="000B2B60">
        <w:rPr>
          <w:rFonts w:ascii="Book Antiqua" w:hAnsi="Book Antiqua" w:cs="Arial"/>
          <w:sz w:val="24"/>
          <w:szCs w:val="24"/>
        </w:rPr>
        <w:t>τίθεται άρθρο 2Α ως εξής:</w:t>
      </w:r>
    </w:p>
    <w:p w:rsidR="005B20FD" w:rsidRPr="000B2B60" w:rsidRDefault="005B20FD" w:rsidP="000B2B60">
      <w:pPr>
        <w:pStyle w:val="10"/>
        <w:spacing w:line="360" w:lineRule="auto"/>
        <w:jc w:val="center"/>
        <w:rPr>
          <w:rFonts w:ascii="Book Antiqua" w:hAnsi="Book Antiqua" w:cs="Arial"/>
          <w:sz w:val="24"/>
          <w:szCs w:val="24"/>
        </w:rPr>
      </w:pPr>
    </w:p>
    <w:p w:rsidR="005B20FD" w:rsidRPr="000B2B60" w:rsidRDefault="005B20FD"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«Κατηγορίες Δήμων</w:t>
      </w:r>
    </w:p>
    <w:p w:rsidR="00166A89" w:rsidRPr="000B2B60" w:rsidRDefault="00166A89" w:rsidP="00C85F8A">
      <w:pPr>
        <w:pStyle w:val="10"/>
        <w:numPr>
          <w:ilvl w:val="0"/>
          <w:numId w:val="129"/>
        </w:numPr>
        <w:spacing w:line="360" w:lineRule="auto"/>
        <w:jc w:val="both"/>
        <w:rPr>
          <w:rFonts w:ascii="Book Antiqua" w:hAnsi="Book Antiqua" w:cs="Arial"/>
          <w:sz w:val="24"/>
          <w:szCs w:val="24"/>
        </w:rPr>
      </w:pPr>
      <w:r w:rsidRPr="000B2B60">
        <w:rPr>
          <w:rFonts w:ascii="Book Antiqua" w:hAnsi="Book Antiqua" w:cs="Arial"/>
          <w:sz w:val="24"/>
          <w:szCs w:val="24"/>
        </w:rPr>
        <w:t xml:space="preserve">Οι δήμοι, με βάση τον πληθυσμό τους, τα ιδιαίτερα γεωμορφολογικά χαρακτηριστικά τους, τα βασικά χαρακτηριστικά της οικονομικής δραστηριότητας εντός των ορίων τους, το βαθμό αστικοποίησής τους, την ένταξή τους ή μη σε ευρύτερα πολεοδομικά συγκροτήματα </w:t>
      </w:r>
      <w:bookmarkStart w:id="0" w:name="_GoBack"/>
      <w:bookmarkEnd w:id="0"/>
      <w:r w:rsidRPr="000B2B60">
        <w:rPr>
          <w:rFonts w:ascii="Book Antiqua" w:hAnsi="Book Antiqua" w:cs="Arial"/>
          <w:sz w:val="24"/>
          <w:szCs w:val="24"/>
        </w:rPr>
        <w:t>μητροπολιτικού χαρακτήρα και τη θέση τους στη διοικητική διαίρεση της χώρας, διακρίνονται στις εξής κατηγορίες: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lastRenderedPageBreak/>
        <w:t>α) Δήμοι Μητροπολιτικών Κέντρων. Στην κατηγορία αυτή υπάγονται όλοι οι δήμοι των Περιφερειακών Ενοτήτων Κεντρικού, Βόρειου, Νότιου και Δυτικού Τομέα Αθηνών και της Περιφερειακής Ενότητας Πειραιώς της Περιφέρειας Αττικής, καθώς και οι Δήμοι Θεσσαλονίκης, Αμπελοκήπων – Μενεμένης, Καλαμαριάς, Κορδελιού – Ευόσμου, Νεάπολης – Συκεών, Παύλου Μελά και Πυλαίας – Χορτιάτη της Περιφερειακής Ενότητας Θεσσαλονίκης.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β) Μεγάλοι Ηπειρωτικοί Δήμοι &amp; Πρωτεύουσες Νομών. Στην κατηγορία αυτή υπάγονται όλοι οι ηπειρωτικοί δήμοι, καθώς και οι δήμοι της Περιφέρειας Κρήτης και της Περιφερειακής Ενότητας Ευβοίας, με πληθυσμό άνω των 25.000 κατοίκων, με βάση τα στοιχεία πραγματικού πληθυσμού της τελευταίας απογραφής της Ελληνικής Στατιστικής Αρχής, καθώς και οι δήμοι που αποτελούν πρωτεύουσα νομού.</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γ) Μεσαίοι Ηπειρωτικοί Δήμοι. Στην κατηγορία αυτοί υπάγονται όλοι οι ηπειρωτικοί δήμοι, καθώς και οι δήμοι της Περιφέρειας Κρήτης και της Περιφερειακής Ενότητας Ευβοίας, με πληθυσμό άνω των 10.000 και έως 25.000 κατοίκων, με βάση τα στοιχεία πραγματικού πληθυσμού της τελευταίας απογραφής της Ελληνικής Στατιστικής Αρχής.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δ) Μικροί Ηπειρωτικοί</w:t>
      </w:r>
      <w:r w:rsidR="00C61B54" w:rsidRPr="000B2B60">
        <w:rPr>
          <w:rFonts w:ascii="Book Antiqua" w:hAnsi="Book Antiqua" w:cs="Arial"/>
          <w:sz w:val="24"/>
          <w:szCs w:val="24"/>
        </w:rPr>
        <w:t xml:space="preserve"> και</w:t>
      </w:r>
      <w:r w:rsidR="000133E6" w:rsidRPr="000B2B60">
        <w:rPr>
          <w:rFonts w:ascii="Book Antiqua" w:hAnsi="Book Antiqua" w:cs="Arial"/>
          <w:sz w:val="24"/>
          <w:szCs w:val="24"/>
        </w:rPr>
        <w:t xml:space="preserve"> Μικροί </w:t>
      </w:r>
      <w:r w:rsidR="00C61B54" w:rsidRPr="000B2B60">
        <w:rPr>
          <w:rFonts w:ascii="Book Antiqua" w:hAnsi="Book Antiqua" w:cs="Arial"/>
          <w:sz w:val="24"/>
          <w:szCs w:val="24"/>
        </w:rPr>
        <w:t>Ορεινοί</w:t>
      </w:r>
      <w:r w:rsidR="000133E6" w:rsidRPr="000B2B60">
        <w:rPr>
          <w:rFonts w:ascii="Book Antiqua" w:hAnsi="Book Antiqua" w:cs="Arial"/>
          <w:sz w:val="24"/>
          <w:szCs w:val="24"/>
        </w:rPr>
        <w:t xml:space="preserve"> </w:t>
      </w:r>
      <w:r w:rsidRPr="000B2B60">
        <w:rPr>
          <w:rFonts w:ascii="Book Antiqua" w:hAnsi="Book Antiqua" w:cs="Arial"/>
          <w:sz w:val="24"/>
          <w:szCs w:val="24"/>
        </w:rPr>
        <w:t>Δήμοι. Στην κατηγορία αυτή υπάγονται όλοι οι ηπειρωτικοί δήμοι, καθώς και οι δήμοι της Περιφέρειας Κρήτης με πληθυσμό κάτω των 10.000 κατοίκων, με βάση τα στοιχεία πραγματικού πληθυσμού της τελευταίας απογραφής της Ελληνικής Στατιστικής Αρχής.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ε) Μεγάλοι και Μεσαίοι Νησιωτικοί Δήμοι. Στην κατηγορία αυτή υπάγονται όλοι οι νησιωτικοί δήμοι με πληθυσμό άνω των 3.500 κατοίκων, με βάση τα στοιχεία πραγματικού πληθυσμού της τελευταίας απογραφής της Ελληνικής Στατιστικής Αρχής.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στ) Μικροί Νησιωτικοί Δήμοι. Στην κατηγορία αυτή υπάγονται όλοι οι νησιωτικοί δήμοι, με πληθυσμό έως 3.500 κατοίκους, βάσει της τελευταίας απογραφής.</w:t>
      </w:r>
    </w:p>
    <w:p w:rsidR="007A4339" w:rsidRPr="000B2B60" w:rsidRDefault="007A4339" w:rsidP="00C85F8A">
      <w:pPr>
        <w:pStyle w:val="10"/>
        <w:numPr>
          <w:ilvl w:val="0"/>
          <w:numId w:val="129"/>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Οι κατηγορίες της προηγούμενης παραγράφου</w:t>
      </w:r>
      <w:r w:rsidR="001974FD" w:rsidRPr="000B2B60">
        <w:rPr>
          <w:rFonts w:ascii="Book Antiqua" w:hAnsi="Book Antiqua" w:cs="Arial"/>
          <w:sz w:val="24"/>
          <w:szCs w:val="24"/>
        </w:rPr>
        <w:t xml:space="preserve"> λαμβάνονται υπ’ όψη</w:t>
      </w:r>
      <w:r w:rsidR="00B153EA" w:rsidRPr="000B2B60">
        <w:rPr>
          <w:rFonts w:ascii="Book Antiqua" w:hAnsi="Book Antiqua" w:cs="Arial"/>
          <w:sz w:val="24"/>
          <w:szCs w:val="24"/>
        </w:rPr>
        <w:t xml:space="preserve"> ιδίως</w:t>
      </w:r>
      <w:r w:rsidR="001974FD" w:rsidRPr="000B2B60">
        <w:rPr>
          <w:rFonts w:ascii="Book Antiqua" w:hAnsi="Book Antiqua" w:cs="Arial"/>
          <w:sz w:val="24"/>
          <w:szCs w:val="24"/>
        </w:rPr>
        <w:t xml:space="preserve"> </w:t>
      </w:r>
      <w:r w:rsidR="00B153EA" w:rsidRPr="000B2B60">
        <w:rPr>
          <w:rFonts w:ascii="Book Antiqua" w:hAnsi="Book Antiqua" w:cs="Arial"/>
          <w:sz w:val="24"/>
          <w:szCs w:val="24"/>
        </w:rPr>
        <w:t xml:space="preserve">για τον καθορισμό των αρμοδιοτήτων των δήμων, σύμφωνα με τις εκάστοτε ισχύουσες διατάξεις, </w:t>
      </w:r>
      <w:r w:rsidR="001974FD" w:rsidRPr="000B2B60">
        <w:rPr>
          <w:rFonts w:ascii="Book Antiqua" w:hAnsi="Book Antiqua" w:cs="Arial"/>
          <w:sz w:val="24"/>
          <w:szCs w:val="24"/>
        </w:rPr>
        <w:t>για την κατάρτιση των Οργανισμών Εσωτερικής Υπηρεσίας των ΟΤΑ α’ βαθμού</w:t>
      </w:r>
      <w:r w:rsidR="00B153EA" w:rsidRPr="000B2B60">
        <w:rPr>
          <w:rFonts w:ascii="Book Antiqua" w:hAnsi="Book Antiqua" w:cs="Arial"/>
          <w:sz w:val="24"/>
          <w:szCs w:val="24"/>
        </w:rPr>
        <w:t>, για την κατανομή των Κεντρικών Αυτοτελών Πόρων (ΚΑΠ), καθώς και για την κατανομή και αξιοποίηση των πάσης φύσεως προγραμμάτων χρηματοδότησης των δήμων από εθνικούς ή ευρωπαϊκούς πόρους.</w:t>
      </w:r>
    </w:p>
    <w:p w:rsidR="00E208FC" w:rsidRPr="000B2B60" w:rsidRDefault="00E208FC" w:rsidP="00C85F8A">
      <w:pPr>
        <w:pStyle w:val="10"/>
        <w:numPr>
          <w:ilvl w:val="0"/>
          <w:numId w:val="129"/>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ύστερα από γνώμη της Κεντρικής Ένωσης Δήμων Ελλάδας (ΚΕΔΕ), οι κατηγορίες της παρ. 1 μπορούν να διακρίνονται περαιτέρω σε υποκατηγορίες, προκειμένου να εξυπηρετηθούν ειδικότερες λειτουργικές, οικονομικές ή αναπτυξιακές ανάγκες των δήμων.</w:t>
      </w:r>
    </w:p>
    <w:p w:rsidR="007A4339" w:rsidRPr="000B2B60" w:rsidRDefault="007A4339" w:rsidP="000B2B60">
      <w:pPr>
        <w:pStyle w:val="10"/>
        <w:spacing w:line="360" w:lineRule="auto"/>
        <w:ind w:left="720"/>
        <w:jc w:val="both"/>
        <w:rPr>
          <w:rFonts w:ascii="Book Antiqua" w:hAnsi="Book Antiqua" w:cs="Arial"/>
          <w:sz w:val="24"/>
          <w:szCs w:val="24"/>
        </w:rPr>
      </w:pPr>
    </w:p>
    <w:p w:rsidR="00166A89" w:rsidRPr="000B2B60" w:rsidRDefault="00166A89" w:rsidP="000B2B60">
      <w:pPr>
        <w:pStyle w:val="10"/>
        <w:spacing w:line="360" w:lineRule="auto"/>
        <w:jc w:val="center"/>
        <w:rPr>
          <w:rFonts w:ascii="Book Antiqua" w:hAnsi="Book Antiqua" w:cs="Arial"/>
          <w:sz w:val="24"/>
          <w:szCs w:val="24"/>
        </w:rPr>
      </w:pP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2</w:t>
      </w:r>
    </w:p>
    <w:p w:rsidR="005B20FD" w:rsidRPr="000B2B60" w:rsidRDefault="005B20FD"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Ορεινοί δήμοι</w:t>
      </w:r>
    </w:p>
    <w:p w:rsidR="00166A89" w:rsidRPr="000B2B60" w:rsidRDefault="00166A89"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Η παρ. 1 του άρθρου 209 του ν. 3852/2010 τροποποιείται ως εξής:</w:t>
      </w:r>
    </w:p>
    <w:p w:rsidR="00166A89" w:rsidRPr="000B2B60" w:rsidRDefault="00166A89"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«1. Όπου στον παρόντα νόμο αναφέρονται οι ορεινοί – μειονεκτικοί δήμοι νοούνται οι δήμοι που χαρακτηρίζονται ως ορεινοί στην παρ. 2 του άρθρου 1, καθώς και οι δήμοι των οποίων τουλάχιστον το 50% των κοινοτήτων χαρακτηρίζονται ως ορεινές στο Μητρώο Δήμων, Κοινοτήτων και Οικισμών της Ελληνικής Στατιστικής Αρχής.</w:t>
      </w:r>
    </w:p>
    <w:p w:rsidR="00166A89" w:rsidRPr="000B2B60" w:rsidRDefault="00166A89" w:rsidP="000B2B60">
      <w:pPr>
        <w:keepNext/>
        <w:spacing w:before="240" w:after="60" w:line="360" w:lineRule="auto"/>
        <w:jc w:val="center"/>
        <w:outlineLvl w:val="0"/>
        <w:rPr>
          <w:rFonts w:ascii="Book Antiqua" w:hAnsi="Book Antiqua" w:cs="Arial"/>
          <w:b/>
          <w:bCs/>
          <w:kern w:val="32"/>
          <w:sz w:val="24"/>
          <w:szCs w:val="24"/>
        </w:rPr>
      </w:pP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 xml:space="preserve">ΚΕΦΑΛΑΙΟ </w:t>
      </w:r>
      <w:r w:rsidR="00166A89" w:rsidRPr="000B2B60">
        <w:rPr>
          <w:rFonts w:ascii="Book Antiqua" w:hAnsi="Book Antiqua" w:cs="Arial"/>
          <w:b/>
          <w:bCs/>
          <w:kern w:val="32"/>
          <w:sz w:val="24"/>
          <w:szCs w:val="24"/>
        </w:rPr>
        <w:t>Β</w:t>
      </w:r>
      <w:r w:rsidRPr="000B2B60">
        <w:rPr>
          <w:rFonts w:ascii="Book Antiqua" w:hAnsi="Book Antiqua" w:cs="Arial"/>
          <w:b/>
          <w:bCs/>
          <w:kern w:val="32"/>
          <w:sz w:val="24"/>
          <w:szCs w:val="24"/>
        </w:rPr>
        <w:t>’</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ΔΗΜΟΤΙΚΕΣ ΑΡΧΕΣ- ΕΚΛΟΓΙΚΗ ΔΙΑΔΙΚΑΣΙΑ – ΕΚΛΟΓΙΚΟ ΣΥΣΤΗΜΑ</w:t>
      </w:r>
    </w:p>
    <w:p w:rsidR="00C16404" w:rsidRPr="000B2B60" w:rsidRDefault="00C16404"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ΤΜΗΜΑ Α’</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ΔΗΜΟΤΙΚΕΣ ΑΡΧΕΣ</w:t>
      </w:r>
      <w:bookmarkStart w:id="1" w:name="_Toc288214481"/>
    </w:p>
    <w:p w:rsidR="005B20FD" w:rsidRPr="000B2B60" w:rsidRDefault="005B20FD" w:rsidP="000B2B60">
      <w:pPr>
        <w:pStyle w:val="311pt1"/>
      </w:pPr>
      <w:bookmarkStart w:id="2" w:name="_Toc288214477"/>
    </w:p>
    <w:p w:rsidR="00B457A6" w:rsidRPr="000B2B60" w:rsidRDefault="00F22123" w:rsidP="000B2B60">
      <w:pPr>
        <w:spacing w:line="360" w:lineRule="auto"/>
        <w:jc w:val="center"/>
        <w:rPr>
          <w:rFonts w:ascii="Book Antiqua" w:hAnsi="Book Antiqua"/>
          <w:b/>
          <w:sz w:val="24"/>
          <w:szCs w:val="24"/>
        </w:rPr>
      </w:pPr>
      <w:r w:rsidRPr="000B2B60">
        <w:rPr>
          <w:rFonts w:ascii="Book Antiqua" w:hAnsi="Book Antiqua"/>
          <w:b/>
          <w:sz w:val="24"/>
          <w:szCs w:val="24"/>
        </w:rPr>
        <w:t>Άρθρο 3</w:t>
      </w:r>
    </w:p>
    <w:p w:rsidR="005B20FD" w:rsidRPr="000B2B60" w:rsidRDefault="005B20FD" w:rsidP="000B2B60">
      <w:pPr>
        <w:spacing w:line="360" w:lineRule="auto"/>
        <w:jc w:val="center"/>
        <w:rPr>
          <w:rFonts w:ascii="Book Antiqua" w:hAnsi="Book Antiqua"/>
          <w:b/>
          <w:sz w:val="24"/>
          <w:szCs w:val="24"/>
        </w:rPr>
      </w:pPr>
      <w:r w:rsidRPr="000B2B60">
        <w:rPr>
          <w:rFonts w:ascii="Book Antiqua" w:hAnsi="Book Antiqua"/>
          <w:b/>
          <w:sz w:val="24"/>
          <w:szCs w:val="24"/>
        </w:rPr>
        <w:t>Συγκρότηση δήμων - Αντικατάσταση άρθρου 2 του ν. 3852/2010</w:t>
      </w:r>
    </w:p>
    <w:p w:rsidR="00F22123" w:rsidRPr="000B2B60" w:rsidRDefault="00F22123" w:rsidP="000B2B60">
      <w:pPr>
        <w:spacing w:line="360" w:lineRule="auto"/>
        <w:rPr>
          <w:rFonts w:ascii="Book Antiqua" w:hAnsi="Book Antiqua"/>
          <w:sz w:val="24"/>
          <w:szCs w:val="24"/>
        </w:rPr>
      </w:pPr>
      <w:r w:rsidRPr="000B2B60">
        <w:rPr>
          <w:rFonts w:ascii="Book Antiqua" w:hAnsi="Book Antiqua"/>
          <w:sz w:val="24"/>
          <w:szCs w:val="24"/>
        </w:rPr>
        <w:t>Το άρθρο 2 του ν. 3852/2010 αντικαθίσταται ως εξής:</w:t>
      </w:r>
    </w:p>
    <w:p w:rsidR="00F22123" w:rsidRPr="000B2B60" w:rsidRDefault="00F22123" w:rsidP="000B2B60">
      <w:pPr>
        <w:spacing w:line="360" w:lineRule="auto"/>
        <w:jc w:val="center"/>
        <w:rPr>
          <w:rFonts w:ascii="Book Antiqua" w:hAnsi="Book Antiqua"/>
          <w:sz w:val="24"/>
          <w:szCs w:val="24"/>
        </w:rPr>
      </w:pPr>
      <w:r w:rsidRPr="000B2B60">
        <w:rPr>
          <w:rFonts w:ascii="Book Antiqua" w:hAnsi="Book Antiqua"/>
          <w:sz w:val="24"/>
          <w:szCs w:val="24"/>
        </w:rPr>
        <w:t>«Συγκρότηση δήμων</w:t>
      </w:r>
    </w:p>
    <w:p w:rsidR="00F22123" w:rsidRPr="000B2B60" w:rsidRDefault="00F22123"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Η εδαφική περιφέρεια του κάθε δήμου που συνιστάται με τον παρόντα νόμο αποτελείται από τις εδαφικές περιφέρειες των συνενούμενων Οργανισμών Τοπικής Αυτοδιοίκησης (Ο.Τ.Α.). Οι εδαφικές αυτές περιφέρειες αποτελούν τις δημοτικές ενότητες του νέου δήμου και φέρουν το όνομα του δήμου ή της κοινότητας.</w:t>
      </w:r>
    </w:p>
    <w:p w:rsidR="00F22123" w:rsidRPr="000B2B60" w:rsidRDefault="00F22123"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Τα τοπικά διαμερίσματα που ορίζονται στο άρθρο 2 του Κώδικα δήμων και Κοινοτήτων, που κυρώθηκε με το άρθρο πρώτο του ν. 3463/2006 (Α’ 114), μετονομάζονται σε κοινότητες, ανεξαρτήτως του πληθυσμού τους. Κοινότητες αποτελούν και οι δήμοι ή οι κοινότητες που καταργήθηκαν ύστερα από εθελούσια συνένωση, σύμφωνα με τις διατάξεις του π.δ. 410/1995 (Α’ 231) ή συνενώνονται με τον παρόντα νόμο και δεν αποτελούνται από τοπικά διαμερίσματα.</w:t>
      </w:r>
    </w:p>
    <w:p w:rsidR="00F22123" w:rsidRPr="000B2B60" w:rsidRDefault="00F22123"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Κοινότητα συγκροτούν τα τοπικά διαμερίσματα νησιών που έχουν πληθυσμό άνω των χιλίων (1.000) κατοίκων. Επίσης, συγκροτούν κοινότητα, ανεξαρτήτως πλη</w:t>
      </w:r>
      <w:r w:rsidR="009E761A" w:rsidRPr="000B2B60">
        <w:rPr>
          <w:rFonts w:ascii="Book Antiqua" w:hAnsi="Book Antiqua"/>
          <w:sz w:val="24"/>
          <w:szCs w:val="24"/>
        </w:rPr>
        <w:t>θυσμού, πρώην κοινότητες ή τοπικά διαμερίσματα που εκτείνονται σε όλη την περιφέρεια του νησιού και δεν αποτελούν δήμο, σύμφωνα με το άρθρο 1.</w:t>
      </w:r>
    </w:p>
    <w:p w:rsidR="009E761A" w:rsidRPr="000B2B60" w:rsidRDefault="009E761A"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 xml:space="preserve">Τα δημοτικά διαμερίσματα στα οποία διαιρούνται οι δήμοι άνω των 100.000 κατοίκων μετονομάζονται σε κοινότητες. </w:t>
      </w:r>
    </w:p>
    <w:p w:rsidR="009E761A" w:rsidRPr="000B2B60" w:rsidRDefault="009E761A" w:rsidP="000B2B60">
      <w:pPr>
        <w:pStyle w:val="a3"/>
        <w:spacing w:line="360" w:lineRule="auto"/>
        <w:jc w:val="both"/>
        <w:rPr>
          <w:rFonts w:ascii="Book Antiqua" w:hAnsi="Book Antiqua"/>
          <w:b/>
          <w:sz w:val="24"/>
          <w:szCs w:val="24"/>
        </w:rPr>
      </w:pPr>
    </w:p>
    <w:p w:rsidR="009E761A" w:rsidRPr="000B2B60" w:rsidRDefault="009E761A" w:rsidP="000B2B60">
      <w:pPr>
        <w:pStyle w:val="a3"/>
        <w:spacing w:line="360" w:lineRule="auto"/>
        <w:jc w:val="both"/>
        <w:rPr>
          <w:rFonts w:ascii="Book Antiqua" w:hAnsi="Book Antiqua"/>
          <w:b/>
          <w:sz w:val="24"/>
          <w:szCs w:val="24"/>
        </w:rPr>
      </w:pPr>
    </w:p>
    <w:p w:rsidR="00C16404" w:rsidRPr="000B2B60" w:rsidRDefault="00C16404" w:rsidP="000B2B60">
      <w:pPr>
        <w:pStyle w:val="311pt1"/>
      </w:pPr>
      <w:r w:rsidRPr="000B2B60">
        <w:lastRenderedPageBreak/>
        <w:t xml:space="preserve">Άρθρο </w:t>
      </w:r>
      <w:bookmarkEnd w:id="2"/>
      <w:r w:rsidR="00D11547" w:rsidRPr="000B2B60">
        <w:t>4</w:t>
      </w:r>
    </w:p>
    <w:p w:rsidR="005B20FD" w:rsidRPr="000B2B60" w:rsidRDefault="005B20FD" w:rsidP="000B2B60">
      <w:pPr>
        <w:pStyle w:val="311pt1"/>
      </w:pPr>
      <w:r w:rsidRPr="000B2B60">
        <w:t>Κοινότητες – Όργανα διοίκησης κοινοτήτων – Αντικατάσταση άρθρου 8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8 του ν. 3852/2010 αντικαθίσταται ως εξής:</w:t>
      </w:r>
    </w:p>
    <w:p w:rsidR="00C16404" w:rsidRPr="000B2B60" w:rsidRDefault="00C16404" w:rsidP="000B2B60">
      <w:pPr>
        <w:pStyle w:val="311pt1"/>
      </w:pPr>
      <w:r w:rsidRPr="000B2B60">
        <w:t>«Κοινότητες  – Όργανα διοίκησης κοινοτήτων</w:t>
      </w:r>
    </w:p>
    <w:p w:rsidR="00C16404" w:rsidRPr="000B2B60" w:rsidRDefault="00C16404" w:rsidP="00C85F8A">
      <w:pPr>
        <w:pStyle w:val="-HTML"/>
        <w:numPr>
          <w:ilvl w:val="0"/>
          <w:numId w:val="34"/>
        </w:numPr>
        <w:spacing w:line="360" w:lineRule="auto"/>
        <w:ind w:right="150"/>
        <w:jc w:val="both"/>
        <w:rPr>
          <w:rFonts w:ascii="Book Antiqua" w:hAnsi="Book Antiqua" w:cs="Arial"/>
          <w:sz w:val="24"/>
          <w:szCs w:val="24"/>
        </w:rPr>
      </w:pPr>
      <w:r w:rsidRPr="000B2B60">
        <w:rPr>
          <w:rFonts w:ascii="Book Antiqua" w:hAnsi="Book Antiqua" w:cs="Arial"/>
          <w:sz w:val="24"/>
          <w:szCs w:val="24"/>
        </w:rPr>
        <w:t>Όργανα των κοινοτήτων με πληθυσμό άνω των πεντακοσίων (500) κατοίκων είναι: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Το συμβούλιο της κοινότητας.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Ο πρόεδρος του συμβουλίου της κοινότητας.</w:t>
      </w:r>
    </w:p>
    <w:p w:rsidR="00C16404" w:rsidRPr="000B2B60" w:rsidRDefault="00C16404" w:rsidP="00C85F8A">
      <w:pPr>
        <w:pStyle w:val="-HTML"/>
        <w:numPr>
          <w:ilvl w:val="0"/>
          <w:numId w:val="34"/>
        </w:numPr>
        <w:spacing w:line="360" w:lineRule="auto"/>
        <w:ind w:right="150"/>
        <w:jc w:val="both"/>
        <w:rPr>
          <w:rFonts w:ascii="Book Antiqua" w:hAnsi="Book Antiqua" w:cs="Arial"/>
          <w:sz w:val="24"/>
          <w:szCs w:val="24"/>
        </w:rPr>
      </w:pPr>
      <w:r w:rsidRPr="000B2B60">
        <w:rPr>
          <w:rFonts w:ascii="Book Antiqua" w:hAnsi="Book Antiqua" w:cs="Arial"/>
          <w:sz w:val="24"/>
          <w:szCs w:val="24"/>
        </w:rPr>
        <w:t>Το συμβούλιο της κοινότητας αποτελείται από τρία (3) μέλη σε κοινότητες με πληθυσμό από πεντακόσιους έναν έως δύο χιλιάδες (501-2.000) κατοίκους, από πέντε (5) μέλη σε κοινότητες με πληθυσμό από δύο χιλιάδες έναν έως δέκα χιλιάδες (2.001-10.000) κατοίκους, έντεκα (11) μέλη σε κοινότητες με πληθυσμό από δέκα χιλιάδες έναν έως πενήντα χιλιάδες (10.001-50.000) κατοίκους και δεκαπέντε (15) μέλη σε κοινότητες με πληθυσμό από πενήντα χιλιάδες έναν (50.001) και άνω κατοίκους.</w:t>
      </w:r>
    </w:p>
    <w:p w:rsidR="00C16404" w:rsidRPr="000B2B60" w:rsidRDefault="00C16404" w:rsidP="00C85F8A">
      <w:pPr>
        <w:pStyle w:val="-HTML"/>
        <w:numPr>
          <w:ilvl w:val="0"/>
          <w:numId w:val="34"/>
        </w:numPr>
        <w:spacing w:line="360" w:lineRule="auto"/>
        <w:ind w:right="150"/>
        <w:jc w:val="both"/>
        <w:rPr>
          <w:rFonts w:ascii="Book Antiqua" w:hAnsi="Book Antiqua" w:cs="Arial"/>
          <w:sz w:val="24"/>
          <w:szCs w:val="24"/>
        </w:rPr>
      </w:pPr>
      <w:r w:rsidRPr="000B2B60">
        <w:rPr>
          <w:rFonts w:ascii="Book Antiqua" w:hAnsi="Book Antiqua"/>
          <w:bCs/>
          <w:sz w:val="24"/>
          <w:szCs w:val="24"/>
        </w:rPr>
        <w:t xml:space="preserve">Όργανο </w:t>
      </w:r>
      <w:r w:rsidRPr="000B2B60">
        <w:rPr>
          <w:rFonts w:ascii="Book Antiqua" w:hAnsi="Book Antiqua" w:cs="Arial"/>
          <w:sz w:val="24"/>
          <w:szCs w:val="24"/>
        </w:rPr>
        <w:t>των κοινοτήτων με πληθυσμό έως και πεντακόσιους (500) κατοίκους είναι ο πρόεδρος της κοινότητας.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cs="Arial"/>
          <w:b/>
          <w:bCs/>
          <w:iCs/>
          <w:sz w:val="24"/>
          <w:szCs w:val="24"/>
        </w:rPr>
      </w:pPr>
    </w:p>
    <w:p w:rsidR="00C16404" w:rsidRPr="000B2B60" w:rsidRDefault="00C16404" w:rsidP="000B2B60">
      <w:pPr>
        <w:spacing w:line="360" w:lineRule="auto"/>
        <w:jc w:val="center"/>
        <w:rPr>
          <w:rFonts w:ascii="Book Antiqua" w:hAnsi="Book Antiqua" w:cs="Arial"/>
          <w:b/>
          <w:bCs/>
          <w:iCs/>
          <w:sz w:val="24"/>
          <w:szCs w:val="24"/>
        </w:rPr>
      </w:pPr>
      <w:r w:rsidRPr="000B2B60">
        <w:rPr>
          <w:rFonts w:ascii="Book Antiqua" w:hAnsi="Book Antiqua" w:cs="Arial"/>
          <w:b/>
          <w:bCs/>
          <w:iCs/>
          <w:sz w:val="24"/>
          <w:szCs w:val="24"/>
        </w:rPr>
        <w:t>ΤΜΗΜΑ Β’</w:t>
      </w:r>
      <w:r w:rsidRPr="000B2B60">
        <w:rPr>
          <w:rFonts w:ascii="Book Antiqua" w:hAnsi="Book Antiqua" w:cs="Arial"/>
          <w:b/>
          <w:bCs/>
          <w:iCs/>
          <w:sz w:val="24"/>
          <w:szCs w:val="24"/>
        </w:rPr>
        <w:br/>
      </w:r>
      <w:bookmarkEnd w:id="1"/>
      <w:r w:rsidRPr="000B2B60">
        <w:rPr>
          <w:rFonts w:ascii="Book Antiqua" w:hAnsi="Book Antiqua" w:cs="Arial"/>
          <w:b/>
          <w:bCs/>
          <w:iCs/>
          <w:sz w:val="24"/>
          <w:szCs w:val="24"/>
        </w:rPr>
        <w:t>ΕΚΛΟΓΙΚΗ ΔΙΑΔΙΚΑΣΙΑ – ΕΚΛΟΓΙΚΟ ΣΥΣΤΗΜΑ</w:t>
      </w:r>
    </w:p>
    <w:p w:rsidR="00B457A6" w:rsidRPr="000B2B60" w:rsidRDefault="00B457A6" w:rsidP="000B2B60">
      <w:pPr>
        <w:spacing w:line="360" w:lineRule="auto"/>
        <w:jc w:val="center"/>
        <w:rPr>
          <w:rFonts w:ascii="Book Antiqua" w:hAnsi="Book Antiqua" w:cs="Arial"/>
          <w:bCs/>
          <w:iCs/>
          <w:sz w:val="24"/>
          <w:szCs w:val="24"/>
        </w:rPr>
      </w:pPr>
    </w:p>
    <w:p w:rsidR="00C16404" w:rsidRPr="000B2B60" w:rsidRDefault="00C16404" w:rsidP="000B2B60">
      <w:pPr>
        <w:keepNext/>
        <w:spacing w:before="240" w:after="60" w:line="360" w:lineRule="auto"/>
        <w:ind w:right="26"/>
        <w:jc w:val="center"/>
        <w:outlineLvl w:val="2"/>
        <w:rPr>
          <w:rFonts w:ascii="Book Antiqua" w:hAnsi="Book Antiqua"/>
          <w:b/>
          <w:bCs/>
          <w:sz w:val="24"/>
          <w:szCs w:val="24"/>
        </w:rPr>
      </w:pPr>
      <w:bookmarkStart w:id="3" w:name="_Toc288214482"/>
      <w:r w:rsidRPr="000B2B60">
        <w:rPr>
          <w:rFonts w:ascii="Book Antiqua" w:hAnsi="Book Antiqua"/>
          <w:b/>
          <w:bCs/>
          <w:sz w:val="24"/>
          <w:szCs w:val="24"/>
        </w:rPr>
        <w:lastRenderedPageBreak/>
        <w:t>Άρθρ</w:t>
      </w:r>
      <w:r w:rsidR="00B457A6" w:rsidRPr="000B2B60">
        <w:rPr>
          <w:rFonts w:ascii="Book Antiqua" w:hAnsi="Book Antiqua"/>
          <w:b/>
          <w:bCs/>
          <w:sz w:val="24"/>
          <w:szCs w:val="24"/>
        </w:rPr>
        <w:t xml:space="preserve">ο </w:t>
      </w:r>
      <w:r w:rsidR="00D11547" w:rsidRPr="000B2B60">
        <w:rPr>
          <w:rFonts w:ascii="Book Antiqua" w:hAnsi="Book Antiqua"/>
          <w:b/>
          <w:bCs/>
          <w:sz w:val="24"/>
          <w:szCs w:val="24"/>
        </w:rPr>
        <w:t>5</w:t>
      </w:r>
    </w:p>
    <w:p w:rsidR="00CD39D6" w:rsidRPr="000B2B60" w:rsidRDefault="00CD39D6" w:rsidP="000B2B60">
      <w:pPr>
        <w:keepNext/>
        <w:spacing w:before="240" w:after="60" w:line="360" w:lineRule="auto"/>
        <w:ind w:right="26"/>
        <w:jc w:val="center"/>
        <w:outlineLvl w:val="2"/>
        <w:rPr>
          <w:rFonts w:ascii="Book Antiqua" w:hAnsi="Book Antiqua"/>
          <w:b/>
          <w:bCs/>
          <w:sz w:val="24"/>
          <w:szCs w:val="24"/>
        </w:rPr>
      </w:pPr>
      <w:r w:rsidRPr="000B2B60">
        <w:rPr>
          <w:rFonts w:ascii="Book Antiqua" w:hAnsi="Book Antiqua"/>
          <w:b/>
          <w:bCs/>
          <w:sz w:val="24"/>
          <w:szCs w:val="24"/>
        </w:rPr>
        <w:t>Διάρκεια δημοτικής περιόδου – Αντικατάσταση άρθρου 9 του ν. 3852/2010</w:t>
      </w:r>
    </w:p>
    <w:p w:rsidR="00C16404" w:rsidRPr="000B2B60" w:rsidRDefault="00C16404" w:rsidP="000B2B60">
      <w:pPr>
        <w:keepNext/>
        <w:spacing w:before="240" w:after="60" w:line="360" w:lineRule="auto"/>
        <w:ind w:right="26"/>
        <w:jc w:val="both"/>
        <w:outlineLvl w:val="2"/>
        <w:rPr>
          <w:rFonts w:ascii="Book Antiqua" w:hAnsi="Book Antiqua"/>
          <w:bCs/>
          <w:sz w:val="24"/>
          <w:szCs w:val="24"/>
        </w:rPr>
      </w:pPr>
      <w:r w:rsidRPr="000B2B60">
        <w:rPr>
          <w:rFonts w:ascii="Book Antiqua" w:hAnsi="Book Antiqua"/>
          <w:bCs/>
          <w:sz w:val="24"/>
          <w:szCs w:val="24"/>
        </w:rPr>
        <w:t>Το άρθρο 9 του ν. 3852/2010 αντικαθίσταται ως εξής:</w:t>
      </w:r>
    </w:p>
    <w:p w:rsidR="00C16404" w:rsidRPr="000B2B60" w:rsidRDefault="00C16404" w:rsidP="000B2B60">
      <w:pPr>
        <w:keepNext/>
        <w:spacing w:before="240" w:after="60" w:line="360" w:lineRule="auto"/>
        <w:ind w:right="26"/>
        <w:jc w:val="center"/>
        <w:outlineLvl w:val="2"/>
        <w:rPr>
          <w:rFonts w:ascii="Book Antiqua" w:hAnsi="Book Antiqua"/>
          <w:bCs/>
          <w:sz w:val="24"/>
          <w:szCs w:val="24"/>
        </w:rPr>
      </w:pPr>
      <w:r w:rsidRPr="000B2B60">
        <w:rPr>
          <w:rFonts w:ascii="Book Antiqua" w:hAnsi="Book Antiqua"/>
          <w:bCs/>
          <w:sz w:val="24"/>
          <w:szCs w:val="24"/>
        </w:rPr>
        <w:t>«Διάρκεια δημοτικής περιόδου</w:t>
      </w:r>
      <w:bookmarkEnd w:id="3"/>
    </w:p>
    <w:p w:rsidR="00C16404"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Ο δήμαρχος και οι δημοτικοί σύμβουλοι, οι σύμβουλοι κοινότητας και οι πρόεδροι κοινότητας των κοινοτήτων έως και πεντακοσίων (500) κατοίκων, εκλέγονται κάθε τέσσερα (4) χρόνια με άμεση, καθολική και μυστική ψηφοφορία.</w:t>
      </w:r>
    </w:p>
    <w:p w:rsidR="00C16404"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Η εκλογή στα ανωτέρω αξιώματα γίνεται τη δεύτερη Κυριακή του μηνός Οκτωβρίου, κάθε τέταρτο έτος.</w:t>
      </w:r>
    </w:p>
    <w:p w:rsidR="00C16404" w:rsidRPr="000B2B60" w:rsidRDefault="00C16404" w:rsidP="000B2B60">
      <w:pPr>
        <w:spacing w:after="0" w:line="360" w:lineRule="auto"/>
        <w:ind w:left="709" w:right="150"/>
        <w:jc w:val="both"/>
        <w:rPr>
          <w:rFonts w:ascii="Book Antiqua" w:hAnsi="Book Antiqua" w:cs="Arial"/>
          <w:sz w:val="24"/>
          <w:szCs w:val="24"/>
          <w:lang w:eastAsia="el-GR"/>
        </w:rPr>
      </w:pPr>
      <w:r w:rsidRPr="000B2B60">
        <w:rPr>
          <w:rFonts w:ascii="Book Antiqua" w:hAnsi="Book Antiqua" w:cs="Arial"/>
          <w:sz w:val="24"/>
          <w:szCs w:val="24"/>
          <w:lang w:eastAsia="el-GR"/>
        </w:rPr>
        <w:t>Σε περίπτωση που δεν έχει αναδειχθεί επιτυχών συνδυασμός, σύμφωνα με τα οριζόμενα στο άρθρο 33 (α’ γύρος), η ψηφοφορία επαναλαμβάνεται την επόμενη Κυριακή, στα ίδια εκλογικά τμήματα, με τις ίδιες εφορευτικές επιτροπές, τους ίδιους αντιπροσώπους της δικαστικής αρχής και τους ίδιους εφόρους αντιπροσώπων (β’ γύρος).</w:t>
      </w:r>
    </w:p>
    <w:p w:rsidR="00C16404" w:rsidRPr="000B2B60" w:rsidRDefault="00624679" w:rsidP="000B2B60">
      <w:pPr>
        <w:spacing w:after="0" w:line="360" w:lineRule="auto"/>
        <w:ind w:left="709" w:right="150"/>
        <w:jc w:val="both"/>
        <w:rPr>
          <w:rFonts w:ascii="Book Antiqua" w:hAnsi="Book Antiqua" w:cs="Arial"/>
          <w:sz w:val="24"/>
          <w:szCs w:val="24"/>
          <w:lang w:eastAsia="el-GR"/>
        </w:rPr>
      </w:pPr>
      <w:r w:rsidRPr="000B2B60">
        <w:rPr>
          <w:rFonts w:ascii="Book Antiqua" w:hAnsi="Book Antiqua" w:cs="Arial"/>
          <w:sz w:val="24"/>
          <w:szCs w:val="24"/>
          <w:lang w:eastAsia="el-GR"/>
        </w:rPr>
        <w:t xml:space="preserve">Με την επιφύλαξη </w:t>
      </w:r>
      <w:r w:rsidR="00C16404" w:rsidRPr="000B2B60">
        <w:rPr>
          <w:rFonts w:ascii="Book Antiqua" w:hAnsi="Book Antiqua" w:cs="Arial"/>
          <w:sz w:val="24"/>
          <w:szCs w:val="24"/>
          <w:lang w:eastAsia="el-GR"/>
        </w:rPr>
        <w:t>ειδικότερων ρυθμίσεων, η προεκλογική περίοδος αρχίζει δύο (2) μήνες πριν την ημερομηνία των εκλογών.</w:t>
      </w:r>
    </w:p>
    <w:p w:rsidR="00C16404"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Η εγκατάσταση των αρχών της παραγράφου 1 γίνεται την 1η Ιανουαρίου του επόμενου έτους από τη διεξαγωγή των εκλογών και η θητεία τους λήγει την 31η Δεκεμβρίου του τέταρτου έτους.</w:t>
      </w:r>
    </w:p>
    <w:p w:rsidR="009E761A"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rPr>
        <w:t>Για την πρώτη εφαρμογή του παρόντος, ο πρώτος γύρος της εκλογικής διαδικασίας στα αξιώματα της παρ. 1 του άρθρου 9 του ν. 3852/2010 θα διεξαχθεί την 13</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Οκτωβρίου 2019 και η εγκατάσταση των νέων αρχών θα γίνει την 1</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Ιανουαρίου 2020.</w:t>
      </w:r>
      <w:r w:rsidR="009E761A" w:rsidRPr="000B2B60">
        <w:rPr>
          <w:rFonts w:ascii="Book Antiqua" w:hAnsi="Book Antiqua" w:cs="Arial"/>
          <w:sz w:val="24"/>
          <w:szCs w:val="24"/>
          <w:lang w:eastAsia="el-GR"/>
        </w:rPr>
        <w:t xml:space="preserve"> </w:t>
      </w:r>
      <w:r w:rsidR="0099095F" w:rsidRPr="000B2B60">
        <w:rPr>
          <w:rFonts w:ascii="Book Antiqua" w:hAnsi="Book Antiqua" w:cs="Arial"/>
          <w:sz w:val="24"/>
          <w:szCs w:val="24"/>
          <w:lang w:eastAsia="el-GR"/>
        </w:rPr>
        <w:t>Η τρέχουσα δημοτική περίοδος παρατείνεται μέχρι την 31</w:t>
      </w:r>
      <w:r w:rsidR="0099095F" w:rsidRPr="000B2B60">
        <w:rPr>
          <w:rFonts w:ascii="Book Antiqua" w:hAnsi="Book Antiqua" w:cs="Arial"/>
          <w:sz w:val="24"/>
          <w:szCs w:val="24"/>
          <w:vertAlign w:val="superscript"/>
          <w:lang w:eastAsia="el-GR"/>
        </w:rPr>
        <w:t>η</w:t>
      </w:r>
      <w:r w:rsidR="0099095F" w:rsidRPr="000B2B60">
        <w:rPr>
          <w:rFonts w:ascii="Book Antiqua" w:hAnsi="Book Antiqua" w:cs="Arial"/>
          <w:sz w:val="24"/>
          <w:szCs w:val="24"/>
          <w:lang w:eastAsia="el-GR"/>
        </w:rPr>
        <w:t xml:space="preserve"> Δεκεμβρίου 2019 και η θητεία των δημοτικών αρχών λογίζεται πλήρης για όλες τις συνέπειες</w:t>
      </w:r>
      <w:r w:rsidR="00624679" w:rsidRPr="000B2B60">
        <w:rPr>
          <w:rFonts w:ascii="Book Antiqua" w:hAnsi="Book Antiqua" w:cs="Arial"/>
          <w:sz w:val="24"/>
          <w:szCs w:val="24"/>
          <w:lang w:eastAsia="el-GR"/>
        </w:rPr>
        <w:t>»</w:t>
      </w:r>
      <w:r w:rsidR="0099095F" w:rsidRPr="000B2B60">
        <w:rPr>
          <w:rFonts w:ascii="Book Antiqua" w:hAnsi="Book Antiqua" w:cs="Arial"/>
          <w:sz w:val="24"/>
          <w:szCs w:val="24"/>
          <w:lang w:eastAsia="el-GR"/>
        </w:rPr>
        <w:t>.</w:t>
      </w:r>
    </w:p>
    <w:p w:rsidR="00C16404" w:rsidRPr="000B2B60" w:rsidRDefault="00C16404" w:rsidP="000B2B60">
      <w:pPr>
        <w:pStyle w:val="-HTML"/>
        <w:spacing w:line="360" w:lineRule="auto"/>
        <w:ind w:right="150"/>
        <w:jc w:val="both"/>
        <w:rPr>
          <w:rFonts w:ascii="Book Antiqua" w:hAnsi="Book Antiqua" w:cs="Arial"/>
          <w:b/>
          <w:color w:val="C00000"/>
          <w:sz w:val="24"/>
          <w:szCs w:val="24"/>
        </w:rPr>
      </w:pPr>
    </w:p>
    <w:p w:rsidR="00C16404" w:rsidRPr="000B2B60" w:rsidRDefault="00C16404" w:rsidP="000B2B60">
      <w:pPr>
        <w:pStyle w:val="-HTML"/>
        <w:spacing w:line="360" w:lineRule="auto"/>
        <w:ind w:right="150"/>
        <w:jc w:val="both"/>
        <w:rPr>
          <w:rFonts w:ascii="Book Antiqua" w:hAnsi="Book Antiqua" w:cs="Arial"/>
          <w:b/>
          <w:color w:val="C00000"/>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lastRenderedPageBreak/>
        <w:t xml:space="preserve">Άρθρο </w:t>
      </w:r>
      <w:r w:rsidR="00D11547" w:rsidRPr="000B2B60">
        <w:rPr>
          <w:rFonts w:ascii="Book Antiqua" w:hAnsi="Book Antiqua" w:cs="Arial"/>
          <w:b/>
          <w:sz w:val="24"/>
          <w:szCs w:val="24"/>
        </w:rPr>
        <w:t>6</w:t>
      </w:r>
    </w:p>
    <w:p w:rsidR="004B6982" w:rsidRPr="000B2B60" w:rsidRDefault="004B6982"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Τροποποίηση άρθρου 10 του ν. 3852/2010</w:t>
      </w:r>
    </w:p>
    <w:p w:rsidR="00045320" w:rsidRPr="000B2B60" w:rsidRDefault="00045320" w:rsidP="000B2B60">
      <w:pPr>
        <w:spacing w:after="0" w:line="360" w:lineRule="auto"/>
        <w:ind w:right="150"/>
        <w:jc w:val="both"/>
        <w:rPr>
          <w:rFonts w:ascii="Book Antiqua" w:hAnsi="Book Antiqua" w:cs="Arial"/>
          <w:sz w:val="24"/>
          <w:szCs w:val="24"/>
          <w:lang w:eastAsia="el-GR"/>
        </w:rPr>
      </w:pPr>
      <w:bookmarkStart w:id="4" w:name="_Toc288214484"/>
      <w:bookmarkStart w:id="5" w:name="_Toc288214480"/>
      <w:r w:rsidRPr="000B2B60">
        <w:rPr>
          <w:rFonts w:ascii="Book Antiqua" w:hAnsi="Book Antiqua" w:cs="Arial"/>
          <w:sz w:val="24"/>
          <w:szCs w:val="24"/>
          <w:lang w:eastAsia="el-GR"/>
        </w:rPr>
        <w:t>Η παρ. 2 του άρθρου 10 του ν. 3852/2010 αντικαθίσταται ως εξής:</w:t>
      </w:r>
    </w:p>
    <w:p w:rsidR="00045320" w:rsidRPr="000B2B60" w:rsidRDefault="004B6982" w:rsidP="000B2B60">
      <w:p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 xml:space="preserve">«2. </w:t>
      </w:r>
      <w:r w:rsidR="00045320" w:rsidRPr="000B2B60">
        <w:rPr>
          <w:rFonts w:ascii="Book Antiqua" w:hAnsi="Book Antiqua" w:cs="Arial"/>
          <w:sz w:val="24"/>
          <w:szCs w:val="24"/>
          <w:lang w:eastAsia="el-GR"/>
        </w:rPr>
        <w:t>Δικαίωμα να εκλέγουν τις δημοτικές και κοινοτικές αρχές έχουν επίσης οι πολίτες των κρατών – μελών της Ευρωπαϊκής Ένωσης, οι οποίοι είναι εγγεγραμμένοι, σύμφωνα με την κείμενη νομοθεσία στους ειδικούς εκλογικούς καταλόγους.</w:t>
      </w:r>
    </w:p>
    <w:p w:rsidR="00DF5FB9" w:rsidRPr="000B2B60" w:rsidRDefault="00DF5FB9" w:rsidP="000B2B60">
      <w:pPr>
        <w:spacing w:after="0" w:line="360" w:lineRule="auto"/>
        <w:ind w:right="150"/>
        <w:jc w:val="both"/>
        <w:rPr>
          <w:rFonts w:ascii="Book Antiqua" w:hAnsi="Book Antiqua" w:cs="Arial"/>
          <w:sz w:val="24"/>
          <w:szCs w:val="24"/>
          <w:lang w:eastAsia="el-GR"/>
        </w:rPr>
      </w:pPr>
    </w:p>
    <w:p w:rsidR="00CD39D6" w:rsidRPr="000B2B60" w:rsidRDefault="00CD39D6" w:rsidP="000B2B60">
      <w:pPr>
        <w:spacing w:after="0" w:line="360" w:lineRule="auto"/>
        <w:ind w:right="150"/>
        <w:jc w:val="center"/>
        <w:rPr>
          <w:rFonts w:ascii="Book Antiqua" w:hAnsi="Book Antiqua" w:cs="Arial"/>
          <w:b/>
          <w:sz w:val="24"/>
          <w:szCs w:val="24"/>
          <w:lang w:eastAsia="el-GR"/>
        </w:rPr>
      </w:pPr>
    </w:p>
    <w:p w:rsidR="00DF5FB9" w:rsidRPr="000B2B60" w:rsidRDefault="00DF5FB9" w:rsidP="000B2B60">
      <w:pPr>
        <w:spacing w:after="0" w:line="360" w:lineRule="auto"/>
        <w:ind w:right="150"/>
        <w:jc w:val="center"/>
        <w:rPr>
          <w:rFonts w:ascii="Book Antiqua" w:hAnsi="Book Antiqua" w:cs="Arial"/>
          <w:b/>
          <w:sz w:val="24"/>
          <w:szCs w:val="24"/>
          <w:lang w:eastAsia="el-GR"/>
        </w:rPr>
      </w:pPr>
      <w:r w:rsidRPr="000B2B60">
        <w:rPr>
          <w:rFonts w:ascii="Book Antiqua" w:hAnsi="Book Antiqua" w:cs="Arial"/>
          <w:b/>
          <w:sz w:val="24"/>
          <w:szCs w:val="24"/>
          <w:lang w:eastAsia="el-GR"/>
        </w:rPr>
        <w:t xml:space="preserve">Άρθρο </w:t>
      </w:r>
      <w:r w:rsidR="00D11547" w:rsidRPr="000B2B60">
        <w:rPr>
          <w:rFonts w:ascii="Book Antiqua" w:hAnsi="Book Antiqua" w:cs="Arial"/>
          <w:b/>
          <w:sz w:val="24"/>
          <w:szCs w:val="24"/>
          <w:lang w:eastAsia="el-GR"/>
        </w:rPr>
        <w:t>7</w:t>
      </w:r>
    </w:p>
    <w:p w:rsidR="00DF5FB9" w:rsidRPr="000B2B60" w:rsidRDefault="00DF5FB9" w:rsidP="000B2B60">
      <w:pPr>
        <w:spacing w:after="0" w:line="360" w:lineRule="auto"/>
        <w:ind w:right="150"/>
        <w:jc w:val="center"/>
        <w:rPr>
          <w:rFonts w:ascii="Book Antiqua" w:hAnsi="Book Antiqua" w:cs="Arial"/>
          <w:b/>
          <w:sz w:val="24"/>
          <w:szCs w:val="24"/>
          <w:lang w:eastAsia="el-GR"/>
        </w:rPr>
      </w:pPr>
      <w:r w:rsidRPr="000B2B60">
        <w:rPr>
          <w:rFonts w:ascii="Book Antiqua" w:hAnsi="Book Antiqua" w:cs="Arial"/>
          <w:b/>
          <w:sz w:val="24"/>
          <w:szCs w:val="24"/>
          <w:lang w:eastAsia="el-GR"/>
        </w:rPr>
        <w:t>Τροποποίηση άρθρου 11 του ν. 3852/2010</w:t>
      </w:r>
    </w:p>
    <w:p w:rsidR="00DF5FB9" w:rsidRPr="000B2B60" w:rsidRDefault="00DF5FB9" w:rsidP="000B2B60">
      <w:p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Το εδάφιο β’ της παρ. 1 του άρθρου 11 του ν. 3852/2010 αντικαθίσταται ως εξής:</w:t>
      </w:r>
    </w:p>
    <w:p w:rsidR="00DF5FB9" w:rsidRPr="000B2B60" w:rsidRDefault="00DF5FB9" w:rsidP="000B2B60">
      <w:p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«Δικαίωμα συμμετοχής στην ψηφοφορία για την εκλογή των μελών των συμβουλίων των κοινοτήτων με πληθυσμό άνω των πεντακοσίων (500) κατοίκων και των προέδρων των κοινοτήτων με πληθυσμό μέχρι πεντακοσίους (500) κατοίκους έχουν οι εκλογείς που είναι εγγεγραμμένοι στους αντίστοιχους εκλογικούς καταλόγους».</w:t>
      </w:r>
    </w:p>
    <w:p w:rsidR="00DF5FB9" w:rsidRPr="000B2B60" w:rsidRDefault="00DF5FB9" w:rsidP="000B2B60">
      <w:pPr>
        <w:spacing w:after="0" w:line="360" w:lineRule="auto"/>
        <w:ind w:left="720" w:right="150"/>
        <w:jc w:val="both"/>
        <w:rPr>
          <w:rFonts w:ascii="Book Antiqua" w:hAnsi="Book Antiqua" w:cs="Arial"/>
          <w:sz w:val="24"/>
          <w:szCs w:val="24"/>
          <w:lang w:eastAsia="el-GR"/>
        </w:rPr>
      </w:pPr>
    </w:p>
    <w:p w:rsidR="00DF5FB9" w:rsidRPr="000B2B60" w:rsidRDefault="00DF5FB9" w:rsidP="000B2B60">
      <w:pPr>
        <w:spacing w:after="0" w:line="360" w:lineRule="auto"/>
        <w:ind w:left="720" w:right="150"/>
        <w:jc w:val="both"/>
        <w:rPr>
          <w:rFonts w:ascii="Book Antiqua" w:hAnsi="Book Antiqua" w:cs="Arial"/>
          <w:sz w:val="24"/>
          <w:szCs w:val="24"/>
          <w:lang w:eastAsia="el-GR"/>
        </w:rPr>
      </w:pPr>
    </w:p>
    <w:p w:rsidR="00C16404" w:rsidRPr="000B2B60" w:rsidRDefault="00C16404" w:rsidP="000B2B60">
      <w:pPr>
        <w:pStyle w:val="311pt"/>
        <w:rPr>
          <w:b/>
        </w:rPr>
      </w:pPr>
      <w:r w:rsidRPr="000B2B60">
        <w:rPr>
          <w:b/>
        </w:rPr>
        <w:t xml:space="preserve">Άρθρο  </w:t>
      </w:r>
      <w:r w:rsidR="00D11547" w:rsidRPr="000B2B60">
        <w:rPr>
          <w:b/>
        </w:rPr>
        <w:t>8</w:t>
      </w:r>
    </w:p>
    <w:p w:rsidR="00CD39D6" w:rsidRPr="000B2B60" w:rsidRDefault="00CD39D6" w:rsidP="000B2B60">
      <w:pPr>
        <w:pStyle w:val="311pt"/>
        <w:rPr>
          <w:b/>
        </w:rPr>
      </w:pPr>
      <w:r w:rsidRPr="000B2B60">
        <w:rPr>
          <w:b/>
        </w:rPr>
        <w:t>Εκλογικοί κατάλογοι – Αντικατάσταση άρθρου 12 του ν. 3852/2010</w:t>
      </w:r>
    </w:p>
    <w:p w:rsidR="00C16404" w:rsidRPr="000B2B60" w:rsidRDefault="00700090" w:rsidP="000B2B60">
      <w:pPr>
        <w:pStyle w:val="311pt"/>
      </w:pPr>
      <w:r w:rsidRPr="000B2B60">
        <w:t>Το</w:t>
      </w:r>
      <w:r w:rsidR="00C16404" w:rsidRPr="000B2B60">
        <w:t xml:space="preserve"> άρθρο 12 του ν. 3852/2010 αντικαθίσταται ως εξής:</w:t>
      </w:r>
    </w:p>
    <w:p w:rsidR="00C16404" w:rsidRPr="000B2B60" w:rsidRDefault="00C16404" w:rsidP="000B2B60">
      <w:pPr>
        <w:pStyle w:val="311pt"/>
      </w:pPr>
      <w:r w:rsidRPr="000B2B60">
        <w:t>«Εκλογικοί κατάλογοι</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Οι εκλογικοί κατάλογοι που ισχύουν για τις βουλευτικές εκλογές, εκτός των ειδικών εκλογικών καταλόγων των ετεροδημοτών, ισχύουν και για τις εκλογές των δημοτικών και περιφερειακών αρχών, των συμβουλίων των κοινοτήτων και των προέδρων των κοινοτήτων κάτω των πεντακοσίων (500) κατοίκων. Ισχύουν επίσης, οι ειδικοί εκλογικοί κατάλογοι των πολιτών της </w:t>
      </w:r>
      <w:r w:rsidRPr="000B2B60">
        <w:rPr>
          <w:rFonts w:ascii="Book Antiqua" w:hAnsi="Book Antiqua" w:cs="Arial"/>
          <w:sz w:val="24"/>
          <w:szCs w:val="24"/>
        </w:rPr>
        <w:lastRenderedPageBreak/>
        <w:t>Ευρωπαϊκής Ένωσης σύμφωνα με τις διατάξεις του π.δ. 133/1997, όπως ισχύουν</w:t>
      </w:r>
      <w:r w:rsidR="00836A25"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045320"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D11547" w:rsidRPr="000B2B60">
        <w:rPr>
          <w:rFonts w:ascii="Book Antiqua" w:hAnsi="Book Antiqua"/>
          <w:b/>
          <w:sz w:val="24"/>
          <w:szCs w:val="24"/>
        </w:rPr>
        <w:t>9</w:t>
      </w:r>
    </w:p>
    <w:p w:rsidR="00CD39D6" w:rsidRPr="000B2B60" w:rsidRDefault="00CD39D6" w:rsidP="000B2B60">
      <w:pPr>
        <w:spacing w:line="360" w:lineRule="auto"/>
        <w:jc w:val="center"/>
        <w:rPr>
          <w:rFonts w:ascii="Book Antiqua" w:hAnsi="Book Antiqua"/>
          <w:b/>
          <w:sz w:val="24"/>
          <w:szCs w:val="24"/>
        </w:rPr>
      </w:pPr>
      <w:r w:rsidRPr="000B2B60">
        <w:rPr>
          <w:rFonts w:ascii="Book Antiqua" w:hAnsi="Book Antiqua"/>
          <w:b/>
          <w:sz w:val="24"/>
          <w:szCs w:val="24"/>
        </w:rPr>
        <w:t>Προσόντα εκλογιμότητας για την ανάδειξη των δημοτικών αρχών – Αντικατάσταση άρθρου 13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13 του ν. 3852/2010 αντικαθίσταται ως εξής:</w:t>
      </w:r>
    </w:p>
    <w:p w:rsidR="00C16404" w:rsidRPr="000B2B60" w:rsidRDefault="00C16404" w:rsidP="000B2B60">
      <w:pPr>
        <w:pStyle w:val="311pt1"/>
      </w:pPr>
      <w:r w:rsidRPr="000B2B60">
        <w:t>«Προσόντα εκλογιμότητας για την ανάδειξη των δημοτικών αρχών</w:t>
      </w:r>
    </w:p>
    <w:p w:rsidR="00C16404" w:rsidRPr="000B2B60" w:rsidRDefault="00C16404" w:rsidP="00C85F8A">
      <w:pPr>
        <w:pStyle w:val="-HTML"/>
        <w:numPr>
          <w:ilvl w:val="0"/>
          <w:numId w:val="4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Δήμαρχος μπορεί να εκλεγεί ο δημότης που έχει την ικανότητα να εκλέγει και έχει συμπληρώσει το 21ο έτος της ηλικίας του κατά την ημέρα </w:t>
      </w:r>
      <w:r w:rsidR="00A336DD" w:rsidRPr="000B2B60">
        <w:rPr>
          <w:rFonts w:ascii="Book Antiqua" w:hAnsi="Book Antiqua" w:cs="Arial"/>
          <w:sz w:val="24"/>
          <w:szCs w:val="24"/>
        </w:rPr>
        <w:t xml:space="preserve">διενέργειας </w:t>
      </w:r>
      <w:r w:rsidRPr="000B2B60">
        <w:rPr>
          <w:rFonts w:ascii="Book Antiqua" w:hAnsi="Book Antiqua" w:cs="Arial"/>
          <w:sz w:val="24"/>
          <w:szCs w:val="24"/>
        </w:rPr>
        <w:t>των εκλογών.</w:t>
      </w:r>
    </w:p>
    <w:p w:rsidR="00C16404" w:rsidRPr="000B2B60" w:rsidRDefault="00C16404" w:rsidP="00C85F8A">
      <w:pPr>
        <w:pStyle w:val="-HTML"/>
        <w:numPr>
          <w:ilvl w:val="0"/>
          <w:numId w:val="4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Δημοτικός σύμβουλος, σύμβουλος κοινότητας ή πρόεδρος κοινότητας κάτω των </w:t>
      </w:r>
      <w:r w:rsidR="00DF5FB9" w:rsidRPr="000B2B60">
        <w:rPr>
          <w:rFonts w:ascii="Book Antiqua" w:hAnsi="Book Antiqua" w:cs="Arial"/>
          <w:sz w:val="24"/>
          <w:szCs w:val="24"/>
        </w:rPr>
        <w:t xml:space="preserve">πεντακοσίων </w:t>
      </w:r>
      <w:r w:rsidR="006F58BD" w:rsidRPr="000B2B60">
        <w:rPr>
          <w:rFonts w:ascii="Book Antiqua" w:hAnsi="Book Antiqua" w:cs="Arial"/>
          <w:sz w:val="24"/>
          <w:szCs w:val="24"/>
        </w:rPr>
        <w:t>(</w:t>
      </w:r>
      <w:r w:rsidR="00DF5FB9" w:rsidRPr="000B2B60">
        <w:rPr>
          <w:rFonts w:ascii="Book Antiqua" w:hAnsi="Book Antiqua" w:cs="Arial"/>
          <w:sz w:val="24"/>
          <w:szCs w:val="24"/>
        </w:rPr>
        <w:t>5</w:t>
      </w:r>
      <w:r w:rsidRPr="000B2B60">
        <w:rPr>
          <w:rFonts w:ascii="Book Antiqua" w:hAnsi="Book Antiqua" w:cs="Arial"/>
          <w:sz w:val="24"/>
          <w:szCs w:val="24"/>
        </w:rPr>
        <w:t>00</w:t>
      </w:r>
      <w:r w:rsidR="006F58BD" w:rsidRPr="000B2B60">
        <w:rPr>
          <w:rFonts w:ascii="Book Antiqua" w:hAnsi="Book Antiqua" w:cs="Arial"/>
          <w:sz w:val="24"/>
          <w:szCs w:val="24"/>
        </w:rPr>
        <w:t>)</w:t>
      </w:r>
      <w:r w:rsidRPr="000B2B60">
        <w:rPr>
          <w:rFonts w:ascii="Book Antiqua" w:hAnsi="Book Antiqua" w:cs="Arial"/>
          <w:sz w:val="24"/>
          <w:szCs w:val="24"/>
        </w:rPr>
        <w:t xml:space="preserve"> κατοίκων μπορεί να εκλεγεί:</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ο δημότης που έχει την ικανότητα να εκλέγει και έχει συμπληρώσει το 18ο έτος της ηλικίας του κατά την ημέρα των εκλογών και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ο πολίτης κράτους-μέλους της Ευρωπαϊκής Ένωσης, εφόσον έχει συμπληρώσει το 18ο έτος της ηλικίας του κατά την ημέρα των εκλογών και έχει την ικανότητα να εκλέγει, σύμφωνα και με τις ειδικότερες διατάξεις της σχετικής νομοθεσίας</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E208FC" w:rsidRPr="000B2B60" w:rsidRDefault="00E208FC" w:rsidP="000B2B60">
      <w:pPr>
        <w:pStyle w:val="-HTML"/>
        <w:spacing w:line="360" w:lineRule="auto"/>
        <w:ind w:right="150"/>
        <w:jc w:val="both"/>
        <w:rPr>
          <w:rFonts w:ascii="Book Antiqua" w:hAnsi="Book Antiqua" w:cs="Arial"/>
          <w:sz w:val="24"/>
          <w:szCs w:val="24"/>
        </w:rPr>
      </w:pPr>
    </w:p>
    <w:p w:rsidR="00C16404" w:rsidRPr="000B2B60" w:rsidRDefault="00CC19C1"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D11547" w:rsidRPr="000B2B60">
        <w:rPr>
          <w:rFonts w:ascii="Book Antiqua" w:hAnsi="Book Antiqua" w:cs="Arial"/>
          <w:b/>
          <w:sz w:val="24"/>
          <w:szCs w:val="24"/>
        </w:rPr>
        <w:t>10</w:t>
      </w:r>
    </w:p>
    <w:p w:rsidR="00CD39D6" w:rsidRPr="000B2B60" w:rsidRDefault="00CD39D6"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Κωλύματα εκλογιμότητας και ασυμβίβαστα – Αντικατάσταση άρθρου 14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14 του ν. 3852/2010 αντικαθίσταται ως εξής: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«Κωλύματα εκλογιμότητας και ασυμβίβαστα</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Δεν μπορούν να εκλεγούν ή να είναι δήμαρχοι, δημοτικοί σύμβουλοι, σύμβουλοι ή πρόεδροι κοινότητας: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lastRenderedPageBreak/>
        <w:t>α) Δικαστικοί λειτουργοί, αξιωματικοί των ενόπλων δυνάμε</w:t>
      </w:r>
      <w:r w:rsidR="00A336DD" w:rsidRPr="000B2B60">
        <w:rPr>
          <w:rFonts w:ascii="Book Antiqua" w:hAnsi="Book Antiqua" w:cs="Arial"/>
          <w:sz w:val="24"/>
          <w:szCs w:val="24"/>
        </w:rPr>
        <w:t>ων και των σωμάτων ασφαλείας,</w:t>
      </w:r>
      <w:r w:rsidRPr="000B2B60">
        <w:rPr>
          <w:rFonts w:ascii="Book Antiqua" w:hAnsi="Book Antiqua" w:cs="Arial"/>
          <w:sz w:val="24"/>
          <w:szCs w:val="24"/>
        </w:rPr>
        <w:t xml:space="preserve"> θρησκευτικοί λειτουργοί των γνωστών θρησκειών</w:t>
      </w:r>
      <w:r w:rsidR="00A336DD" w:rsidRPr="000B2B60">
        <w:rPr>
          <w:rFonts w:ascii="Book Antiqua" w:hAnsi="Book Antiqua" w:cs="Arial"/>
          <w:sz w:val="24"/>
          <w:szCs w:val="24"/>
        </w:rPr>
        <w:t xml:space="preserve"> και μέλη Ανεξαρτήτων Αρχών</w:t>
      </w:r>
      <w:r w:rsidRPr="000B2B60">
        <w:rPr>
          <w:rFonts w:ascii="Book Antiqua" w:hAnsi="Book Antiqua" w:cs="Arial"/>
          <w:sz w:val="24"/>
          <w:szCs w:val="24"/>
        </w:rPr>
        <w:t>. Κατ’ εξαίρεση, δικαστικοί λειτουργοί και αξιωματικοί των ενόπλων δυνάμεων και των σωμάτων ασφαλείας, εφ’ όσον δεν υπηρέτησαν εντός των ορίων του δήμου στον οποίο επιθυμούν να θέσουν υποψηφιότητα κατά τους τελευταίους εικοσιτέσσερις (24) μήνες πριν τη διεξαγωγή των αυτοδιοικητικών εκλογών, μπορούν να είναι υποψήφιοι υπό την προϋπόθεση να παραιτηθούν από τη θέση τους σύμφωνα με τη διαδικασία του άρθρου 30 του π.δ. 26/2012, πριν την</w:t>
      </w:r>
      <w:r w:rsidR="000D1D6E" w:rsidRPr="000B2B60">
        <w:rPr>
          <w:rFonts w:ascii="Book Antiqua" w:hAnsi="Book Antiqua" w:cs="Arial"/>
          <w:sz w:val="24"/>
          <w:szCs w:val="24"/>
        </w:rPr>
        <w:t xml:space="preserve"> ημερομηνία</w:t>
      </w:r>
      <w:r w:rsidRPr="000B2B60">
        <w:rPr>
          <w:rFonts w:ascii="Book Antiqua" w:hAnsi="Book Antiqua" w:cs="Arial"/>
          <w:sz w:val="24"/>
          <w:szCs w:val="24"/>
        </w:rPr>
        <w:t xml:space="preserve"> ανακήρυξη</w:t>
      </w:r>
      <w:r w:rsidR="000D1D6E" w:rsidRPr="000B2B60">
        <w:rPr>
          <w:rFonts w:ascii="Book Antiqua" w:hAnsi="Book Antiqua" w:cs="Arial"/>
          <w:sz w:val="24"/>
          <w:szCs w:val="24"/>
        </w:rPr>
        <w:t>ς</w:t>
      </w:r>
      <w:r w:rsidRPr="000B2B60">
        <w:rPr>
          <w:rFonts w:ascii="Book Antiqua" w:hAnsi="Book Antiqua" w:cs="Arial"/>
          <w:sz w:val="24"/>
          <w:szCs w:val="24"/>
        </w:rPr>
        <w:t xml:space="preserve"> των υποψηφίων. Ειδικές διατάξεις που απαγορεύουν την υποβολή ή την αποδοχή της παραίτησης των προσώπων αυτών ή που περιορίζουν το δικαίωμα τους να παραιτηθούν ή την αρμοδιότητα της αρχής να αποδεχθεί την παραίτησή τους εξακολουθούν να ισχύουν.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β) Ο </w:t>
      </w:r>
      <w:r w:rsidR="00BD79B9" w:rsidRPr="000B2B60">
        <w:rPr>
          <w:rFonts w:ascii="Book Antiqua" w:hAnsi="Book Antiqua" w:cs="Arial"/>
          <w:sz w:val="24"/>
          <w:szCs w:val="24"/>
        </w:rPr>
        <w:t>Δημοτικός</w:t>
      </w:r>
      <w:r w:rsidRPr="000B2B60">
        <w:rPr>
          <w:rFonts w:ascii="Book Antiqua" w:hAnsi="Book Antiqua" w:cs="Arial"/>
          <w:sz w:val="24"/>
          <w:szCs w:val="24"/>
        </w:rPr>
        <w:t xml:space="preserve"> και Περιφερειακός Διαμεσολαβητής</w:t>
      </w:r>
      <w:r w:rsidR="00F22102" w:rsidRPr="000B2B60">
        <w:rPr>
          <w:rFonts w:ascii="Book Antiqua" w:hAnsi="Book Antiqua" w:cs="Arial"/>
          <w:sz w:val="24"/>
          <w:szCs w:val="24"/>
        </w:rPr>
        <w:t>, εφόσον η χωρική του αρμοδιότητα αφορά ή καταλαμβάνει το δήμο για τον οποίο θέτει υποψηφιότητα.</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γ) Ο Επόπτης ΟΤΑ, στο σύνολο των δήμων στους οποίους εκτε</w:t>
      </w:r>
      <w:r w:rsidR="000D1D6E" w:rsidRPr="000B2B60">
        <w:rPr>
          <w:rFonts w:ascii="Book Antiqua" w:hAnsi="Book Antiqua" w:cs="Arial"/>
          <w:sz w:val="24"/>
          <w:szCs w:val="24"/>
        </w:rPr>
        <w:t>ίνεται</w:t>
      </w:r>
      <w:r w:rsidRPr="000B2B60">
        <w:rPr>
          <w:rFonts w:ascii="Book Antiqua" w:hAnsi="Book Antiqua" w:cs="Arial"/>
          <w:sz w:val="24"/>
          <w:szCs w:val="24"/>
        </w:rPr>
        <w:t xml:space="preserve"> η αρμοδιότητά του, για πέντε (5) έτη από τη λήξη της θητείας του, ακόμα και αν παραιτηθεί από τη θέση του πριν τη λήξη αυτής.</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δ) Διοικητές, υποδιοικητές, πρόεδροι διοικητικών συμβουλίων, διευθύνοντες ή εντεταλμένοι σύμβουλοι των νομικών προσώπων δημοσίου δικαίου, των κρατικών νομικών προσώπων ιδιωτικού δικαίου, των δημοσίων επιχειρήσεων και των επιχειρήσεων τη διοίκηση των οποίων ορίζει άμεσα ή έμμεσα το Δημόσιο με διοικητική πράξη ή ως μέτοχος, οι οποίοι δεν είναι αιρετοί της τοπικής αυτοδιοίκησης ή δεν έχουν εκλεγεί στα ανωτέρω αξιώματα, στους δήμους στη χωρική περιφέρεια των οποίων εκτείνονταν η αρμοδιότητά τους, μέσα στο δεκαοκτάμηνο πριν από τη διενέργεια των δημοτικών εκλογών. </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lastRenderedPageBreak/>
        <w:t>ε) Υπάλληλοι με σχέση εργασίας δημοσίου δικαίου και ιδιωτικού δικαίου αορίστου χρόνου τ</w:t>
      </w:r>
      <w:r w:rsidR="000D1D6E" w:rsidRPr="000B2B60">
        <w:rPr>
          <w:rFonts w:ascii="Book Antiqua" w:hAnsi="Book Antiqua" w:cs="Arial"/>
          <w:sz w:val="24"/>
          <w:szCs w:val="24"/>
        </w:rPr>
        <w:t>ου Δημοσίου</w:t>
      </w:r>
      <w:r w:rsidRPr="000B2B60">
        <w:rPr>
          <w:rFonts w:ascii="Book Antiqua" w:hAnsi="Book Antiqua" w:cs="Arial"/>
          <w:sz w:val="24"/>
          <w:szCs w:val="24"/>
        </w:rPr>
        <w:t xml:space="preserve">, των δήμων, των περιφερειών και των νομικών προσώπων που είναι ενταγμένα στο Μητρώο Φορέων της Γενικής Κυβέρνησης του δημόσιου τομέα, όπως αυτό ισχύει δώδεκα μήνες πριν τη διενέργεια των εκλογών, οι οποίοι άσκησαν καθήκοντα προϊσταμένου οργανικής μονάδας επιπέδου Διεύθυνσης ή ανώτερου, μέσα στο δωδεκάμηνο πριν από τη διενέργεια των αυτοδιοικητικών εκλογών, στους δήμους και στις περιφέρειες στη χωρική περιφέρεια των οποίων εκτείνονταν η αρμοδιότητα των ανωτέρω οργανικών μονάδων. Στη ρύθμιση του προηγούμενου εδαφίου δεν υπάγονται οι διευθυντές σχολικών μονάδων πρωτοβάθμιας και δευτεροβάθμιας εκπαίδευσης, καθώς και οι διευθυντές τμημάτων, μονάδων, κλινικών και εργαστηρίων ιατρικής υπηρεσίας του Ε.Σ.Υ., ενώ εμπίπτουν οι Περιφερειακοί Διευθυντές Εκπαίδευσης και οι Προϊστάμενοι Διευθύνσεων Εκπαίδευσης, καθώς και οι Διευθυντές ιατροί που προΐστανται της Ιατρικής Υπηρεσίας  και των Κέντρων Υγείας, καθώς και ο υπεύθυνος συντονιστής επιστημονικής λειτουργίας Κέντρου Υγείας. </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στ) Όποιοι συνδέονται με τον οικείο δήμο, τα νομικά του πρόσωπα ή τα νομικά πρόσωπα στα οποία αυτός συμμετέχει, με σύμβαση προμήθειας, εκτέλεσης έργου, παροχής υπηρεσιών, παραχώρησης δικαιώματος εκμετάλλευσης έργου ή υπηρεσίας με αντικείμενο αξίας πάνω από πέντε χιλιάδες (5.000) ευρώ ετησίως. Δεν αποτελεί κώλυμα ή ασυμβίβαστο η ιδιότητα του μέλους της διοίκησης ή του υπαλλήλου δημοσίων επιχειρήσεων και οργανισμών κοινής ωφέλειας, που συνδέονται με τον οικείο δήμο , τα νομικά του πρόσωπα ή τα νομικά πρόσωπα στα οποία αυτός συμμετέχει, με σύμβαση που είναι σχετική με </w:t>
      </w:r>
      <w:r w:rsidR="000D1D6E" w:rsidRPr="000B2B60">
        <w:rPr>
          <w:rFonts w:ascii="Book Antiqua" w:hAnsi="Book Antiqua" w:cs="Arial"/>
          <w:sz w:val="24"/>
          <w:szCs w:val="24"/>
        </w:rPr>
        <w:t>το αντικείμενο της δραστηριότητά</w:t>
      </w:r>
      <w:r w:rsidRPr="000B2B60">
        <w:rPr>
          <w:rFonts w:ascii="Book Antiqua" w:hAnsi="Book Antiqua" w:cs="Arial"/>
          <w:sz w:val="24"/>
          <w:szCs w:val="24"/>
        </w:rPr>
        <w:t>ς τους. Δεν αποτελεί ασυμβίβαστο η σύναψη σύμβασης αγοράς, εκποίησης ή εκμίσθωσης δημοτικών ακινήτων, εφόσον η σχετική σύμβαση έχει συναφθεί ύστερα από πλειοδοτική δημοπρασία.</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lastRenderedPageBreak/>
        <w:t xml:space="preserve">ζ) Γενικοί διευθυντές, διευθύνοντες σύμβουλοι, πρόεδροι και μέλη διοικητικών συμβουλίων, διαχειριστές, μέτοχοι και εταίροι κεφαλαιουχικών εταιρειών, που έχουν συμβληθεί με τον οικείο δήμο, τα νομικά του πρόσωπα ή τα νομικά πρόσωπα στα οποία αυτός συμμετέχει, εφόσον το ποσοστό συμμετοχής τους στις εταιρείες υπερβαίνει το πέντε τοις εκατό (5%) του συνολικού κεφαλαίου της εταιρείας, καθώς και εταίροι προσωπικών εταιρειών και κοινοπρακτούντα πρόσωπα, που έχουν συμβληθεί με τον οικείο δήμο, τα νομικά του πρόσωπα ή τα νομικά πρόσωπα στα οποία αυτός συμμετέχει, εφόσον συντρέχουν οι προϋποθέσεις της προηγούμενης περίπτωσης. Αν ο οικείος δήμος συμμετέχει με οποιονδήποτε τρόπο στην επιχείρηση με την οποία συμβάλλεται ο ίδιος, τα νομικά του πρόσωπα ή τα νομικά πρόσωπα στα οποία μετέχει, δεν υπάρχει ασυμβίβαστο για τους αιρετούς του δήμου που μετέχουν στη διοίκηση της επιχείρησης αυτής. </w:t>
      </w:r>
    </w:p>
    <w:p w:rsidR="00C16404" w:rsidRPr="000B2B60" w:rsidRDefault="00C16404" w:rsidP="00C85F8A">
      <w:pPr>
        <w:pStyle w:val="-HTML"/>
        <w:numPr>
          <w:ilvl w:val="0"/>
          <w:numId w:val="42"/>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Επιπλέον των οριζόμενων στην προηγούμενη παράγραφο, δεν μπορούν να εκλεγούν ή να είναι δήμαρχοι, δημοτικοί σύμβουλοι, σύμβουλοι ή πρόεδροι κοινότητας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α) Γενικοί γραμματείς δήμων, </w:t>
      </w:r>
      <w:r w:rsidRPr="000B2B60">
        <w:rPr>
          <w:rFonts w:ascii="Book Antiqua" w:hAnsi="Book Antiqua" w:cs="Arial"/>
          <w:color w:val="000000"/>
          <w:sz w:val="24"/>
          <w:szCs w:val="24"/>
        </w:rPr>
        <w:t xml:space="preserve">ειδικοί σύμβουλοι, επιστημονικοί και ειδικοί συνεργάτες, δικηγόροι με έμμισθη εντολή των δήμων, </w:t>
      </w:r>
      <w:r w:rsidRPr="000B2B60">
        <w:rPr>
          <w:rFonts w:ascii="Book Antiqua" w:hAnsi="Book Antiqua" w:cs="Arial"/>
          <w:sz w:val="24"/>
          <w:szCs w:val="24"/>
        </w:rPr>
        <w:t>στους δήμους στους οποίους υπηρέτησαν κατά την προηγούμενη των εκλογών αυτοδιοικητική περίοδο.</w:t>
      </w:r>
    </w:p>
    <w:p w:rsidR="0084058B"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Με την επιφύλαξη της παρ. 1 περίπτωση ε) του παρόντος, υπάλληλοι με σχέση εργασίας δημοσίου δικαίου και ιδιωτικού δικαίου αορίστου χρόνου στον ίδιο δήμο και τα πάσης φύσεως νομικά πρόσωπα τα οποία έχει συστήσει ή στα οποία μετέχει ο δήμος.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Το κώλυμα αίρεται εφόσον οι υπάλληλοι αυτοί παραιτηθούν από τη θέση τους, σύμφωνα με τη διαδικασία του άρθρου 30 του π.δ. 26/2012, πριν την ανακήρυξη των υποψηφίων και να επανέλθουν στην υπηρεσία, κατά τις διατάξεις του άρθρου 32 του ν. 4257/2014.</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Η ιδιότητα και το αξίωμα του</w:t>
      </w:r>
      <w:r w:rsidR="0084058B" w:rsidRPr="000B2B60">
        <w:rPr>
          <w:rFonts w:ascii="Book Antiqua" w:hAnsi="Book Antiqua" w:cs="Arial"/>
          <w:sz w:val="24"/>
          <w:szCs w:val="24"/>
        </w:rPr>
        <w:t xml:space="preserve"> δημάρχου,</w:t>
      </w:r>
      <w:r w:rsidRPr="000B2B60">
        <w:rPr>
          <w:rFonts w:ascii="Book Antiqua" w:hAnsi="Book Antiqua" w:cs="Arial"/>
          <w:sz w:val="24"/>
          <w:szCs w:val="24"/>
        </w:rPr>
        <w:t xml:space="preserve"> δημοτικού συμβούλου, του συμβούλου κοινότητας ή του προέδρου κοινότητας κάτω των πεντακοσίων (500) κατοίκων δεν αποτελεί λόγο ασυμβιβάστου ή αναστολής άσκησης του λειτουργήματός τους για: α) τους δικηγόρους και συμβολαιογράφους, β) τα μέλη Διδακτικού Ερευνητικού Προσωπικού (Δ.Ε.Π.) των Ανωτάτων Εκπαιδευτικών Ιδρυμάτων (Α.Ε.Ι.), τα μέλη Επιστημονικού Προσωπικού των Τεχνολογικών Εκπαιδευτικών Ιδρυμάτων (Τ.Ε.Ι.) και το ειδικό διδακτικό και επιστημονικό προσωπικό τους.</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Κώλυμα εκλογιμότητας συντρέχει για όσους έχουν εκπέσει από οποιοδήποτε αιρετό αξίωμα τους, κατόπιν αμετάκλητης καταδί</w:t>
      </w:r>
      <w:r w:rsidR="00CC19C1" w:rsidRPr="000B2B60">
        <w:rPr>
          <w:rFonts w:ascii="Book Antiqua" w:hAnsi="Book Antiqua" w:cs="Arial"/>
          <w:sz w:val="24"/>
          <w:szCs w:val="24"/>
        </w:rPr>
        <w:t>κης, σύμφωνα με τα οριζόμενα στην περ.</w:t>
      </w:r>
      <w:r w:rsidRPr="000B2B60">
        <w:rPr>
          <w:rFonts w:ascii="Book Antiqua" w:hAnsi="Book Antiqua" w:cs="Arial"/>
          <w:color w:val="FF0000"/>
          <w:sz w:val="24"/>
          <w:szCs w:val="24"/>
        </w:rPr>
        <w:t xml:space="preserve"> </w:t>
      </w:r>
      <w:r w:rsidRPr="000B2B60">
        <w:rPr>
          <w:rFonts w:ascii="Book Antiqua" w:hAnsi="Book Antiqua" w:cs="Arial"/>
          <w:sz w:val="24"/>
          <w:szCs w:val="24"/>
        </w:rPr>
        <w:t xml:space="preserve">γ’ της παραγράφου 1 του άρθρου 236, καθώς και για όσους </w:t>
      </w:r>
      <w:r w:rsidRPr="000B2B60">
        <w:rPr>
          <w:rFonts w:ascii="Book Antiqua" w:hAnsi="Book Antiqua" w:cs="Arial"/>
          <w:color w:val="000000"/>
          <w:sz w:val="24"/>
          <w:szCs w:val="24"/>
        </w:rPr>
        <w:t xml:space="preserve">για όσους έχουν εκπέσει από το αιρετό αξίωμα τους, κατόπιν πειθαρχικού παραπτώματος, κατά τις διατάξεις </w:t>
      </w:r>
      <w:r w:rsidRPr="000B2B60">
        <w:rPr>
          <w:rFonts w:ascii="Book Antiqua" w:hAnsi="Book Antiqua" w:cs="Arial"/>
          <w:sz w:val="24"/>
          <w:szCs w:val="24"/>
        </w:rPr>
        <w:t>του άρθρου 233.</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Τα κωλύματα της παρούσας παραγράφου ισχύουν για την επόμενη της έκπτωσης αυτοδιοικητική περίοδο.</w:t>
      </w:r>
    </w:p>
    <w:p w:rsidR="00C16404" w:rsidRPr="000B2B60" w:rsidRDefault="00C16404" w:rsidP="00C85F8A">
      <w:pPr>
        <w:pStyle w:val="-HTML"/>
        <w:numPr>
          <w:ilvl w:val="0"/>
          <w:numId w:val="40"/>
        </w:numPr>
        <w:spacing w:line="360" w:lineRule="auto"/>
        <w:ind w:right="150"/>
        <w:jc w:val="both"/>
        <w:rPr>
          <w:rFonts w:ascii="Book Antiqua" w:hAnsi="Book Antiqua" w:cs="Arial"/>
          <w:b/>
          <w:sz w:val="24"/>
          <w:szCs w:val="24"/>
        </w:rPr>
      </w:pPr>
      <w:r w:rsidRPr="000B2B60">
        <w:rPr>
          <w:rFonts w:ascii="Book Antiqua" w:hAnsi="Book Antiqua" w:cs="Arial"/>
          <w:sz w:val="24"/>
          <w:szCs w:val="24"/>
        </w:rPr>
        <w:t>Δήμαρχοι, δημοτικοί σύμβουλοι, σύμβουλοι κοινοτήτων ή πρόεδροι κοινοτήτων κάτω των πεντακοσίων (500) κατοίκων που αποδέχονται οποιοδήποτε από τα καθήκοντα ή τα έργα που συνιστούν ασυμβίβαστο ή δεν εξόφλησαν την οφειλή τους κατά το άρθρο 15 ή αποκτούν δημοτικότητα σε άλλο δήμο, εκπίπτουν από το αξίωμα τους. Το κατά τόπο αρμόδιο Διοικητικό Πρωτοδικείο με απόφαση του διαπιστώνει την ύπαρξη του ασυμβιβάστου και την έκπτωση από το αξίωμα, εφόσον υποβληθεί σχετική ένσταση από τα αναφερόμενα στο άρθρο 45, πρόσωπα. Κατά της απόφασης με την οποία διαπιστώνεται το ασυμβίβαστο χωρεί αίτηση αναίρεσης ενώπιον του Συμβουλίου της Επικρατείας, σύμφωνα με τα οριζόμενα στο άρθρο 50.</w:t>
      </w:r>
    </w:p>
    <w:p w:rsidR="00C16404" w:rsidRPr="000B2B60" w:rsidRDefault="00C16404" w:rsidP="00C85F8A">
      <w:pPr>
        <w:pStyle w:val="-HTML"/>
        <w:numPr>
          <w:ilvl w:val="0"/>
          <w:numId w:val="40"/>
        </w:numPr>
        <w:spacing w:line="360" w:lineRule="auto"/>
        <w:ind w:right="150"/>
        <w:jc w:val="both"/>
        <w:rPr>
          <w:rFonts w:ascii="Book Antiqua" w:hAnsi="Book Antiqua" w:cs="Arial"/>
          <w:b/>
          <w:sz w:val="24"/>
          <w:szCs w:val="24"/>
        </w:rPr>
      </w:pPr>
      <w:r w:rsidRPr="000B2B60">
        <w:rPr>
          <w:rFonts w:ascii="Book Antiqua" w:hAnsi="Book Antiqua" w:cs="Arial"/>
          <w:sz w:val="24"/>
          <w:szCs w:val="24"/>
        </w:rPr>
        <w:t xml:space="preserve">Υποψηφιότητα και στους δύο βαθμούς τοπικής αυτοδιοίκησης ή για περισσότερα του ενός αυτοδιοικητικά αξιώματα στον ίδιο ή σε άλλο βαθμό τοπικής αυτοδιοίκησης δεν επιτρέπεται. Υποψήφιος ο οποίος </w:t>
      </w:r>
      <w:r w:rsidRPr="000B2B60">
        <w:rPr>
          <w:rFonts w:ascii="Book Antiqua" w:hAnsi="Book Antiqua" w:cs="Arial"/>
          <w:sz w:val="24"/>
          <w:szCs w:val="24"/>
        </w:rPr>
        <w:lastRenderedPageBreak/>
        <w:t>θέτει υποψηφιότητα κατά παράβαση του προηγούμενου εδαφίου, δεν ανακηρύσσεται σε καμία από τις θέσεις για τις οποίες έχει θέσει υποψηφιότητα. Εφ’ όσον, παρά τα ανωτέρω, ανακηρυχθεί, η υποψηφιότητά του, ακυρώνεται για όλες τις θέσεις με την έκδοση δικαστικής απόφασης, κατόπιν σχετικής ένστασης κατά τα άρθρα 45  και επόμενα.</w:t>
      </w:r>
      <w:r w:rsidRPr="000B2B60">
        <w:rPr>
          <w:rFonts w:ascii="Book Antiqua" w:hAnsi="Book Antiqua" w:cs="Arial"/>
          <w:b/>
          <w:color w:val="FF0000"/>
          <w:sz w:val="24"/>
          <w:szCs w:val="24"/>
        </w:rPr>
        <w:t xml:space="preserve"> </w:t>
      </w:r>
    </w:p>
    <w:p w:rsidR="00C16404" w:rsidRPr="000B2B60" w:rsidRDefault="00C16404" w:rsidP="00C85F8A">
      <w:pPr>
        <w:pStyle w:val="-HTML"/>
        <w:numPr>
          <w:ilvl w:val="0"/>
          <w:numId w:val="40"/>
        </w:numPr>
        <w:spacing w:line="360" w:lineRule="auto"/>
        <w:ind w:right="150"/>
        <w:jc w:val="both"/>
        <w:rPr>
          <w:rFonts w:ascii="Book Antiqua" w:hAnsi="Book Antiqua" w:cs="Arial"/>
          <w:b/>
          <w:sz w:val="24"/>
          <w:szCs w:val="24"/>
        </w:rPr>
      </w:pPr>
      <w:r w:rsidRPr="000B2B60">
        <w:rPr>
          <w:rFonts w:ascii="Book Antiqua" w:hAnsi="Book Antiqua" w:cs="Arial"/>
          <w:sz w:val="24"/>
          <w:szCs w:val="24"/>
        </w:rPr>
        <w:t>Δεν επιτρέπεται η σύμπτωση στο ίδιο πρόσωπο της ιδιότητας αιρετού και στους δύο βαθμούς τοπικής αυτοδιοίκησης ή δύο άμεσα αιρετών αυτοδιοικητικών αξιωμάτων. Στην περίπτωση αυτή, επέρχεται αυτοδίκαιη έκπτωση και από τα δύο αξιώματα, με διαπιστωτική πράξη του οικείου Επόπτη Ο.Τ.Α</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311pt1"/>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04481F"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CD39D6" w:rsidRPr="000B2B60">
        <w:rPr>
          <w:rFonts w:ascii="Book Antiqua" w:hAnsi="Book Antiqua" w:cs="Arial"/>
          <w:b/>
          <w:sz w:val="24"/>
          <w:szCs w:val="24"/>
        </w:rPr>
        <w:t>1</w:t>
      </w:r>
      <w:r w:rsidR="00D11547" w:rsidRPr="000B2B60">
        <w:rPr>
          <w:rFonts w:ascii="Book Antiqua" w:hAnsi="Book Antiqua" w:cs="Arial"/>
          <w:b/>
          <w:sz w:val="24"/>
          <w:szCs w:val="24"/>
        </w:rPr>
        <w:t>1</w:t>
      </w:r>
    </w:p>
    <w:p w:rsidR="00CD39D6" w:rsidRPr="000B2B60" w:rsidRDefault="00CD39D6"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Ασυμβίβαστο εξαιτίας οφειλών – Αντικατάσταση άρθρου 15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15 του ν. 3852/2010 αντικαθίσταται ως εξής: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«Ασυμβίβαστο εξαιτίας οφειλών</w:t>
      </w:r>
    </w:p>
    <w:p w:rsidR="00C16404" w:rsidRPr="000B2B60" w:rsidRDefault="00C16404" w:rsidP="00C85F8A">
      <w:pPr>
        <w:pStyle w:val="-HTML"/>
        <w:numPr>
          <w:ilvl w:val="0"/>
          <w:numId w:val="35"/>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 xml:space="preserve">Δεν μπορούν να είναι δήμαρχοι, δημοτικοί σύμβουλοι, σύμβουλοι ή πρόεδροι κοινότητας εκείνοι που είναι, από οποιαδήποτε αιτία, οφειλέτες του οικείου δήμου, των νομικών προσώπων δημοσίου δικαίου αυτού, των κοινωφελών επιχειρήσεών του καθώς και της δημοτικής επιχείρησης ύδρευσης και αποχέτευσης του (Δ.Ε.Υ.Α.), εφ’ όσον η συνολική οφειλή τους υπερβαίνει το ποσό των πεντακοσίων (500) ευρώ. </w:t>
      </w:r>
    </w:p>
    <w:p w:rsidR="00C16404" w:rsidRPr="000B2B60" w:rsidRDefault="00C16404" w:rsidP="00C85F8A">
      <w:pPr>
        <w:pStyle w:val="-HTML"/>
        <w:numPr>
          <w:ilvl w:val="0"/>
          <w:numId w:val="35"/>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 xml:space="preserve">Αν οφειλέτης του δήμου ή των νομικών προσώπων της προηγούμενης παραγράφου εκλεγεί δήμαρχος, δημοτικός σύμβουλος, σύμβουλος ή πρόεδρος κοινότητας, οφείλει να εξοφλήσει την οφειλή του, εφόσον αυτή υπερβαίνει το ποσό των </w:t>
      </w:r>
      <w:r w:rsidRPr="000B2B60">
        <w:rPr>
          <w:rFonts w:ascii="Book Antiqua" w:hAnsi="Book Antiqua" w:cs="Arial"/>
          <w:sz w:val="24"/>
          <w:szCs w:val="24"/>
        </w:rPr>
        <w:lastRenderedPageBreak/>
        <w:t>πεντακοσίων (500) ευρώ, έως την ημέρα εγκατάστασης των νέων δημοτικών αρχών.</w:t>
      </w:r>
    </w:p>
    <w:p w:rsidR="00C16404" w:rsidRPr="000B2B60" w:rsidRDefault="00C16404" w:rsidP="00C85F8A">
      <w:pPr>
        <w:pStyle w:val="-HTML"/>
        <w:numPr>
          <w:ilvl w:val="0"/>
          <w:numId w:val="35"/>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 xml:space="preserve">Αν τα προαναφερόμενα πρόσωπα γίνουν οφειλέτες του δήμου ή των ανωτέρω νομικών προσώπων μετά την εκλογή τους, οφείλουν να εξοφλήσουν την οφειλή τους μέσα σε προθεσμία δύο (2) μηνών, αφότου κατέστη οριστική η βεβαίωση της οφειλής και έλαβαν γνώση αυτής ή σε περίπτωση άσκησης ενδίκων βοηθημάτων, αφότου εκδόθηκε τελεσίδικη δικαστική απόφαση. Αν η εξόφληση των οφειλών αυτών δεν γίνει μέσα στην ανωτέρω προθεσμία, εκτός από την περίπτωση διακανονισμού της οφειλής, σύμφωνα με την κείμενη νομοθεσία, εκπίπτουν από το αξίωμά </w:t>
      </w:r>
      <w:r w:rsidR="00CD39D6" w:rsidRPr="000B2B60">
        <w:rPr>
          <w:rFonts w:ascii="Book Antiqua" w:hAnsi="Book Antiqua" w:cs="Arial"/>
          <w:sz w:val="24"/>
          <w:szCs w:val="24"/>
        </w:rPr>
        <w:t>τους»</w:t>
      </w:r>
      <w:r w:rsidRPr="000B2B60">
        <w:rPr>
          <w:rFonts w:ascii="Book Antiqua" w:hAnsi="Book Antiqua" w:cs="Arial"/>
          <w:sz w:val="24"/>
          <w:szCs w:val="24"/>
        </w:rPr>
        <w:t>.</w:t>
      </w:r>
    </w:p>
    <w:bookmarkEnd w:id="4"/>
    <w:bookmarkEnd w:id="5"/>
    <w:p w:rsidR="00C16404" w:rsidRPr="000B2B60" w:rsidRDefault="00C16404" w:rsidP="000B2B60">
      <w:pPr>
        <w:spacing w:line="360" w:lineRule="auto"/>
        <w:jc w:val="both"/>
        <w:rPr>
          <w:rFonts w:ascii="Book Antiqua" w:hAnsi="Book Antiqua" w:cs="Arial"/>
          <w:b/>
          <w:sz w:val="24"/>
          <w:szCs w:val="24"/>
        </w:rPr>
      </w:pPr>
    </w:p>
    <w:p w:rsidR="00C16404" w:rsidRPr="000B2B60" w:rsidRDefault="00C16404" w:rsidP="000B2B60">
      <w:pPr>
        <w:pStyle w:val="311pt"/>
        <w:rPr>
          <w:b/>
        </w:rPr>
      </w:pPr>
      <w:bookmarkStart w:id="6" w:name="_Toc288214493"/>
      <w:r w:rsidRPr="000B2B60">
        <w:rPr>
          <w:b/>
        </w:rPr>
        <w:t xml:space="preserve">Άρθρο </w:t>
      </w:r>
      <w:bookmarkEnd w:id="6"/>
      <w:r w:rsidR="00CD39D6" w:rsidRPr="000B2B60">
        <w:rPr>
          <w:b/>
        </w:rPr>
        <w:t>1</w:t>
      </w:r>
      <w:r w:rsidR="00035BD6" w:rsidRPr="000B2B60">
        <w:rPr>
          <w:b/>
        </w:rPr>
        <w:t>2</w:t>
      </w:r>
    </w:p>
    <w:p w:rsidR="00CD39D6" w:rsidRPr="000B2B60" w:rsidRDefault="00CD39D6" w:rsidP="000B2B60">
      <w:pPr>
        <w:pStyle w:val="311pt"/>
        <w:rPr>
          <w:b/>
        </w:rPr>
      </w:pPr>
      <w:r w:rsidRPr="000B2B60">
        <w:rPr>
          <w:b/>
        </w:rPr>
        <w:t>Αντιπρόσωποι Δικαστικής Αρχής και έφοροι των αντιπροσώπων – Αντικατάσταση του άρθρου 17 του ν. 3852/2010</w:t>
      </w:r>
    </w:p>
    <w:p w:rsidR="00BA0B1A" w:rsidRPr="000B2B60" w:rsidRDefault="00BA0B1A"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17 του ν. 3852/2010 αντικαθίσταται ως εξής:</w:t>
      </w:r>
    </w:p>
    <w:p w:rsidR="00BA0B1A" w:rsidRPr="000B2B60" w:rsidRDefault="00BA0B1A" w:rsidP="000B2B60">
      <w:pPr>
        <w:pStyle w:val="-HTML"/>
        <w:spacing w:line="360" w:lineRule="auto"/>
        <w:ind w:right="150"/>
        <w:jc w:val="both"/>
        <w:rPr>
          <w:rFonts w:ascii="Book Antiqua" w:hAnsi="Book Antiqua" w:cs="Arial"/>
          <w:sz w:val="24"/>
          <w:szCs w:val="24"/>
        </w:rPr>
      </w:pPr>
    </w:p>
    <w:p w:rsidR="00BA0B1A" w:rsidRPr="000B2B60" w:rsidRDefault="00BA0B1A"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«Αντιπρόσωποι της Δικαστικής Αρχής και έφοροι των αντιπροσώπων</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το διορισμό των εφόρων και των αντιπροσώπων της δικαστικής αρχής εφαρμόζονται αναλόγως οι διατάξεις του άρθρου 68 του π.δ. 26/2012 (Α΄ 57), όπως κάθε φορά ισχύει.</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Οι δικηγόροι που είναι βουλευτές, αυτοί που έχουν ανακηρυχθεί υποψήφιοι, καθώς και τα πρόσωπα της παραγράφου 4 του άρθρου 68 του π.δ. 26/2012 δεν διορίζονται αντιπρόσωποι.</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Οι αντιπρόσωποι της δικαστικής αρχής και οι έφοροι αυτών ψηφίζουν στις δημοτικές εκλογές, μόνον αν είναι γραμμένοι στον εκλογικό κατάλογο δήμου της οικείας περιφέρειας, όπου ασκούν τα καθήκοντά τους αυτά. Αν δεν είναι εγγεγραμμένοι στον εκλογικό κατάλογο που ανήκει το εκλογικό τμήμα, στο οποίο ασκούν τα </w:t>
      </w:r>
      <w:r w:rsidRPr="000B2B60">
        <w:rPr>
          <w:rFonts w:ascii="Book Antiqua" w:hAnsi="Book Antiqua" w:cs="Arial"/>
          <w:sz w:val="24"/>
          <w:szCs w:val="24"/>
        </w:rPr>
        <w:lastRenderedPageBreak/>
        <w:t>καθήκοντά τους και είναι εγγεγραμμένοι στον εκλογικό κατάλογο άλλου δήμου, τότε υπογράφουν υπεύθυνη δήλωση στην οποία αναφέρεται ο δήμος στους εκλογικούς καταλόγους του οποίου είναι εγγεγραμμένοι και ψηφίζουν. Οι αντιπρόσωποι της δικαστικής αρχής και οι έφοροι αυτών ψηφίζουν στις εκλογές για την ανάδειξη συμβούλων ή προέδρου κοινότητας, μόνο εφόσον είναι εγγεγραμμένοι στον εκλογικό κατάλογο του οικείου δήμου.</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Τα τακτικά και αναπληρωματικά μέλη των εφορευτικών επιτροπών κληρώνονται, σύμφωνα με τις ρυθμίσεις της νομοθεσίας για την εκλογή βουλευτών. Αν η ψηφοφορία ματαιωθεί, σύμφωνα με το άρθρο 48 Κ.Δ.Κ. ή επαναληφθεί η ψηφοφορία, σύμφωνα με το άρθρο 33, οι εκλογές διεξάγονται με τα ίδια μέλη των εφορευτικών επιτροπών.</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color w:val="000000"/>
          <w:sz w:val="24"/>
          <w:szCs w:val="24"/>
        </w:rPr>
        <w:t>Η ημερήσια αποζημίωση, οι ημέρες για τις οποίες παρέχεται και τα οδοιπορικά έξοδα των αντιπροσώπων ορίζονται και καταβάλλονται σύμφωνα με τις σχετικές ρυθμίσεις για τις βουλευτικές εκλογές».</w:t>
      </w:r>
    </w:p>
    <w:p w:rsidR="00BA0B1A" w:rsidRPr="000B2B60" w:rsidRDefault="00BA0B1A" w:rsidP="000B2B60">
      <w:pPr>
        <w:pStyle w:val="311pt"/>
      </w:pPr>
    </w:p>
    <w:p w:rsidR="00BA0B1A" w:rsidRPr="000B2B60" w:rsidRDefault="00BA0B1A" w:rsidP="000B2B60">
      <w:pPr>
        <w:pStyle w:val="311pt"/>
        <w:rPr>
          <w:b/>
        </w:rPr>
      </w:pPr>
      <w:r w:rsidRPr="000B2B60">
        <w:rPr>
          <w:b/>
        </w:rPr>
        <w:t xml:space="preserve">Άρθρο </w:t>
      </w:r>
      <w:r w:rsidR="00166A89" w:rsidRPr="000B2B60">
        <w:rPr>
          <w:b/>
        </w:rPr>
        <w:t>1</w:t>
      </w:r>
      <w:r w:rsidR="00035BD6" w:rsidRPr="000B2B60">
        <w:rPr>
          <w:b/>
        </w:rPr>
        <w:t>3</w:t>
      </w:r>
    </w:p>
    <w:p w:rsidR="00CD39D6" w:rsidRPr="000B2B60" w:rsidRDefault="00CD39D6" w:rsidP="000B2B60">
      <w:pPr>
        <w:pStyle w:val="311pt"/>
        <w:rPr>
          <w:b/>
        </w:rPr>
      </w:pPr>
      <w:r w:rsidRPr="000B2B60">
        <w:rPr>
          <w:b/>
        </w:rPr>
        <w:t>Υποψηφιότητες – κατάρτιση συνδυασμών – Αντικατάσταση άρθρου 18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18 του ν. 3852/2010 αντικαθίσταται ως εξής:</w:t>
      </w:r>
    </w:p>
    <w:p w:rsidR="0004481F" w:rsidRPr="000B2B60" w:rsidRDefault="0004481F"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sz w:val="24"/>
          <w:szCs w:val="24"/>
        </w:rPr>
        <w:t>«Υποψηφιότητες – Κατάρτιση συνδυασμών</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του δημάρχου και των δημοτικών συμβούλων γίνεται κατά συνδυασμούς. Υποψηφιότητες εκτός συνδυασμών αποκλείονται.</w:t>
      </w:r>
    </w:p>
    <w:p w:rsidR="00C16404" w:rsidRPr="000B2B60" w:rsidRDefault="00C16404" w:rsidP="000B2B60">
      <w:pPr>
        <w:pStyle w:val="-HTML"/>
        <w:spacing w:line="360" w:lineRule="auto"/>
        <w:ind w:right="150" w:firstLine="720"/>
        <w:jc w:val="both"/>
        <w:rPr>
          <w:rFonts w:ascii="Book Antiqua" w:hAnsi="Book Antiqua" w:cs="Arial"/>
          <w:sz w:val="24"/>
          <w:szCs w:val="24"/>
        </w:rPr>
      </w:pPr>
      <w:r w:rsidRPr="000B2B60">
        <w:rPr>
          <w:rFonts w:ascii="Book Antiqua" w:hAnsi="Book Antiqua" w:cs="Arial"/>
          <w:sz w:val="24"/>
          <w:szCs w:val="24"/>
        </w:rPr>
        <w:t xml:space="preserve">Κάθε συνδυασμός περιλαμβάνει: </w:t>
      </w:r>
    </w:p>
    <w:p w:rsidR="00C16404" w:rsidRPr="000B2B60" w:rsidRDefault="00C16404" w:rsidP="000B2B60">
      <w:pPr>
        <w:pStyle w:val="-HTML"/>
        <w:spacing w:line="360" w:lineRule="auto"/>
        <w:ind w:right="150" w:firstLine="720"/>
        <w:jc w:val="both"/>
        <w:rPr>
          <w:rFonts w:ascii="Book Antiqua" w:hAnsi="Book Antiqua" w:cs="Arial"/>
          <w:sz w:val="24"/>
          <w:szCs w:val="24"/>
        </w:rPr>
      </w:pPr>
      <w:r w:rsidRPr="000B2B60">
        <w:rPr>
          <w:rFonts w:ascii="Book Antiqua" w:hAnsi="Book Antiqua" w:cs="Arial"/>
          <w:sz w:val="24"/>
          <w:szCs w:val="24"/>
        </w:rPr>
        <w:t>α) Τον υποψήφιο δήμαρχο και</w:t>
      </w:r>
    </w:p>
    <w:p w:rsidR="00C16404" w:rsidRPr="000B2B60" w:rsidRDefault="00C16404" w:rsidP="000B2B60">
      <w:pPr>
        <w:pStyle w:val="-HTML"/>
        <w:spacing w:line="360" w:lineRule="auto"/>
        <w:ind w:left="993" w:right="150" w:hanging="273"/>
        <w:jc w:val="both"/>
        <w:rPr>
          <w:rFonts w:ascii="Book Antiqua" w:hAnsi="Book Antiqua" w:cs="Arial"/>
          <w:sz w:val="24"/>
          <w:szCs w:val="24"/>
        </w:rPr>
      </w:pPr>
      <w:r w:rsidRPr="000B2B60">
        <w:rPr>
          <w:rFonts w:ascii="Book Antiqua" w:hAnsi="Book Antiqua" w:cs="Arial"/>
          <w:sz w:val="24"/>
          <w:szCs w:val="24"/>
        </w:rPr>
        <w:t>β) Τους υποψήφιους δημοτικούς συμβούλους ανά εκλογική περιφέρεια, σύμφωνα με τις επόμενες παραγράφους.</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Κανείς δεν επιτρέπεται να συμμετέχει σε περισσότερους συνδυασμούς.</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t>Υποψηφιότητα από το ίδιο πρόσωπο για την εκλογή του και ως δημάρχου και ως μέλους δημοτικού συμβουλίου ή μέλους συμβουλίου κοινότητας ή ως προέδρου κοινότητας δεν επιτρέπεται.</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συνδυασμός καταρτίζεται με γραπτή δήλωση που υπογράφει ο επικεφαλής του.</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Στη δήλωση του συνδυασμού αναγράφονται κατά σειρά: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Το όνομα και τυχόν έμβλημα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Το επώνυμο, το κύριο όνομα και το πατρώνυμο του υποψήφιου δημάρχου, με την αντίστοιχη ένδειξη, η οποία τίθεται είτε δίπλα είτε κάτω από το όνομα του υποψήφιου δημάρχου. Εάν δεν αναγραφεί ένδειξη, ο πρώτος υποψήφιος του συνδυασμού θεωρείται υποψήφιος δήμαρχος.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Ακολουθεί η ονομασία της εκλογικής περιφέρειας και αναγράφεται με αλφαβητική σειρά το επώνυμο, το όνομα και το πατρώνυμο των υποψηφίων δημοτικών συμβούλων αυτής. Οι εκλογικές περιφέρειες αναγράφονται με την αλφαβητική σειρά της ονομασίας τους. Ο αριθμός των υποψήφιων δημοτικών συμβούλων πρέπει να είναι τουλάχιστον ίσος με τον αριθμό των εδρών κάθε εκλογικής περιφέρειας με δυνατότητα προσαύξησης έως και δέκα τοις εκατό (10%). Τυχόν δεκαδικός αριθμός στρογγυλοποιείται στην επόμενη ακέραιη μονάδα, εφόσον το κλάσμα είναι ίσο με μισό της μονάδας και άνω. Στις εκλογικές περιφέρειες που εκλέγονται λιγότεροι από πέντε (5) σύμβουλοι ο αριθμός των υποψήφιων δημοτικών συμβούλων μπορεί να προσαυξηθεί έως ακόμη έναν (1). Ο αριθμός των υποψήφιων δημοτικών συμβούλων από κάθε φύλο ανέρχεται τουλάχιστον σε ποσοστό σαράντα τοις εκατό (40%) του συνολικού αριθμού των υποψηφίων του οικείου συνδυασμού.</w:t>
      </w:r>
    </w:p>
    <w:p w:rsidR="00C16404" w:rsidRPr="000B2B60" w:rsidRDefault="00C16404" w:rsidP="00C85F8A">
      <w:pPr>
        <w:pStyle w:val="-HTML"/>
        <w:numPr>
          <w:ilvl w:val="0"/>
          <w:numId w:val="43"/>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Στη δήλωση επισυνάπτονται για κάθε υποψήφιο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lastRenderedPageBreak/>
        <w:t>α) Πιστοποιητικό εγγραφής στο δημοτολόγιο του δήμου, όπου είναι υποψήφιος.</w:t>
      </w:r>
    </w:p>
    <w:p w:rsidR="00C16404" w:rsidRPr="000B2B60" w:rsidRDefault="00C16404" w:rsidP="000B2B60">
      <w:pPr>
        <w:pStyle w:val="-HTML"/>
        <w:spacing w:line="360" w:lineRule="auto"/>
        <w:ind w:left="709" w:right="150"/>
        <w:jc w:val="both"/>
        <w:rPr>
          <w:rFonts w:ascii="Book Antiqua" w:hAnsi="Book Antiqua" w:cs="Arial"/>
          <w:bCs/>
          <w:sz w:val="24"/>
          <w:szCs w:val="24"/>
        </w:rPr>
      </w:pPr>
      <w:r w:rsidRPr="000B2B60">
        <w:rPr>
          <w:rFonts w:ascii="Book Antiqua" w:hAnsi="Book Antiqua" w:cs="Arial"/>
          <w:sz w:val="24"/>
          <w:szCs w:val="24"/>
        </w:rPr>
        <w:t>β) Υπεύθυνη δήλωση του υποψήφιου ότι αποδέχεται την υποψηφιότητα για το συγκεκριμένο αξίωμα και στη συγκεκριμένη εκλογική περιφέρεια και ότι δεν έχει στερηθεί κανένα πολιτικό του δικαίωμα ή ότι έληξε η πρόσκαιρη αποστέρηση των δικαιωμάτων αυτών ή θα έχει λήξει την ημέρα της εκλογής, καθώς και ότι δεν συντρέχουν τα κωλύματα εκλογιμότητας του άρθρου 14</w:t>
      </w:r>
      <w:r w:rsidRPr="000B2B60">
        <w:rPr>
          <w:rFonts w:ascii="Book Antiqua" w:hAnsi="Book Antiqua" w:cs="Arial"/>
          <w:bCs/>
          <w:sz w:val="24"/>
          <w:szCs w:val="24"/>
        </w:rPr>
        <w:t xml:space="preserve"> του παρόντος.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παράβολο από το οποίο προκύπτει ότι ο υποψήφιος δήμαρχος και κάθε υποψήφιος δημοτικός σύμβουλος, έχει καταθέσει υπέρ του δημοσίου ποσό των διακοσίων (200) και πενήντα (50) ευρώ αντίστοιχα. Με κοινή απόφαση των Υπουργών Εσωτερικών και Οικονομικών μπορεί να γίνεται αναπροσαρμογή των ποσών αυτών.</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 xml:space="preserve">Επιτρέπεται να χρησιμοποιηθεί πέραν του κυρίου ονόματος του υποψηφίου ή του επωνύμου και υποκοριστικό ή ψευδώνυμο, καλλιτεχνικό ή άλλο, αυτού, εφόσον με αυτό είναι ευρύτερα γνωστός. Στην περίπτωση αυτή το υποκοριστικό ακολουθεί το κύριο όνομα ή το επώνυμο και τίθεται σε παρένθεση. Δεν επιτρέπεται να τίθεται άλλο στοιχείο πέραν του υποκοριστικού ή ψευδωνύμου, όπως κάθε είδους επαγγελματική, πολιτική ή άλλη ιδιότητα. Στην περίπτωση αυτή, η αναγραφή θεωρείται μη γενόμενη και ο υποψήφιος ανακηρύσσεται από το δικαστήριο μόνο με τα ονοματεπωνυμικά του στοιχεία. Κάθε υποψήφιος, εφ’ όσον είναι έγγαμος ή έγγαμη ή έχει συνάψει σύμφωνο συμβίωσης, μπορεί να προσθέσει, ανεξαρτήτως σειράς, και το επώνυμο του συζύγου ή συμβιούντος. Γυναίκες που είναι εγγεγραμμένες στην οικογενειακή τους μερίδα με το επώνυμο του συζύγου τους, μπορούν να χρησιμοποιήσουν ως πρώτο επώνυμο είτε το πατρικό είτε του συζύγου είτε μόνο ένα από αυτά. Στην </w:t>
      </w:r>
      <w:r w:rsidRPr="000B2B60">
        <w:rPr>
          <w:rFonts w:ascii="Book Antiqua" w:hAnsi="Book Antiqua" w:cs="Arial"/>
          <w:sz w:val="24"/>
          <w:szCs w:val="24"/>
        </w:rPr>
        <w:lastRenderedPageBreak/>
        <w:t>περίπτωση που γίνει χρήση μόνο του συζυγικού επωνύμου, αντί του πατρωνύμου τίθεται το όνομα του συζύγου, με την ένδειξη «σύζυγος» ή, συντετμημένα, «συζ.».</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Στη δήλωση ορίζεται όνομα και, δυνητικά, έμβλημα συνδυασμού. Απαγορεύεται να ορίζεται ή να χρησιμοποιείται ως όνομα ή ως έμβλημα του συνδυασμού σύμβολο θρησκευτικής λατρείας ή σημαία ή άλλο παρόμοιο σύμβολο κράτους ή σημείο ιδιαίτερης ευλάβειας, στέμμα, όνομα ή έμβλημα πολιτικής οργάνωσης, φωτογραφία οποιουδήποτε προσώπου, έμβλημα κράτους, που ίσχυε παλαιότερα ή ισχύει ακόμη, καθώς και σύμβολα ή εμβλήματα του δικτατορικού καθεστώτος της 21ης Απριλίου 1967. Αν γίνουν περισσότερες δηλώσεις  με το ίδιο όνομα ή έμβλημα από υποψήφιους συνδυασμούς για την ανάδειξη δημοτικών αρχών του ίδιου δήμου, δικαίωμα χρήσης έχει όποιος το έχει δηλώσει πρώτος. Αν γίνει παράβαση των διατάξεων του δεύτερου εδαφίου αυτής της παραγράφου και η παράβαση βεβαιωθεί από το αρμόδιο δικαστήριο, εφ’ όσον η παράβαση αφορά στο έμβλημα του συνδυασμού, αυτός ανακηρύσσεται μόνο με το όνομά του και χωρίς έμβλημα, ενώ εφ’ όσον αφορά στο όνομα του συνδυασμού, η δήλωση είναι απαράδεκτη.</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Αν με τη δήλωση του συνδυασμού δεν προσκομίζονται τα προβλεπόμενα στην παρ. 5</w:t>
      </w:r>
      <w:r w:rsidRPr="000B2B60">
        <w:rPr>
          <w:rFonts w:ascii="Book Antiqua" w:hAnsi="Book Antiqua" w:cs="Arial"/>
          <w:b/>
          <w:sz w:val="24"/>
          <w:szCs w:val="24"/>
        </w:rPr>
        <w:t xml:space="preserve"> </w:t>
      </w:r>
      <w:r w:rsidRPr="000B2B60">
        <w:rPr>
          <w:rFonts w:ascii="Book Antiqua" w:hAnsi="Book Antiqua" w:cs="Arial"/>
          <w:sz w:val="24"/>
          <w:szCs w:val="24"/>
        </w:rPr>
        <w:t>δικαιολογητικά για κάποιον υποψήφιο, ο υποψήφιος αυτός δεν ανακηρύσσεται. Αντίθετα, απλά σφάλματα στην αναγραφή των ονοματεπωνυμικών στοιχείων υποψηφίου, μπορούν να διορθώνονται αυτεπαγγέλτως από το δικαστήριο, εφ’ όσον τα ορθά στοιχεία του προκύπτουν χωρίς αμφιβολία από τα λοιπά προσκομιζόμενα δικαιολογητικά.</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 xml:space="preserve">Αν η δήλωση του συνδυασμού δεν περιλαμβάνει τα ελάχιστα στοιχεία της παρ. 4 του παρόντος ή δεν περιλαμβάνει έγκυρο όνομα συνδυασμού, σύμφωνα με την παρ. 7 ή υποβάλλεται εκπρόθεσμα ή περιλαμβάνει, εξαρχής ή κατόπιν εφαρμογής του πρώτου εδαφίου της </w:t>
      </w:r>
      <w:r w:rsidRPr="000B2B60">
        <w:rPr>
          <w:rFonts w:ascii="Book Antiqua" w:hAnsi="Book Antiqua" w:cs="Arial"/>
          <w:sz w:val="24"/>
          <w:szCs w:val="24"/>
        </w:rPr>
        <w:lastRenderedPageBreak/>
        <w:t xml:space="preserve">προηγούμενης παραγράφου, λιγότερους υποψήφιους από τα ελάχιστα όρια της περ. γ’ της παρ. 4 ή δεν περιλαμβάνει υποψηφίους για το σύνολο των εκλογικών περιφερειών ή δεν πληροί την ποσόστωση φύλου της παρ. 4  και αυτό βεβαιωθεί από το δικαστήριο, η δήλωση είναι απαράδεκτη. </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Η δήλωση του συνδυασμού επιδίδεται από τον υποψήφιο δήμαρχο ή με δικαστικό επιμελητή, ύστερα από παραγγελία του υποψήφιου δημάρχου, στον πρόεδρο του πολυμελούς πρωτοδικείου το αργότερο είκοσι (20) ημέρες πριν από την  ημέρα της ψηφοφορίας.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Έως τη λήξη της παραπάνω προθεσμίας, επιτρέπεται μόνο να συμπληρωθεί ο συνδυασμός έως τον επιτρεπόμενο αριθμό των υποψήφιων συμβούλων με συμπληρωματική δήλωση του υποψήφιου δημάρχου. Μετά τη λήξη της ανωτέρω προθεσμίας καμιά μεταβολή της δήλωσης δεν επιτρέπεται, εκτός από την αντικατάσταση προσώπων που παραιτήθηκαν ή απεβίωσαν, σύμφωνα με το άρθρο 21</w:t>
      </w:r>
      <w:r w:rsidRPr="000B2B60">
        <w:rPr>
          <w:rFonts w:ascii="Book Antiqua" w:hAnsi="Book Antiqua" w:cs="Arial"/>
          <w:b/>
          <w:sz w:val="24"/>
          <w:szCs w:val="24"/>
        </w:rPr>
        <w:t>.</w:t>
      </w:r>
      <w:r w:rsidRPr="000B2B60">
        <w:rPr>
          <w:rFonts w:ascii="Book Antiqua" w:hAnsi="Book Antiqua" w:cs="Arial"/>
          <w:sz w:val="24"/>
          <w:szCs w:val="24"/>
        </w:rPr>
        <w:t xml:space="preserve"> Στις ανωτέρω δηλώσεις επισυνάπτονται τα στοιχεία που προβλέπει η παράγραφος 5</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left="709" w:right="150"/>
        <w:jc w:val="both"/>
        <w:rPr>
          <w:rFonts w:ascii="Book Antiqua" w:hAnsi="Book Antiqua" w:cs="Arial"/>
          <w:sz w:val="24"/>
          <w:szCs w:val="24"/>
        </w:rPr>
      </w:pPr>
    </w:p>
    <w:p w:rsidR="00C16404" w:rsidRPr="000B2B60" w:rsidRDefault="00C16404" w:rsidP="000B2B60">
      <w:pPr>
        <w:pStyle w:val="-HTML"/>
        <w:spacing w:line="360" w:lineRule="auto"/>
        <w:ind w:left="709"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CD39D6" w:rsidRPr="000B2B60">
        <w:rPr>
          <w:rFonts w:ascii="Book Antiqua" w:hAnsi="Book Antiqua" w:cs="Arial"/>
          <w:b/>
          <w:sz w:val="24"/>
          <w:szCs w:val="24"/>
        </w:rPr>
        <w:t>1</w:t>
      </w:r>
      <w:r w:rsidR="00035BD6" w:rsidRPr="000B2B60">
        <w:rPr>
          <w:rFonts w:ascii="Book Antiqua" w:hAnsi="Book Antiqua" w:cs="Arial"/>
          <w:b/>
          <w:sz w:val="24"/>
          <w:szCs w:val="24"/>
        </w:rPr>
        <w:t>4</w:t>
      </w:r>
    </w:p>
    <w:p w:rsidR="00CD39D6" w:rsidRPr="000B2B60" w:rsidRDefault="00CD39D6" w:rsidP="000B2B60">
      <w:pPr>
        <w:pStyle w:val="-HTML"/>
        <w:spacing w:line="360" w:lineRule="auto"/>
        <w:ind w:left="709" w:right="150"/>
        <w:jc w:val="center"/>
        <w:rPr>
          <w:rFonts w:ascii="Book Antiqua" w:hAnsi="Book Antiqua" w:cs="Arial"/>
          <w:b/>
          <w:sz w:val="24"/>
          <w:szCs w:val="24"/>
        </w:rPr>
      </w:pPr>
      <w:r w:rsidRPr="000B2B60">
        <w:rPr>
          <w:rFonts w:ascii="Book Antiqua" w:hAnsi="Book Antiqua" w:cs="Arial"/>
          <w:b/>
          <w:sz w:val="24"/>
          <w:szCs w:val="24"/>
        </w:rPr>
        <w:t>Κατάργηση άρθρου 19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19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rPr>
          <w:b/>
        </w:rPr>
      </w:pPr>
      <w:r w:rsidRPr="000B2B60">
        <w:rPr>
          <w:b/>
        </w:rPr>
        <w:t>Άρθρο  1</w:t>
      </w:r>
      <w:r w:rsidR="00035BD6" w:rsidRPr="000B2B60">
        <w:rPr>
          <w:b/>
        </w:rPr>
        <w:t>5</w:t>
      </w:r>
    </w:p>
    <w:p w:rsidR="00CD39D6" w:rsidRPr="000B2B60" w:rsidRDefault="00CD39D6" w:rsidP="000B2B60">
      <w:pPr>
        <w:pStyle w:val="311pt"/>
        <w:rPr>
          <w:b/>
        </w:rPr>
      </w:pPr>
      <w:r w:rsidRPr="000B2B60">
        <w:rPr>
          <w:b/>
        </w:rPr>
        <w:t>Εκλογές κοινοτήτων άνω των 500 κατοίκων</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18Α ως εξής:</w:t>
      </w:r>
    </w:p>
    <w:p w:rsidR="00C16404" w:rsidRPr="000B2B60" w:rsidRDefault="00C16404" w:rsidP="000B2B60">
      <w:pPr>
        <w:pStyle w:val="311pt"/>
      </w:pPr>
      <w:r w:rsidRPr="000B2B60">
        <w:lastRenderedPageBreak/>
        <w:t>«</w:t>
      </w:r>
      <w:r w:rsidR="0004481F" w:rsidRPr="000B2B60">
        <w:t>Εκλογές κοινοτήτων άνω των 500 κατοίκων – Υποψηφιότητες, κατάρτιση συνδυασμών</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των συμβούλων και των προέδρων των κοινοτήτων με πληθυσμό άνω των πεντακοσίων (500) κατοίκων γίνεται</w:t>
      </w:r>
      <w:r w:rsidR="0004481F" w:rsidRPr="000B2B60">
        <w:rPr>
          <w:rFonts w:ascii="Book Antiqua" w:hAnsi="Book Antiqua" w:cs="Arial"/>
          <w:sz w:val="24"/>
          <w:szCs w:val="24"/>
        </w:rPr>
        <w:t xml:space="preserve"> με χωριστή κάλπη και</w:t>
      </w:r>
      <w:r w:rsidRPr="000B2B60">
        <w:rPr>
          <w:rFonts w:ascii="Book Antiqua" w:hAnsi="Book Antiqua" w:cs="Arial"/>
          <w:sz w:val="24"/>
          <w:szCs w:val="24"/>
        </w:rPr>
        <w:t xml:space="preserve"> κατά συνδυασμούς. Υποψηφιότητες εκτός συνδυασμών αποκλείονται.</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Κάθε συνδυασμός περιλαμβάνει τους υποψήφιους συμβούλους της κοινότητας, σύμφωνα με τις επόμενες παραγράφους.</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Κανείς δεν επιτρέπεται να συμμετέχει σε περισσότερους συνδυασμούς ή να θέτει υποψηφιότητα σε περισσότερες της μίας κοινότητες ή για περισσότερα του ενός αυτοδιοικητικά αξιώματα.</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συνδυασμός καταρτίζεται με γραπτή δήλωση που υπογράφει οποιοσδήποτε από τους υποψηφίους συμβούλους που μετέχουν σε αυτόν.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Στη δήλωση του συνδυασμού αναγράφονται κατά σειρά:</w:t>
      </w:r>
    </w:p>
    <w:p w:rsidR="00C16404" w:rsidRPr="000B2B60" w:rsidRDefault="00C16404" w:rsidP="000B2B60">
      <w:pPr>
        <w:pStyle w:val="-HTML"/>
        <w:spacing w:line="360" w:lineRule="auto"/>
        <w:ind w:left="709" w:right="150"/>
        <w:jc w:val="both"/>
        <w:rPr>
          <w:rFonts w:ascii="Book Antiqua" w:hAnsi="Book Antiqua" w:cs="Arial"/>
          <w:b/>
          <w:sz w:val="24"/>
          <w:szCs w:val="24"/>
        </w:rPr>
      </w:pPr>
      <w:r w:rsidRPr="000B2B60">
        <w:rPr>
          <w:rFonts w:ascii="Book Antiqua" w:hAnsi="Book Antiqua" w:cs="Arial"/>
          <w:sz w:val="24"/>
          <w:szCs w:val="24"/>
        </w:rPr>
        <w:t>α) Το όνομα και τυχόν έμβλημα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Με αλφαβητική σειρά, το επώνυμο, το όνομα και το πατρώνυμο των υποψηφίων συμβούλων κοινότητας του συνδυασμού. Για τον τρόπο αναγραφής των ονοματεπωνυμικών στοιχείων των υποψηφίων εφαρμόζεται η παράγραφος 6 του άρθρου 18.</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Ο αριθμός των υποψήφιων συμβούλων πρέπει να είναι τουλάχιστον ίσος με τον αριθμό των εδρών του συμβουλίου της οικείας κοινότητας με δυνατότητα προσαύξησης έως και δέκα τοις εκατό (10%). Τυχόν δεκαδικός αριθμός στρογγυλοποιείται στην επόμενη ακέραιη μονάδα, εφόσον το κλάσμα είναι ίσο με μισό της μονάδας και άνω. Κατ’ εξαίρεση, στις κοινότητες που εκλέγουν τριμελή και πενταμελή συμβούλια, ο αριθμός των υποψηφίων μπορεί να προσαυξάνεται κατά έναν (1) ακόμα υποψήφιο. Ο αριθμός των υποψήφιων συμβούλων από κάθε φύλο ανέρχεται τουλάχιστον σε ποσοστό σαράντα τοις εκατό (40%) του συνολικού αριθμού των υποψηφίων του οικείου συνδυασμού.</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Στη δήλωση επισυνάπτονται για κάθε υποψήφιο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Πιστοποιητικό εγγραφής στο δημοτολόγιο του δήμου, όπου είναι υποψήφιος.</w:t>
      </w:r>
    </w:p>
    <w:p w:rsidR="00C16404" w:rsidRPr="000B2B60" w:rsidRDefault="00C16404" w:rsidP="000B2B60">
      <w:pPr>
        <w:pStyle w:val="-HTML"/>
        <w:spacing w:line="360" w:lineRule="auto"/>
        <w:ind w:left="709" w:right="150"/>
        <w:jc w:val="both"/>
        <w:rPr>
          <w:rFonts w:ascii="Book Antiqua" w:hAnsi="Book Antiqua" w:cs="Arial"/>
          <w:bCs/>
          <w:sz w:val="24"/>
          <w:szCs w:val="24"/>
        </w:rPr>
      </w:pPr>
      <w:r w:rsidRPr="000B2B60">
        <w:rPr>
          <w:rFonts w:ascii="Book Antiqua" w:hAnsi="Book Antiqua" w:cs="Arial"/>
          <w:sz w:val="24"/>
          <w:szCs w:val="24"/>
        </w:rPr>
        <w:t>β) Υπεύθυνη δήλωση του υποψήφιου ότι αποδέχεται την υποψηφιότητα για το συγκεκριμένο αξίωμα και ότι δεν έχει στερηθεί κανένα πολιτικό του δικαίωμα ή ότι έληξε η πρόσκαιρη αποστέρηση των δικαιωμάτων αυτών ή θα έχει λήξει την ημέρα της εκλογής, καθώς και ότι δεν συντρέχουν τα κωλύματα εκλογιμότητας του άρθρου 14</w:t>
      </w:r>
      <w:r w:rsidRPr="000B2B60">
        <w:rPr>
          <w:rFonts w:ascii="Book Antiqua" w:hAnsi="Book Antiqua" w:cs="Arial"/>
          <w:bCs/>
          <w:sz w:val="24"/>
          <w:szCs w:val="24"/>
        </w:rPr>
        <w:t xml:space="preserve">.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ab/>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παράβολο από το οποίο προκύπτει ότι κάθε υποψήφιος σύμβουλος κοινότητας έχει καταθέσει υπέρ του δημοσίου, αντίστοιχα, το ποσό των δέκα ευρώ (10 €). Με κοινή απόφαση των Υπουργών Εσωτερικών και Οικονομικών μπορεί να γίνεται αναπροσαρμογή του ποσού αυτού.</w:t>
      </w:r>
    </w:p>
    <w:p w:rsidR="00C16404" w:rsidRPr="000B2B60" w:rsidRDefault="00C16404" w:rsidP="00C85F8A">
      <w:pPr>
        <w:pStyle w:val="-HTML"/>
        <w:numPr>
          <w:ilvl w:val="0"/>
          <w:numId w:val="42"/>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Ως προς το όνομα και το έμβλημα του συνδυασμού ισχύουν οι περιορισμοί και οι κανόνες της παρ. 7 του άρθρου 18. Κατ’ εξαίρεση επιτρέπεται να κατατεθούν συνδυασμοί με το ίδιο όνομα και έμβλημα σε περισσότερες της μίας κοινότητες του ίδιου δήμου, εφ’ όσον αυτό ταυτίζεται με το όνομα και το έμβλημα συνδυασμού υποψηφίου δημάρχου και δημοτικών συμβούλων του ίδιου δήμου. Στην περίπτωση αυτή, η δήλωση της παρ. 4 υποβάλλεται υποχρεωτικά, για όλους τους συνδυασμούς του προηγούμενου εδαφίου, από τον υποψήφιο δήμαρχο επικεφαλής του συνδυασμού. </w:t>
      </w:r>
      <w:r w:rsidRPr="000B2B60">
        <w:rPr>
          <w:rFonts w:ascii="Book Antiqua" w:hAnsi="Book Antiqua" w:cs="Arial"/>
          <w:sz w:val="24"/>
          <w:szCs w:val="24"/>
          <w:lang w:val="en-US"/>
        </w:rPr>
        <w:t>H</w:t>
      </w:r>
      <w:r w:rsidRPr="000B2B60">
        <w:rPr>
          <w:rFonts w:ascii="Book Antiqua" w:hAnsi="Book Antiqua" w:cs="Arial"/>
          <w:sz w:val="24"/>
          <w:szCs w:val="24"/>
        </w:rPr>
        <w:t xml:space="preserve"> ακύρωση του συνδυασμού σε μία ή περισσότερες κοινότητες δεν επιφέρει ακυρότητα ολόκληρου του συνδυασμού.</w:t>
      </w:r>
    </w:p>
    <w:p w:rsidR="00C16404" w:rsidRPr="000B2B60" w:rsidRDefault="00C16404" w:rsidP="00C85F8A">
      <w:pPr>
        <w:pStyle w:val="-HTML"/>
        <w:numPr>
          <w:ilvl w:val="0"/>
          <w:numId w:val="42"/>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Η δήλωση του συνδυασμού επιδίδεται από οποιονδήποτε υποψήφιο αυτού ή με δικαστικό επιμελητή, ύστερα από παραγγελία οποιουδήποτε υποψηφίου αυτού, στον πρόεδρο του πολυμελούς πρωτοδικείου το αργότερο είκοσι (20) ημέρες πριν από την  ημέρα της ψηφοφορίας.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lastRenderedPageBreak/>
        <w:t>Έως τη λήξη της παραπάνω προθεσμίας, επιτρέπεται μόνο να συμπληρωθεί ο συνδυασμός έως τον επιτρεπόμενο αριθμό των υποψήφιων συμβούλων με συμπληρωματική δήλωση οποιουδήποτε υποψηφίου. Μετά τη λήξη της ανωτέρω προθεσμίας καμιά μεταβολή της δήλωσης δεν επιτρέπεται, εκτός από την αντικατάσταση προσώπων που παραιτήθηκαν ή απεβίωσαν, σύμφωνα με το άρθρο 21. Στις ανωτέρω δηλώσεις επισυνάπτονται τα στοιχεία που προβλέπονται στην παράγραφο 6.</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Κατά τα λοιπά, εφαρμόζονται αναλόγως οι παράγραφοι 8 και 9 του άρθρου 18</w:t>
      </w:r>
      <w:r w:rsidR="00CD39D6" w:rsidRPr="000B2B60">
        <w:rPr>
          <w:rFonts w:ascii="Book Antiqua" w:hAnsi="Book Antiqua" w:cs="Arial"/>
          <w:sz w:val="24"/>
          <w:szCs w:val="24"/>
        </w:rPr>
        <w:t>»</w:t>
      </w:r>
      <w:r w:rsidRPr="000B2B60">
        <w:rPr>
          <w:rFonts w:ascii="Book Antiqua" w:hAnsi="Book Antiqua" w:cs="Arial"/>
          <w:sz w:val="24"/>
          <w:szCs w:val="24"/>
        </w:rPr>
        <w:t xml:space="preserve">. </w:t>
      </w:r>
    </w:p>
    <w:p w:rsidR="00C16404" w:rsidRPr="000B2B60" w:rsidRDefault="00C16404" w:rsidP="000B2B60">
      <w:pPr>
        <w:pStyle w:val="-HTML"/>
        <w:spacing w:line="360" w:lineRule="auto"/>
        <w:ind w:right="150"/>
        <w:jc w:val="both"/>
        <w:rPr>
          <w:rFonts w:ascii="Book Antiqua" w:hAnsi="Book Antiqua" w:cs="Arial"/>
          <w:b/>
          <w:color w:val="FF0000"/>
          <w:sz w:val="24"/>
          <w:szCs w:val="24"/>
        </w:rPr>
      </w:pPr>
    </w:p>
    <w:p w:rsidR="00C16404" w:rsidRPr="000B2B60" w:rsidRDefault="00C16404" w:rsidP="000B2B60">
      <w:pPr>
        <w:pStyle w:val="311pt"/>
        <w:rPr>
          <w:b/>
        </w:rPr>
      </w:pPr>
      <w:r w:rsidRPr="000B2B60">
        <w:rPr>
          <w:b/>
        </w:rPr>
        <w:t xml:space="preserve">Άρθρο </w:t>
      </w:r>
      <w:r w:rsidR="005271AD" w:rsidRPr="000B2B60">
        <w:rPr>
          <w:b/>
        </w:rPr>
        <w:t>1</w:t>
      </w:r>
      <w:r w:rsidR="00035BD6" w:rsidRPr="000B2B60">
        <w:rPr>
          <w:b/>
        </w:rPr>
        <w:t>6</w:t>
      </w:r>
    </w:p>
    <w:p w:rsidR="00CD39D6" w:rsidRPr="000B2B60" w:rsidRDefault="00CD39D6" w:rsidP="000B2B60">
      <w:pPr>
        <w:pStyle w:val="311pt"/>
        <w:rPr>
          <w:b/>
        </w:rPr>
      </w:pPr>
      <w:r w:rsidRPr="000B2B60">
        <w:rPr>
          <w:b/>
        </w:rPr>
        <w:t>Εκλογές κοινοτήτων έως 500 κατοίκων</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18Β ως εξής:</w:t>
      </w:r>
    </w:p>
    <w:p w:rsidR="00C16404" w:rsidRPr="000B2B60" w:rsidRDefault="00C16404" w:rsidP="000B2B60">
      <w:pPr>
        <w:pStyle w:val="311pt"/>
        <w:rPr>
          <w:rFonts w:cs="Arial"/>
        </w:rPr>
      </w:pPr>
      <w:r w:rsidRPr="000B2B60">
        <w:t>«</w:t>
      </w:r>
      <w:r w:rsidR="0004481F" w:rsidRPr="000B2B60">
        <w:t xml:space="preserve">Εκλογές κοινοτήτων έως 500 κατοίκων – </w:t>
      </w:r>
      <w:r w:rsidRPr="000B2B60">
        <w:t>Υποψηφιότητες</w:t>
      </w:r>
      <w:r w:rsidR="0004481F" w:rsidRPr="000B2B60">
        <w:t xml:space="preserve"> σε ενιαίο ψηφοδέλτιο</w:t>
      </w:r>
    </w:p>
    <w:p w:rsidR="00C16404" w:rsidRPr="000B2B60" w:rsidRDefault="00C24A72" w:rsidP="00C85F8A">
      <w:pPr>
        <w:pStyle w:val="-HTML"/>
        <w:numPr>
          <w:ilvl w:val="0"/>
          <w:numId w:val="45"/>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w:t>
      </w:r>
      <w:r w:rsidR="00C16404" w:rsidRPr="000B2B60">
        <w:rPr>
          <w:rFonts w:ascii="Book Antiqua" w:hAnsi="Book Antiqua" w:cs="Arial"/>
          <w:sz w:val="24"/>
          <w:szCs w:val="24"/>
        </w:rPr>
        <w:t xml:space="preserve"> προέδρων των κοινοτήτων έως και πεντακοσίων (500) κατοίκων </w:t>
      </w:r>
      <w:r w:rsidR="0004481F" w:rsidRPr="000B2B60">
        <w:rPr>
          <w:rFonts w:ascii="Book Antiqua" w:hAnsi="Book Antiqua" w:cs="Arial"/>
          <w:sz w:val="24"/>
          <w:szCs w:val="24"/>
        </w:rPr>
        <w:t>γίν</w:t>
      </w:r>
      <w:r w:rsidRPr="000B2B60">
        <w:rPr>
          <w:rFonts w:ascii="Book Antiqua" w:hAnsi="Book Antiqua" w:cs="Arial"/>
          <w:sz w:val="24"/>
          <w:szCs w:val="24"/>
        </w:rPr>
        <w:t>ε</w:t>
      </w:r>
      <w:r w:rsidR="0004481F" w:rsidRPr="000B2B60">
        <w:rPr>
          <w:rFonts w:ascii="Book Antiqua" w:hAnsi="Book Antiqua" w:cs="Arial"/>
          <w:sz w:val="24"/>
          <w:szCs w:val="24"/>
        </w:rPr>
        <w:t>ται με χωριστή κάλπη</w:t>
      </w:r>
      <w:r w:rsidRPr="000B2B60">
        <w:rPr>
          <w:rFonts w:ascii="Book Antiqua" w:hAnsi="Book Antiqua" w:cs="Arial"/>
          <w:sz w:val="24"/>
          <w:szCs w:val="24"/>
        </w:rPr>
        <w:t xml:space="preserve"> και με ενιαίο ψηφοδέλτιο, όλων των μεμονωμένων υποψηφίων</w:t>
      </w:r>
      <w:r w:rsidR="00C16404" w:rsidRPr="000B2B60">
        <w:rPr>
          <w:rFonts w:ascii="Book Antiqua" w:hAnsi="Book Antiqua" w:cs="Arial"/>
          <w:sz w:val="24"/>
          <w:szCs w:val="24"/>
        </w:rPr>
        <w:t xml:space="preserve">. </w:t>
      </w:r>
      <w:r w:rsidRPr="000B2B60">
        <w:rPr>
          <w:rFonts w:ascii="Book Antiqua" w:hAnsi="Book Antiqua" w:cs="Arial"/>
          <w:sz w:val="24"/>
          <w:szCs w:val="24"/>
        </w:rPr>
        <w:t>Οι υποψηφιότητες κ</w:t>
      </w:r>
      <w:r w:rsidR="00C16404" w:rsidRPr="000B2B60">
        <w:rPr>
          <w:rFonts w:ascii="Book Antiqua" w:hAnsi="Book Antiqua" w:cs="Arial"/>
          <w:sz w:val="24"/>
          <w:szCs w:val="24"/>
        </w:rPr>
        <w:t xml:space="preserve">ατατίθενται με γραπτή δήλωση </w:t>
      </w:r>
      <w:r w:rsidRPr="000B2B60">
        <w:rPr>
          <w:rFonts w:ascii="Book Antiqua" w:hAnsi="Book Antiqua" w:cs="Arial"/>
          <w:sz w:val="24"/>
          <w:szCs w:val="24"/>
        </w:rPr>
        <w:t>κάθε</w:t>
      </w:r>
      <w:r w:rsidR="00C16404" w:rsidRPr="000B2B60">
        <w:rPr>
          <w:rFonts w:ascii="Book Antiqua" w:hAnsi="Book Antiqua" w:cs="Arial"/>
          <w:sz w:val="24"/>
          <w:szCs w:val="24"/>
        </w:rPr>
        <w:t xml:space="preserve"> υποψήφιου προέδρου κοινότητας στην οποία αναγράφεται η κοινότητα για την οποία κατατίθεται υποψηφιότητα και το επώνυμο, το όνομα και το πατρώνυμο του υποψηφίου προέδρου κοινότητας. Για τον τρόπο αναγραφής των ονοματεπωνυμικών στοιχείων των υποψηφίων εφαρμόζεται η παράγραφος 6 του άρθρου 18.</w:t>
      </w:r>
    </w:p>
    <w:p w:rsidR="00C16404" w:rsidRPr="000B2B60" w:rsidRDefault="00C16404" w:rsidP="00C85F8A">
      <w:pPr>
        <w:pStyle w:val="-HTML"/>
        <w:numPr>
          <w:ilvl w:val="0"/>
          <w:numId w:val="45"/>
        </w:numPr>
        <w:spacing w:line="360" w:lineRule="auto"/>
        <w:ind w:right="150"/>
        <w:jc w:val="both"/>
        <w:rPr>
          <w:rFonts w:ascii="Book Antiqua" w:hAnsi="Book Antiqua" w:cs="Arial"/>
          <w:sz w:val="24"/>
          <w:szCs w:val="24"/>
        </w:rPr>
      </w:pPr>
      <w:r w:rsidRPr="000B2B60">
        <w:rPr>
          <w:rFonts w:ascii="Book Antiqua" w:hAnsi="Book Antiqua" w:cs="Arial"/>
          <w:sz w:val="24"/>
          <w:szCs w:val="24"/>
        </w:rPr>
        <w:t>Στη δήλωση επισυνάπτονται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Πιστοποιητικό εγγραφής στο δημοτολόγιο του δήμου, όπου είναι υποψήφιος.</w:t>
      </w:r>
    </w:p>
    <w:p w:rsidR="00C16404" w:rsidRPr="000B2B60" w:rsidRDefault="00C16404" w:rsidP="000B2B60">
      <w:pPr>
        <w:pStyle w:val="-HTML"/>
        <w:spacing w:line="360" w:lineRule="auto"/>
        <w:ind w:left="709" w:right="150"/>
        <w:jc w:val="both"/>
        <w:rPr>
          <w:rFonts w:ascii="Book Antiqua" w:hAnsi="Book Antiqua" w:cs="Arial"/>
          <w:bCs/>
          <w:sz w:val="24"/>
          <w:szCs w:val="24"/>
        </w:rPr>
      </w:pPr>
      <w:r w:rsidRPr="000B2B60">
        <w:rPr>
          <w:rFonts w:ascii="Book Antiqua" w:hAnsi="Book Antiqua" w:cs="Arial"/>
          <w:sz w:val="24"/>
          <w:szCs w:val="24"/>
        </w:rPr>
        <w:lastRenderedPageBreak/>
        <w:t>β) Υπεύθυνη δήλωση του υποψήφιου ότι δεν έχει στερηθεί κανένα πολιτικό του δικαίωμα ή ότι έληξε η πρόσκαιρη αποστέρηση των δικαιωμάτων αυτών ή θα έχει λήξει την ημέρα της εκλογής, καθώς και ότι δεν συντρέχουν τα κωλύματα εκλογιμότητας του άρθρου 14</w:t>
      </w:r>
      <w:r w:rsidRPr="000B2B60">
        <w:rPr>
          <w:rFonts w:ascii="Book Antiqua" w:hAnsi="Book Antiqua" w:cs="Arial"/>
          <w:bCs/>
          <w:sz w:val="24"/>
          <w:szCs w:val="24"/>
        </w:rPr>
        <w:t xml:space="preserve">.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tabs>
          <w:tab w:val="left" w:pos="4680"/>
        </w:tabs>
        <w:spacing w:line="360" w:lineRule="auto"/>
        <w:ind w:left="709" w:right="150" w:firstLine="11"/>
        <w:jc w:val="both"/>
        <w:rPr>
          <w:rFonts w:ascii="Book Antiqua" w:hAnsi="Book Antiqua" w:cs="Arial"/>
          <w:sz w:val="24"/>
          <w:szCs w:val="24"/>
        </w:rPr>
      </w:pPr>
      <w:r w:rsidRPr="000B2B60">
        <w:rPr>
          <w:rFonts w:ascii="Book Antiqua" w:hAnsi="Book Antiqua" w:cs="Arial"/>
          <w:sz w:val="24"/>
          <w:szCs w:val="24"/>
        </w:rPr>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παράβολο από το οποίο προκύπτει ότι κάθε υποψήφιος σύμβουλος κοινότητας έχει καταθέσει υπέρ του δημοσίου, αντίστοιχα, το ποσό των δέκα ευρώ (10 €). Με κοινή απόφαση των Υπουργών Εσωτερικών και Οικονομικών μπορεί να γίνεται αναπροσαρμογή του ποσού αυτού.</w:t>
      </w:r>
    </w:p>
    <w:p w:rsidR="00C16404" w:rsidRPr="000B2B60" w:rsidRDefault="00C16404" w:rsidP="00C85F8A">
      <w:pPr>
        <w:pStyle w:val="-HTML"/>
        <w:numPr>
          <w:ilvl w:val="0"/>
          <w:numId w:val="45"/>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Αν με τη δήλωση υποψηφιότητας δεν προσκομίζονται τα προβλεπόμενα στην προηγούμενη παράγραφο</w:t>
      </w:r>
      <w:r w:rsidRPr="000B2B60">
        <w:rPr>
          <w:rFonts w:ascii="Book Antiqua" w:hAnsi="Book Antiqua" w:cs="Arial"/>
          <w:color w:val="FF0000"/>
          <w:sz w:val="24"/>
          <w:szCs w:val="24"/>
        </w:rPr>
        <w:t xml:space="preserve"> </w:t>
      </w:r>
      <w:r w:rsidRPr="000B2B60">
        <w:rPr>
          <w:rFonts w:ascii="Book Antiqua" w:hAnsi="Book Antiqua" w:cs="Arial"/>
          <w:sz w:val="24"/>
          <w:szCs w:val="24"/>
        </w:rPr>
        <w:t>δικαιολογητικά ή η δήλωση υποψηφιότητας του συνδυασμού δεν περιλαμβάνει τα ελάχιστα στοιχεία της παρ. 1 ή  υποβάλλεται εκπρόθεσμα και αυτό βεβαιωθεί από το δικαστήριο, η δήλωση είναι απαράδεκτη και ο υποψήφιος αυτός δεν ανακηρύσσεται. Αντίθετα, απλά σφάλματα στην αναγραφή των ονοματεπωνυμικών στοιχείων υποψηφίου, μπορούν να διορθώνονται αυτεπαγγέλτως από το δικαστήριο, εφ’ όσον τα ορθά στοιχεία του προκύπτουν χωρίς αμφιβολία από τα λοιπά προσκομιζόμενα δικαιολογητικά.</w:t>
      </w:r>
    </w:p>
    <w:p w:rsidR="00C16404" w:rsidRPr="000B2B60" w:rsidRDefault="00C16404" w:rsidP="00C85F8A">
      <w:pPr>
        <w:pStyle w:val="-HTML"/>
        <w:numPr>
          <w:ilvl w:val="0"/>
          <w:numId w:val="45"/>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Η δήλωση υποψηφιότητας επιδίδεται από τον υποψήφιο ή με δικαστικό επιμελητή, ύστερα από παραγγελία του υποψηφίου, στον πρόεδρο του πολυμελούς πρωτοδικείου το αργότερο είκοσι (20) ημέρες πριν από την  ημέρα της ψηφοφορίας.</w:t>
      </w:r>
    </w:p>
    <w:p w:rsidR="00C16404" w:rsidRPr="000B2B60" w:rsidRDefault="00C16404" w:rsidP="00C85F8A">
      <w:pPr>
        <w:pStyle w:val="-HTML"/>
        <w:numPr>
          <w:ilvl w:val="0"/>
          <w:numId w:val="45"/>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Κανείς δεν επιτρέπεται να θέτει υποψηφιότητα σε περισσότερες της μίας κοινότητες ή για περισσότερα του ενός αυτοδιοικητικά αξιώματα</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1</w:t>
      </w:r>
      <w:r w:rsidR="00035BD6" w:rsidRPr="000B2B60">
        <w:rPr>
          <w:rFonts w:ascii="Book Antiqua" w:hAnsi="Book Antiqua" w:cs="Arial"/>
          <w:b/>
          <w:sz w:val="24"/>
          <w:szCs w:val="24"/>
        </w:rPr>
        <w:t>7</w:t>
      </w:r>
    </w:p>
    <w:p w:rsidR="00A82AB0" w:rsidRPr="000B2B60" w:rsidRDefault="00A82AB0"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lastRenderedPageBreak/>
        <w:t>Κατάργηση κοινότητας σε περίπτωση μη υποβολής υποψηφιοτήτων</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18Γ ως εξής:</w:t>
      </w:r>
    </w:p>
    <w:p w:rsidR="00C16404" w:rsidRPr="000B2B60" w:rsidRDefault="00C16404" w:rsidP="000B2B60">
      <w:pPr>
        <w:pStyle w:val="-HTML"/>
        <w:spacing w:line="360" w:lineRule="auto"/>
        <w:ind w:right="150"/>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 xml:space="preserve">«Κατάργηση κοινότητας </w:t>
      </w:r>
      <w:r w:rsidR="00A82AB0" w:rsidRPr="000B2B60">
        <w:rPr>
          <w:rFonts w:ascii="Book Antiqua" w:hAnsi="Book Antiqua" w:cs="Arial"/>
          <w:sz w:val="24"/>
          <w:szCs w:val="24"/>
        </w:rPr>
        <w:t>σε περίπτωση με υποβολής</w:t>
      </w:r>
      <w:r w:rsidRPr="000B2B60">
        <w:rPr>
          <w:rFonts w:ascii="Book Antiqua" w:hAnsi="Book Antiqua" w:cs="Arial"/>
          <w:sz w:val="24"/>
          <w:szCs w:val="24"/>
        </w:rPr>
        <w:t xml:space="preserve"> δήλωση</w:t>
      </w:r>
      <w:r w:rsidR="00A82AB0" w:rsidRPr="000B2B60">
        <w:rPr>
          <w:rFonts w:ascii="Book Antiqua" w:hAnsi="Book Antiqua" w:cs="Arial"/>
          <w:sz w:val="24"/>
          <w:szCs w:val="24"/>
        </w:rPr>
        <w:t>ς</w:t>
      </w:r>
      <w:r w:rsidRPr="000B2B60">
        <w:rPr>
          <w:rFonts w:ascii="Book Antiqua" w:hAnsi="Book Antiqua" w:cs="Arial"/>
          <w:sz w:val="24"/>
          <w:szCs w:val="24"/>
        </w:rPr>
        <w:t xml:space="preserve"> συνδυασμού ή υποψηφιότητα</w:t>
      </w:r>
      <w:r w:rsidR="00A82AB0" w:rsidRPr="000B2B60">
        <w:rPr>
          <w:rFonts w:ascii="Book Antiqua" w:hAnsi="Book Antiqua" w:cs="Arial"/>
          <w:sz w:val="24"/>
          <w:szCs w:val="24"/>
        </w:rPr>
        <w:t>ς</w:t>
      </w:r>
      <w:r w:rsidRPr="000B2B60">
        <w:rPr>
          <w:rFonts w:ascii="Book Antiqua" w:hAnsi="Book Antiqua" w:cs="Arial"/>
          <w:sz w:val="24"/>
          <w:szCs w:val="24"/>
        </w:rPr>
        <w:t xml:space="preserve"> προέδρου</w:t>
      </w:r>
    </w:p>
    <w:p w:rsidR="00C16404" w:rsidRPr="000B2B60" w:rsidRDefault="00C16404" w:rsidP="00C85F8A">
      <w:pPr>
        <w:pStyle w:val="-HTML"/>
        <w:numPr>
          <w:ilvl w:val="0"/>
          <w:numId w:val="46"/>
        </w:numPr>
        <w:spacing w:line="360" w:lineRule="auto"/>
        <w:ind w:right="150"/>
        <w:jc w:val="both"/>
        <w:rPr>
          <w:rFonts w:ascii="Book Antiqua" w:hAnsi="Book Antiqua" w:cs="Arial"/>
          <w:sz w:val="24"/>
          <w:szCs w:val="24"/>
        </w:rPr>
      </w:pPr>
      <w:r w:rsidRPr="000B2B60">
        <w:rPr>
          <w:rFonts w:ascii="Book Antiqua" w:hAnsi="Book Antiqua" w:cs="Arial"/>
          <w:sz w:val="24"/>
          <w:szCs w:val="24"/>
        </w:rPr>
        <w:t>Αν σε μία κοινότητα ματαιωθεί η εκλογή συμβούλων, επειδή δεν έχει υποβληθεί δήλωση συνδυασμού υποψηφίων ή, σε κοινότητα έως και πεντακοσίων (500) κατοίκων, υποψηφιότητα προέδρου, ο Δήμαρχος εκδίδει αμέσως πρόγραμμα για την επανάληψη της εκλογής.</w:t>
      </w:r>
    </w:p>
    <w:p w:rsidR="00C16404" w:rsidRPr="000B2B60" w:rsidRDefault="00C16404" w:rsidP="00C85F8A">
      <w:pPr>
        <w:pStyle w:val="-HTML"/>
        <w:numPr>
          <w:ilvl w:val="0"/>
          <w:numId w:val="46"/>
        </w:numPr>
        <w:spacing w:line="360" w:lineRule="auto"/>
        <w:ind w:right="150"/>
        <w:jc w:val="both"/>
        <w:rPr>
          <w:rFonts w:ascii="Book Antiqua" w:hAnsi="Book Antiqua" w:cs="Arial"/>
          <w:sz w:val="24"/>
          <w:szCs w:val="24"/>
        </w:rPr>
      </w:pPr>
      <w:r w:rsidRPr="000B2B60">
        <w:rPr>
          <w:rFonts w:ascii="Book Antiqua" w:hAnsi="Book Antiqua" w:cs="Arial"/>
          <w:sz w:val="24"/>
          <w:szCs w:val="24"/>
        </w:rPr>
        <w:t>Αν και κατά τη νέα εκλογή δεν δηλωθεί συνδυασμός υποψηφίων ή υποψηφιότητα προέδρου, η κοινότητα αυτή καταργείται και ενώνεται με όμορη κοινότητα</w:t>
      </w:r>
      <w:r w:rsidR="00271520" w:rsidRPr="000B2B60">
        <w:rPr>
          <w:rFonts w:ascii="Book Antiqua" w:hAnsi="Book Antiqua" w:cs="Arial"/>
          <w:sz w:val="24"/>
          <w:szCs w:val="24"/>
        </w:rPr>
        <w:t xml:space="preserve"> του ίδιου δήμου και της κοινότητας με την οποίας συνενώνεται</w:t>
      </w:r>
      <w:r w:rsidRPr="000B2B60">
        <w:rPr>
          <w:rFonts w:ascii="Book Antiqua" w:hAnsi="Book Antiqua" w:cs="Arial"/>
          <w:sz w:val="24"/>
          <w:szCs w:val="24"/>
        </w:rPr>
        <w:t>. Η ένωση γίνεται με προεδρικό διάταγμα, που εκδίδεται με πρόταση του Υπουργού Εσωτερικών και γνώμη του οικείου δημοτικού συμβουλίου»</w:t>
      </w:r>
      <w:r w:rsidR="00A82AB0" w:rsidRPr="000B2B60">
        <w:rPr>
          <w:rFonts w:ascii="Book Antiqua" w:hAnsi="Book Antiqua" w:cs="Arial"/>
          <w:sz w:val="24"/>
          <w:szCs w:val="24"/>
        </w:rPr>
        <w:t>.</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862879" w:rsidRPr="000B2B60">
        <w:rPr>
          <w:rFonts w:ascii="Book Antiqua" w:hAnsi="Book Antiqua" w:cs="Arial"/>
          <w:b/>
          <w:sz w:val="24"/>
          <w:szCs w:val="24"/>
        </w:rPr>
        <w:t>1</w:t>
      </w:r>
      <w:r w:rsidR="00035BD6" w:rsidRPr="000B2B60">
        <w:rPr>
          <w:rFonts w:ascii="Book Antiqua" w:hAnsi="Book Antiqua" w:cs="Arial"/>
          <w:b/>
          <w:sz w:val="24"/>
          <w:szCs w:val="24"/>
        </w:rPr>
        <w:t>8</w:t>
      </w:r>
    </w:p>
    <w:p w:rsidR="00A82AB0" w:rsidRPr="000B2B60" w:rsidRDefault="00A82AB0"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Ανακήρυξη – κοινοποίηση υποψηφιοτήτων – Αντικατάσταση άρθρου 20 του ν. 3852/2010</w:t>
      </w:r>
    </w:p>
    <w:p w:rsidR="00C16404" w:rsidRPr="000B2B60" w:rsidRDefault="00C16404" w:rsidP="000B2B60">
      <w:pPr>
        <w:pStyle w:val="-HTML"/>
        <w:spacing w:line="360" w:lineRule="auto"/>
        <w:ind w:right="150"/>
        <w:rPr>
          <w:rFonts w:ascii="Book Antiqua" w:hAnsi="Book Antiqua" w:cs="Arial"/>
          <w:b/>
          <w:sz w:val="24"/>
          <w:szCs w:val="24"/>
        </w:rPr>
      </w:pPr>
    </w:p>
    <w:p w:rsidR="00C16404" w:rsidRPr="000B2B60" w:rsidRDefault="00C16404" w:rsidP="000B2B60">
      <w:pPr>
        <w:pStyle w:val="-HTML"/>
        <w:spacing w:line="360" w:lineRule="auto"/>
        <w:ind w:right="150"/>
        <w:rPr>
          <w:rFonts w:ascii="Book Antiqua" w:hAnsi="Book Antiqua" w:cs="Arial"/>
          <w:sz w:val="24"/>
          <w:szCs w:val="24"/>
        </w:rPr>
      </w:pPr>
      <w:r w:rsidRPr="000B2B60">
        <w:rPr>
          <w:rFonts w:ascii="Book Antiqua" w:hAnsi="Book Antiqua" w:cs="Arial"/>
          <w:sz w:val="24"/>
          <w:szCs w:val="24"/>
        </w:rPr>
        <w:t>Το άρθρο 20 του ν. 3852/2010 αντικαθίσταται ως εξής:</w:t>
      </w:r>
    </w:p>
    <w:p w:rsidR="00C16404" w:rsidRPr="000B2B60" w:rsidRDefault="00C16404" w:rsidP="000B2B60">
      <w:pPr>
        <w:pStyle w:val="311pt1"/>
      </w:pPr>
      <w:r w:rsidRPr="000B2B60">
        <w:t>«Ανακήρυξη και κοινοποίηση συνδυασμών</w:t>
      </w:r>
      <w:r w:rsidR="00C24A72" w:rsidRPr="000B2B60">
        <w:t xml:space="preserve"> και υποψηφίων προέδρων</w:t>
      </w:r>
    </w:p>
    <w:p w:rsidR="00C16404" w:rsidRPr="000B2B60" w:rsidRDefault="00C16404" w:rsidP="00C85F8A">
      <w:pPr>
        <w:pStyle w:val="-HTML"/>
        <w:numPr>
          <w:ilvl w:val="0"/>
          <w:numId w:val="47"/>
        </w:numPr>
        <w:spacing w:line="360" w:lineRule="auto"/>
        <w:ind w:right="150"/>
        <w:jc w:val="both"/>
        <w:rPr>
          <w:rFonts w:ascii="Book Antiqua" w:hAnsi="Book Antiqua" w:cs="Arial"/>
          <w:sz w:val="24"/>
          <w:szCs w:val="24"/>
        </w:rPr>
      </w:pPr>
      <w:r w:rsidRPr="000B2B60">
        <w:rPr>
          <w:rFonts w:ascii="Book Antiqua" w:hAnsi="Book Antiqua" w:cs="Arial"/>
          <w:sz w:val="24"/>
          <w:szCs w:val="24"/>
        </w:rPr>
        <w:t>Τη δέκατη πέμπτη (15η) ημέρα πριν από την ψηφοφορία το πρωτοδικείο ανακηρύσσει σε δημόσια συνεδρίαση τους συνδυασμούς, καθώς και τους υποψηφίους προέδρους κοινοτήτων έως και πεντακοσίων (500) κατοίκων, που έχουν δηλωθεί νόμιμα.</w:t>
      </w:r>
    </w:p>
    <w:p w:rsidR="00C16404" w:rsidRPr="000B2B60" w:rsidRDefault="00C16404" w:rsidP="00C85F8A">
      <w:pPr>
        <w:pStyle w:val="-HTML"/>
        <w:numPr>
          <w:ilvl w:val="0"/>
          <w:numId w:val="47"/>
        </w:numPr>
        <w:spacing w:line="360" w:lineRule="auto"/>
        <w:ind w:right="150"/>
        <w:jc w:val="both"/>
        <w:rPr>
          <w:rFonts w:ascii="Book Antiqua" w:hAnsi="Book Antiqua" w:cs="Arial"/>
          <w:sz w:val="24"/>
          <w:szCs w:val="24"/>
        </w:rPr>
      </w:pPr>
      <w:r w:rsidRPr="000B2B60">
        <w:rPr>
          <w:rFonts w:ascii="Book Antiqua" w:hAnsi="Book Antiqua" w:cs="Arial"/>
          <w:sz w:val="24"/>
          <w:szCs w:val="24"/>
        </w:rPr>
        <w:t>Ο πρόεδρος του πρωτοδικείου κοινοποιεί αμέσως στον περιφερειάρχη τις σχετικές αποφάσεις.</w:t>
      </w:r>
    </w:p>
    <w:p w:rsidR="00C16404" w:rsidRPr="000B2B60" w:rsidRDefault="00C16404" w:rsidP="00C85F8A">
      <w:pPr>
        <w:pStyle w:val="-HTML"/>
        <w:numPr>
          <w:ilvl w:val="0"/>
          <w:numId w:val="47"/>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Ο περιφερειάρχης θεωρεί και αποστέλλει αμέσως σε κάθε δήμο πίνακα των συνδυασμών και υποψηφίων που έχουν ανακηρυχθεί»</w:t>
      </w:r>
      <w:r w:rsidR="00035BD6"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8A10A9" w:rsidRPr="000B2B60" w:rsidRDefault="008A10A9"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7" w:name="_Toc288214498"/>
      <w:r w:rsidRPr="000B2B60">
        <w:rPr>
          <w:rFonts w:ascii="Book Antiqua" w:hAnsi="Book Antiqua"/>
          <w:b/>
          <w:sz w:val="24"/>
          <w:szCs w:val="24"/>
        </w:rPr>
        <w:t xml:space="preserve">Άρθρο  </w:t>
      </w:r>
      <w:bookmarkEnd w:id="7"/>
      <w:r w:rsidRPr="000B2B60">
        <w:rPr>
          <w:rFonts w:ascii="Book Antiqua" w:hAnsi="Book Antiqua"/>
          <w:b/>
          <w:sz w:val="24"/>
          <w:szCs w:val="24"/>
        </w:rPr>
        <w:t>1</w:t>
      </w:r>
      <w:r w:rsidR="00035BD6" w:rsidRPr="000B2B60">
        <w:rPr>
          <w:rFonts w:ascii="Book Antiqua" w:hAnsi="Book Antiqua"/>
          <w:b/>
          <w:sz w:val="24"/>
          <w:szCs w:val="24"/>
        </w:rPr>
        <w:t>9</w:t>
      </w:r>
    </w:p>
    <w:p w:rsidR="00A82AB0" w:rsidRPr="000B2B60" w:rsidRDefault="00A82AB0" w:rsidP="000B2B60">
      <w:pPr>
        <w:spacing w:line="360" w:lineRule="auto"/>
        <w:rPr>
          <w:rFonts w:ascii="Book Antiqua" w:hAnsi="Book Antiqua"/>
          <w:b/>
          <w:sz w:val="24"/>
          <w:szCs w:val="24"/>
        </w:rPr>
      </w:pPr>
      <w:r w:rsidRPr="000B2B60">
        <w:rPr>
          <w:rFonts w:ascii="Book Antiqua" w:hAnsi="Book Antiqua"/>
          <w:b/>
          <w:sz w:val="24"/>
          <w:szCs w:val="24"/>
        </w:rPr>
        <w:t>Αντικατάσταση υποψηφίων – Αντικατάσταση άρθρου 21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21 του ν. 3852/2010 αντικαθίσταται ως εξής:</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«Αντικατάσταση υποψηφίων που παραιτήθηκαν ή απεβίωσαν</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Ο υποψήφιος δήμαρχος ή πρόεδρος κοινότητας έως και πεντακοσίων (500) κατοίκων μπορεί να παραιτηθεί από την υποψηφιότητά του. Η παραίτηση γίνεται με γραπτή δήλωση του, η οποία επιδίδεται με δικαστικό επιμελητή ή παραδίδεται με απόδειξη στον πρόεδρο του πρωτοδικείου την όγδοη (8η) ημέρα, το αργότερο, πριν από τη διεξαγωγή της ψηφοφορίας.</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παραίτησης ή θανάτου του υποψήφιου δημάρχου, τη θέση του στο συνδυασμό καταλαμβάνει είτε νέος υποψήφιος είτε ένας από τους υποψήφιους δημοτικούς συμβούλους του συνδυασμού, ύστερα από δήλωση της πλειοψηφίας των υποψηφίων που επιδίδεται με απόδειξη στον πρόεδρο του πρωτοδικείου δύο (2) ημέρες το αργότερο πριν από τη διεξαγωγή της ψηφοφορίας. Στη δήλωση επισυνάπτονται τα στοιχεία που ορίζονται στην παράγραφο 5 του άρθρου 18, αντίστοιχα. Το αρμόδιο δικαστήριο ανακηρύσσει τον υποψήφιο που αντικαθιστά εκείνον που παραιτήθηκε ή απεβίωσε μέχρι και την παραμονή της διενέργειας των εκλογών. Αν δεν έγινε αντικατάσταση, τη θέση του δημάρχου καταλαμβάνει ο δημοτικός σύμβουλος του συνδυασμού που θα λάβει τους περισσότερους σταυρούς προτίμησης στο δήμο.</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Σε περίπτωση θανάτου ή παραίτησης υποψήφιου δημοτικού συμβούλου ή υποψήφιου συμβούλου κοινότητας, αυτός δεν </w:t>
      </w:r>
      <w:r w:rsidRPr="000B2B60">
        <w:rPr>
          <w:rFonts w:ascii="Book Antiqua" w:hAnsi="Book Antiqua" w:cs="Arial"/>
          <w:sz w:val="24"/>
          <w:szCs w:val="24"/>
        </w:rPr>
        <w:lastRenderedPageBreak/>
        <w:t>αναπληρώνεται, εκτός και αν ο θάνατος ή η παραίτηση λάβει χώρα πριν την πάροδο της προθεσμίας κατάθεσης της δήλωσης συνδυασμού, κατά τα άρθρα 18 και 18Α, οπότε εφαρμόζονται οι διατάξεις περί συμπληρωματικής δήλωσης.</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Συνδυασμός, που περιέχει αριθμό υποψήφιων δημοτικών συμβούλων ή  συμβούλων κοινότητας μικρότερο από το ελάχιστο όριο που ορίζουν οι σχετικές διατάξεις, περιλαμβανομένων και των ποσοστών από κάθε φύλο, εξαιτίας παραίτησης ή θανάτου υποψηφίων του, μετά το πέρας της προθεσμίας κατάθεσης της δήλωσης συνδυασμού, θεωρείται νόμιμος</w:t>
      </w:r>
      <w:r w:rsidR="00035B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24A72" w:rsidP="000B2B60">
      <w:pPr>
        <w:spacing w:line="360" w:lineRule="auto"/>
        <w:jc w:val="center"/>
        <w:rPr>
          <w:rFonts w:ascii="Book Antiqua" w:hAnsi="Book Antiqua"/>
          <w:b/>
          <w:sz w:val="24"/>
          <w:szCs w:val="24"/>
        </w:rPr>
      </w:pPr>
      <w:bookmarkStart w:id="8" w:name="_Toc288214499"/>
      <w:r w:rsidRPr="000B2B60">
        <w:rPr>
          <w:rFonts w:ascii="Book Antiqua" w:hAnsi="Book Antiqua"/>
          <w:b/>
          <w:sz w:val="24"/>
          <w:szCs w:val="24"/>
        </w:rPr>
        <w:t>Ά</w:t>
      </w:r>
      <w:r w:rsidR="00C16404" w:rsidRPr="000B2B60">
        <w:rPr>
          <w:rFonts w:ascii="Book Antiqua" w:hAnsi="Book Antiqua"/>
          <w:b/>
          <w:sz w:val="24"/>
          <w:szCs w:val="24"/>
        </w:rPr>
        <w:t xml:space="preserve">ρθρο </w:t>
      </w:r>
      <w:r w:rsidR="00035BD6" w:rsidRPr="000B2B60">
        <w:rPr>
          <w:rFonts w:ascii="Book Antiqua" w:hAnsi="Book Antiqua"/>
          <w:b/>
          <w:sz w:val="24"/>
          <w:szCs w:val="24"/>
        </w:rPr>
        <w:t>20</w:t>
      </w:r>
    </w:p>
    <w:p w:rsidR="00035BD6" w:rsidRPr="000B2B60" w:rsidRDefault="00035BD6" w:rsidP="000B2B60">
      <w:pPr>
        <w:spacing w:line="360" w:lineRule="auto"/>
        <w:jc w:val="center"/>
        <w:rPr>
          <w:rFonts w:ascii="Book Antiqua" w:hAnsi="Book Antiqua"/>
          <w:b/>
          <w:sz w:val="24"/>
          <w:szCs w:val="24"/>
        </w:rPr>
      </w:pPr>
      <w:r w:rsidRPr="000B2B60">
        <w:rPr>
          <w:rFonts w:ascii="Book Antiqua" w:hAnsi="Book Antiqua"/>
          <w:b/>
          <w:sz w:val="24"/>
          <w:szCs w:val="24"/>
        </w:rPr>
        <w:t>Δικαιώματα συνδυασμών και υποψηφίων – Αντικατάσταση άρθρου 22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22 του ν. 3852/2010 αντικαθίσταται ως εξής:</w:t>
      </w:r>
    </w:p>
    <w:p w:rsidR="00C16404" w:rsidRPr="000B2B60" w:rsidRDefault="00C16404" w:rsidP="000B2B60">
      <w:pPr>
        <w:pStyle w:val="311pt1"/>
      </w:pPr>
      <w:r w:rsidRPr="000B2B60">
        <w:rPr>
          <w:rStyle w:val="311ptChar"/>
        </w:rPr>
        <w:t>«</w:t>
      </w:r>
      <w:r w:rsidRPr="000B2B60">
        <w:t>Δικαιώματα συνδυασμών και υποψηφίων</w:t>
      </w:r>
      <w:bookmarkEnd w:id="8"/>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Κάθε συνδυασμός και κάθε υποψήφιος έχει δικαίωμα να διορίσει έναν αντιπρόσωπο και έως δύο αναπληρωτές του σε κάθε εκλογικό τμήμα, με γραπτή δήλωση του υποψήφιου δημάρχου. Με την ίδια δήλωση μπορεί να ορισθεί και γενικός αντιπρόσωπος και έως δύο αναπληρωτές του για συγκεκριμένο αριθμό εκλογικών τμημάτων.</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Επίσης κάθε συνδυασμός έχει δικαίωμα να διορίζει πληρεξούσιο με συμβολαιογραφική δήλωση του υποψήφιου δημάρχου. Ο πληρεξούσιος ενεργεί για λογαριασμό του συνδυασμού οτιδήποτε μπορεί να ενεργήσει, σύμφωνα με τη νομοθεσία για την εκλογή βουλευτών, ο υποψήφιος δήμαρχος, κατά τη διεξαγωγή της εκλογής.</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Σε περίπτωση που ο υποψήφιος δήμαρχος έχει αποβιώσει ή παραιτηθεί, χωρίς να έχει αντικατασταθεί, ο διορισμός των αντιπροσώπων και του πληρεξουσίου γίνεται με δήλωση της </w:t>
      </w:r>
      <w:r w:rsidRPr="000B2B60">
        <w:rPr>
          <w:rFonts w:ascii="Book Antiqua" w:hAnsi="Book Antiqua" w:cs="Arial"/>
          <w:sz w:val="24"/>
          <w:szCs w:val="24"/>
        </w:rPr>
        <w:lastRenderedPageBreak/>
        <w:t>πλειοψηφίας των υποψηφίων δημοτικών συμβούλων του οικείου συνδυασμού που έχουν ανακηρυχθεί.</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Οι υποψήφιοι, οι γενικοί αντιπρόσωποι, οι αντιπρόσωποι των συνδυασμών και οι αναπληρωτές τους έχουν δικαίωμα να είναι παρόντες κατά τη διάρκεια όλης της διαδικασίας της εκλογής, ώσπου να σφραγιστούν οι σάκοι και να υποβάλουν κάθε είδους παρατηρήσεις και ενστάσεις.</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Δεν μπορούν να διοριστούν γενικοί αντιπρόσωποι ή αντιπρόσωποι, αναπληρωτές τους ή πληρεξούσιοι συνδυασμών οι εν ενεργεία δήμαρχοι, αντιδήμαρχοι, καθώς και όποιοι δεν έχουν το δικαίωμα να εκλέγουν και όλοι όσοι δεν μπορούν να εκλεγούν».</w:t>
      </w:r>
    </w:p>
    <w:p w:rsidR="00C16404" w:rsidRPr="000B2B60" w:rsidRDefault="00C16404" w:rsidP="000B2B60">
      <w:pPr>
        <w:pStyle w:val="-HTML"/>
        <w:spacing w:line="360" w:lineRule="auto"/>
        <w:ind w:right="150"/>
        <w:jc w:val="both"/>
        <w:rPr>
          <w:rFonts w:ascii="Book Antiqua" w:hAnsi="Book Antiqua" w:cs="Arial"/>
          <w:sz w:val="24"/>
          <w:szCs w:val="24"/>
        </w:rPr>
      </w:pPr>
    </w:p>
    <w:p w:rsidR="00C40913" w:rsidRPr="000B2B60" w:rsidRDefault="00C40913"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9" w:name="_Toc288214501"/>
      <w:r w:rsidRPr="000B2B60">
        <w:rPr>
          <w:rFonts w:ascii="Book Antiqua" w:hAnsi="Book Antiqua"/>
          <w:b/>
          <w:sz w:val="24"/>
          <w:szCs w:val="24"/>
        </w:rPr>
        <w:t xml:space="preserve">Άρθρο </w:t>
      </w:r>
      <w:r w:rsidR="00035BD6" w:rsidRPr="000B2B60">
        <w:rPr>
          <w:rFonts w:ascii="Book Antiqua" w:hAnsi="Book Antiqua"/>
          <w:b/>
          <w:sz w:val="24"/>
          <w:szCs w:val="24"/>
        </w:rPr>
        <w:t>21</w:t>
      </w:r>
    </w:p>
    <w:p w:rsidR="00035BD6" w:rsidRPr="000B2B60" w:rsidRDefault="00035BD6" w:rsidP="000B2B60">
      <w:pPr>
        <w:spacing w:line="360" w:lineRule="auto"/>
        <w:jc w:val="center"/>
        <w:rPr>
          <w:rFonts w:ascii="Book Antiqua" w:hAnsi="Book Antiqua"/>
          <w:b/>
          <w:sz w:val="24"/>
          <w:szCs w:val="24"/>
        </w:rPr>
      </w:pPr>
      <w:r w:rsidRPr="000B2B60">
        <w:rPr>
          <w:rFonts w:ascii="Book Antiqua" w:hAnsi="Book Antiqua"/>
          <w:b/>
          <w:sz w:val="24"/>
          <w:szCs w:val="24"/>
        </w:rPr>
        <w:t>Πρόγραμμα εκλογής – Αντικατάσταση άρθρου 23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23 του ν. 3852/2010 αντικαθίσταται ως εξής:</w:t>
      </w:r>
    </w:p>
    <w:p w:rsidR="00C16404" w:rsidRPr="000B2B60" w:rsidRDefault="00C16404" w:rsidP="000B2B60">
      <w:pPr>
        <w:pStyle w:val="311pt1"/>
      </w:pPr>
      <w:r w:rsidRPr="000B2B60">
        <w:rPr>
          <w:rStyle w:val="311ptChar"/>
        </w:rPr>
        <w:t>«</w:t>
      </w:r>
      <w:r w:rsidRPr="000B2B60">
        <w:t>Πρόγραμμα της εκλογής</w:t>
      </w:r>
      <w:bookmarkEnd w:id="9"/>
    </w:p>
    <w:p w:rsidR="00C16404" w:rsidRPr="000B2B60" w:rsidRDefault="00C16404" w:rsidP="00C85F8A">
      <w:pPr>
        <w:pStyle w:val="-HTML"/>
        <w:numPr>
          <w:ilvl w:val="0"/>
          <w:numId w:val="50"/>
        </w:numPr>
        <w:spacing w:line="360" w:lineRule="auto"/>
        <w:ind w:right="150"/>
        <w:jc w:val="both"/>
        <w:rPr>
          <w:rFonts w:ascii="Book Antiqua" w:hAnsi="Book Antiqua" w:cs="Arial"/>
          <w:sz w:val="24"/>
          <w:szCs w:val="24"/>
        </w:rPr>
      </w:pPr>
      <w:r w:rsidRPr="000B2B60">
        <w:rPr>
          <w:rFonts w:ascii="Book Antiqua" w:hAnsi="Book Antiqua" w:cs="Arial"/>
          <w:sz w:val="24"/>
          <w:szCs w:val="24"/>
        </w:rPr>
        <w:t>Ο δήμαρχος εκδίδει και δημοσιεύει, με τοιχοκόλληση, σε όλες τις συνοικίες, σε όλα τα χωριά και τους οικισμούς του δήμου και αναρτά στην ιστοσελίδα του δήμου, τρεις (3) τουλάχιστον ημέρες πριν από την ψηφοφορία, πρόγραμμα που αναφέρει ακριβώς την ημέρα της ψηφοφορίας, τις ώρες που αρχίζει  και τελειώνει, τον τόπο και το κατάστημα της ψηφοφορίας, τις έδρες για τις οποίες γίνεται η εκλογή και τους συνδυασμούς μαζί με τα ονόματα των υποψηφίων, που συγκροτούν κάθε συνδυασμό, όπως έχουν ανακηρυχθεί από το οικείο δικαστήριο.</w:t>
      </w:r>
    </w:p>
    <w:p w:rsidR="00C16404" w:rsidRPr="000B2B60" w:rsidRDefault="00C16404" w:rsidP="00C85F8A">
      <w:pPr>
        <w:pStyle w:val="-HTML"/>
        <w:numPr>
          <w:ilvl w:val="0"/>
          <w:numId w:val="50"/>
        </w:numPr>
        <w:spacing w:line="360" w:lineRule="auto"/>
        <w:ind w:right="150"/>
        <w:jc w:val="both"/>
        <w:rPr>
          <w:rFonts w:ascii="Book Antiqua" w:hAnsi="Book Antiqua" w:cs="Arial"/>
          <w:sz w:val="24"/>
          <w:szCs w:val="24"/>
        </w:rPr>
      </w:pPr>
      <w:r w:rsidRPr="000B2B60">
        <w:rPr>
          <w:rFonts w:ascii="Book Antiqua" w:hAnsi="Book Antiqua" w:cs="Arial"/>
          <w:sz w:val="24"/>
          <w:szCs w:val="24"/>
        </w:rPr>
        <w:t>Το πρόγραμμα της πρώτης εκλογής σε νέο δήμο εκδίδεται και δημοσιεύεται από τον περιφερειάρχη».</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b/>
          <w:sz w:val="24"/>
          <w:szCs w:val="24"/>
        </w:rPr>
      </w:pPr>
      <w:bookmarkStart w:id="10" w:name="_Toc288214502"/>
      <w:r w:rsidRPr="000B2B60">
        <w:rPr>
          <w:rFonts w:ascii="Book Antiqua" w:hAnsi="Book Antiqua"/>
          <w:b/>
          <w:sz w:val="24"/>
          <w:szCs w:val="24"/>
        </w:rPr>
        <w:lastRenderedPageBreak/>
        <w:t xml:space="preserve">Άρθρο </w:t>
      </w:r>
      <w:r w:rsidR="00EE7867" w:rsidRPr="000B2B60">
        <w:rPr>
          <w:rFonts w:ascii="Book Antiqua" w:hAnsi="Book Antiqua"/>
          <w:b/>
          <w:sz w:val="24"/>
          <w:szCs w:val="24"/>
        </w:rPr>
        <w:t>2</w:t>
      </w:r>
      <w:r w:rsidR="00035BD6" w:rsidRPr="000B2B60">
        <w:rPr>
          <w:rFonts w:ascii="Book Antiqua" w:hAnsi="Book Antiqua"/>
          <w:b/>
          <w:sz w:val="24"/>
          <w:szCs w:val="24"/>
        </w:rPr>
        <w:t>2</w:t>
      </w:r>
    </w:p>
    <w:p w:rsidR="00035BD6" w:rsidRPr="000B2B60" w:rsidRDefault="00035BD6" w:rsidP="000B2B60">
      <w:pPr>
        <w:pStyle w:val="-HTML"/>
        <w:spacing w:line="360" w:lineRule="auto"/>
        <w:ind w:right="150"/>
        <w:jc w:val="center"/>
        <w:rPr>
          <w:rFonts w:ascii="Book Antiqua" w:hAnsi="Book Antiqua"/>
          <w:b/>
          <w:sz w:val="24"/>
          <w:szCs w:val="24"/>
        </w:rPr>
      </w:pPr>
      <w:r w:rsidRPr="000B2B60">
        <w:rPr>
          <w:rFonts w:ascii="Book Antiqua" w:hAnsi="Book Antiqua"/>
          <w:b/>
          <w:sz w:val="24"/>
          <w:szCs w:val="24"/>
        </w:rPr>
        <w:t xml:space="preserve">Εκτύπωση και διανομή ψηφοδελτίων </w:t>
      </w:r>
    </w:p>
    <w:p w:rsidR="00C16404" w:rsidRPr="000B2B60" w:rsidRDefault="00C16404" w:rsidP="000B2B60">
      <w:pPr>
        <w:pStyle w:val="-HTML"/>
        <w:spacing w:line="360" w:lineRule="auto"/>
        <w:ind w:right="150"/>
        <w:jc w:val="both"/>
        <w:rPr>
          <w:rFonts w:ascii="Book Antiqua" w:hAnsi="Book Antiqua"/>
          <w:sz w:val="24"/>
          <w:szCs w:val="24"/>
        </w:rPr>
      </w:pPr>
      <w:r w:rsidRPr="000B2B60">
        <w:rPr>
          <w:rFonts w:ascii="Book Antiqua" w:hAnsi="Book Antiqua"/>
          <w:sz w:val="24"/>
          <w:szCs w:val="24"/>
        </w:rPr>
        <w:t>Στο ν. 3852/2010 προστίθεται άρθρο 24Α ως εξής:</w:t>
      </w:r>
    </w:p>
    <w:p w:rsidR="00C16404" w:rsidRPr="000B2B60" w:rsidRDefault="00C16404" w:rsidP="000B2B60">
      <w:pPr>
        <w:pStyle w:val="311pt1"/>
      </w:pPr>
      <w:bookmarkStart w:id="11" w:name="_Toc288214503"/>
      <w:bookmarkEnd w:id="10"/>
      <w:r w:rsidRPr="000B2B60">
        <w:t>«Εκτύπωση και διανομή των ψηφοδελτίων</w:t>
      </w:r>
      <w:bookmarkEnd w:id="11"/>
    </w:p>
    <w:p w:rsidR="00C16404" w:rsidRPr="000B2B60" w:rsidRDefault="00C16404" w:rsidP="00C85F8A">
      <w:pPr>
        <w:pStyle w:val="-HTML"/>
        <w:numPr>
          <w:ilvl w:val="0"/>
          <w:numId w:val="51"/>
        </w:numPr>
        <w:spacing w:line="360" w:lineRule="auto"/>
        <w:ind w:right="150"/>
        <w:jc w:val="both"/>
        <w:rPr>
          <w:rFonts w:ascii="Book Antiqua" w:hAnsi="Book Antiqua" w:cs="Arial"/>
          <w:sz w:val="24"/>
          <w:szCs w:val="24"/>
        </w:rPr>
      </w:pPr>
      <w:r w:rsidRPr="000B2B60">
        <w:rPr>
          <w:rFonts w:ascii="Book Antiqua" w:hAnsi="Book Antiqua" w:cs="Arial"/>
          <w:sz w:val="24"/>
          <w:szCs w:val="24"/>
        </w:rPr>
        <w:t>Τα ψηφοδέλτια των συνδυασμών υποψηφίων δημοτικών συμβούλων και τα ψηφοδέλτια των συνδυασμών υποψηφίων συμβούλων κοινότητας άνω των πεντακοσίων (500) κατοίκων εκτυπώνονται με μέριμνα του οικείου συνδυασμού. Οι συνδυασμοί οφείλουν να τυπώσουν τα ψηφοδέλτια και να παραδώσουν, με απόδειξη, στο δήμαρχο του οικείου δήμου για τις δημοτικές εκλογές και τις εκλογές των κοινοτήτων άνω των πεντακοσίων (500) κατοίκων, οκτώ (8) τουλάχιστον μέρες πριν από την ψηφοφορία, ψηφοδέλτια σε αριθμό επαρκή για τις ανάγκες των εκλογικών τμημάτων του οικείου δήμου, ο οποίος δεν μπορεί να είναι μικρότερος από τον αριθμό των αντίστοιχων εκλογέων, προσαυξημένος κατά είκοσι τοις εκατό (20%). Σε περίπτωση επαναληπτικών εκλογών τα ψηφοδέλτια παραδίδονται τρεις (3) ημέρες πριν από την ημέρα της ψηφοφορίας.</w:t>
      </w:r>
    </w:p>
    <w:p w:rsidR="00C16404" w:rsidRPr="000B2B60" w:rsidRDefault="00C16404" w:rsidP="00C85F8A">
      <w:pPr>
        <w:pStyle w:val="-HTML"/>
        <w:numPr>
          <w:ilvl w:val="0"/>
          <w:numId w:val="5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Τα ψηφοδέλτια για τις εκλογές των κοινοτήτων έως και πεντακοσίων (500) κατοίκων, καταρτίζονται και εκτυπώνονται με ευθύνη του οικείου δημάρχου και με πιστώσεις του δήμου. </w:t>
      </w:r>
    </w:p>
    <w:p w:rsidR="00C16404" w:rsidRPr="000B2B60" w:rsidRDefault="00C16404" w:rsidP="00C85F8A">
      <w:pPr>
        <w:pStyle w:val="-HTML"/>
        <w:numPr>
          <w:ilvl w:val="0"/>
          <w:numId w:val="51"/>
        </w:numPr>
        <w:spacing w:line="360" w:lineRule="auto"/>
        <w:ind w:right="150"/>
        <w:jc w:val="both"/>
        <w:rPr>
          <w:rFonts w:ascii="Book Antiqua" w:hAnsi="Book Antiqua" w:cs="Arial"/>
          <w:sz w:val="24"/>
          <w:szCs w:val="24"/>
        </w:rPr>
      </w:pPr>
      <w:r w:rsidRPr="000B2B60">
        <w:rPr>
          <w:rFonts w:ascii="Book Antiqua" w:hAnsi="Book Antiqua" w:cs="Arial"/>
          <w:sz w:val="24"/>
          <w:szCs w:val="24"/>
        </w:rPr>
        <w:t>Ο οικείος δήμαρχος οφείλει να εφοδιάσει τις εφορευτικές επιτροπές των εκλογικών τμημάτων της περιφέρειάς του με ψηφοδέλτια κάθε συνδυασμού και με ψηφοδέλτια υποψηφίων προέδρων των κοινοτήτων κάτω των πεντακοσίων (500) κατοίκων, σε επαρκή αριθμό</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311pt"/>
      </w:pPr>
      <w:bookmarkStart w:id="12" w:name="_Toc288214504"/>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166A89" w:rsidRPr="000B2B60">
        <w:rPr>
          <w:rFonts w:ascii="Book Antiqua" w:hAnsi="Book Antiqua"/>
          <w:b/>
          <w:sz w:val="24"/>
          <w:szCs w:val="24"/>
        </w:rPr>
        <w:t>2</w:t>
      </w:r>
      <w:r w:rsidR="008951CD" w:rsidRPr="000B2B60">
        <w:rPr>
          <w:rFonts w:ascii="Book Antiqua" w:hAnsi="Book Antiqua"/>
          <w:b/>
          <w:sz w:val="24"/>
          <w:szCs w:val="24"/>
        </w:rPr>
        <w:t>3</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Περιεχόμενο ψηφοδελτίων – Αντικατάσταση άρθρου 26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26 του ν. 3852/2010 αντικαθίσταται ως εξής:</w:t>
      </w:r>
    </w:p>
    <w:p w:rsidR="00C16404" w:rsidRPr="000B2B60" w:rsidRDefault="00C16404" w:rsidP="000B2B60">
      <w:pPr>
        <w:pStyle w:val="311pt"/>
      </w:pPr>
      <w:r w:rsidRPr="000B2B60">
        <w:lastRenderedPageBreak/>
        <w:t>«Περιεχόμενο των ψηφοδελτίων για  τις δημοτικές εκλογές</w:t>
      </w:r>
      <w:bookmarkEnd w:id="12"/>
      <w:r w:rsidRPr="000B2B60">
        <w:t xml:space="preserve"> και τις εκλογές των κοινοτήτων</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Στο επάνω μέρος του ψηφοδελτίου σημειώνονται το όνομα και το τυχόν έμβλημα του συνδυασμού, όπως αναγράφονται στην απόφαση ανακήρυξης.</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τις δημοτικές εκλογές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Σε δήμους που αποτελούν ενιαία εκλογική περιφέρεια, στο ψηφοδέλτιο μετά, την ονομασία του συνδυασμού αναγράφονται, κατά σειρά, όπως αναφέρονται στην απόφαση ανακήρυξης: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αα. το επώνυμο, το κύριο όνομα και το πατρώνυμο του υποψήφιου δημάρχου, με την αντίστοιχη ένδειξη, η οποία τίθεται είτε δίπλα είτε κάτω από το όνομα του υποψήφιου δημάρχου.</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ββ. το επώνυμο, το κύριο όνομα και το πατρώνυμο των υποψηφίων δημοτικών συμβούλων, με αλφαβητική σειρά.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Σε δήμους που αποτελούνται από περισσότερες εκλογικές περιφέρειες, στο ψηφοδέλτιο, μετά την ονομασία του συνδυασμού, αναγράφονται κατά σειρά, όπως αναφέρονται στην απόφαση ανακήρυξης: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αα. το επώνυμο, το κύριο όνομα και το πατρώνυμο του υποψήφιου δημάρχου, με την αντίστοιχη ένδειξη, η οποία τίθεται είτε δίπλα είτε κάτω από το όνομα του υποψήφιου δημάρχου.</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ββ. το επώνυμο, το κύριο όνομα και το πατρώνυμο των υποψηφίων δημοτικών συμβούλων της αντίστοιχης εκλογικής περιφέρειας, με αλφαβητική σειρά,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γγ. το επώνυμο, το κύριο όνομα και το πατρώνυμο των υποψηφίων, με αλφαβητική σειρά, όλων των υπόλοιπων εκλογικών περιφερειών και, εντός παρενθέσεως, η εκλογική περιφέρεια στην οποία είναι υποψήφιοι.</w:t>
      </w:r>
    </w:p>
    <w:p w:rsidR="00DE3787"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Για τις εκλογές των κοινοτήτων άνω των πεντακοσίων (500) κατοίκων, στο ψηφοδέλτιο, μετά το όνομα και το τυχόν έμβλημα του συνδυασμού, αναφέρεται η ένδειξη «Συνδυασμός υποψηφίων </w:t>
      </w:r>
      <w:r w:rsidRPr="000B2B60">
        <w:rPr>
          <w:rFonts w:ascii="Book Antiqua" w:hAnsi="Book Antiqua" w:cs="Arial"/>
          <w:sz w:val="24"/>
          <w:szCs w:val="24"/>
        </w:rPr>
        <w:lastRenderedPageBreak/>
        <w:t>συμβούλων για την Κοινότητα …………….. του Δήμου …………………», όπου τίθεται το όνομα της οικείας κοινότητας και του οικείου δήμου και ακολουθούν το επώνυμο, το κύριο όνομα και το πατ</w:t>
      </w:r>
      <w:r w:rsidR="00DE3787" w:rsidRPr="000B2B60">
        <w:rPr>
          <w:rFonts w:ascii="Book Antiqua" w:hAnsi="Book Antiqua" w:cs="Arial"/>
          <w:sz w:val="24"/>
          <w:szCs w:val="24"/>
        </w:rPr>
        <w:t>ρώνυμο των υποψηφίων συμβούλων με αλφαβητική σειρά.</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Το ψηφοδέλτιο κάθε κοινότητας έως και πεντακοσίων 500 κατοίκων φέρει τον τίτλο «Υποψήφιοι Πρόεδροι της Κοινότητας …………… του Δήμου ……………..», όπου τίθεται το όνομα της οικείας κοινότητας και του οικείου δήμου και ακολουθούν</w:t>
      </w:r>
      <w:r w:rsidR="00DE3787" w:rsidRPr="000B2B60">
        <w:rPr>
          <w:rFonts w:ascii="Book Antiqua" w:hAnsi="Book Antiqua" w:cs="Arial"/>
          <w:sz w:val="24"/>
          <w:szCs w:val="24"/>
        </w:rPr>
        <w:t xml:space="preserve"> με αλφαβητική σειρά </w:t>
      </w:r>
      <w:r w:rsidRPr="000B2B60">
        <w:rPr>
          <w:rFonts w:ascii="Book Antiqua" w:hAnsi="Book Antiqua" w:cs="Arial"/>
          <w:sz w:val="24"/>
          <w:szCs w:val="24"/>
        </w:rPr>
        <w:t>τα ονόματα των υποψηφίων προέδρων της κοινότητας αυτής που έχουν ανακηρυχθεί από το αρμόδιο δικαστήριο, το οποίο και γνωστοποιεί αμελλητί στον οικείο Δήμαρχο τους ανακηρυχθέντες υποψηφίους προέδρους.</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Σε όσες περιπτώσεις επαναληφθεί η ψηφοφορία για την εκλογή των δημοτικών αρχών, κατά τις διατάξεις του άρθρου 33, χρησιμοποιούνται τα ίδια ψηφοδέλτια</w:t>
      </w:r>
      <w:r w:rsidR="00176CF8"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13" w:name="_Toc288214506"/>
      <w:r w:rsidRPr="000B2B60">
        <w:rPr>
          <w:rFonts w:ascii="Book Antiqua" w:hAnsi="Book Antiqua"/>
          <w:b/>
          <w:sz w:val="24"/>
          <w:szCs w:val="24"/>
        </w:rPr>
        <w:t xml:space="preserve">Άρθρο </w:t>
      </w:r>
      <w:r w:rsidR="00EE7867" w:rsidRPr="000B2B60">
        <w:rPr>
          <w:rFonts w:ascii="Book Antiqua" w:hAnsi="Book Antiqua"/>
          <w:b/>
          <w:sz w:val="24"/>
          <w:szCs w:val="24"/>
        </w:rPr>
        <w:t>2</w:t>
      </w:r>
      <w:r w:rsidR="008951CD" w:rsidRPr="000B2B60">
        <w:rPr>
          <w:rFonts w:ascii="Book Antiqua" w:hAnsi="Book Antiqua"/>
          <w:b/>
          <w:sz w:val="24"/>
          <w:szCs w:val="24"/>
        </w:rPr>
        <w:t>4</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Σταυροί προτίμησης – Αντικατάσταση άρθρου 27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27 του ν. 3852/2010 αντικαθίσταται ως εξής:</w:t>
      </w:r>
    </w:p>
    <w:p w:rsidR="001B26BD" w:rsidRPr="000B2B60" w:rsidRDefault="001B26BD" w:rsidP="000B2B60">
      <w:pPr>
        <w:spacing w:line="360" w:lineRule="auto"/>
        <w:rPr>
          <w:rFonts w:ascii="Book Antiqua" w:hAnsi="Book Antiqua"/>
          <w:sz w:val="24"/>
          <w:szCs w:val="24"/>
        </w:rPr>
      </w:pPr>
    </w:p>
    <w:p w:rsidR="00C16404" w:rsidRPr="000B2B60" w:rsidRDefault="00C16404" w:rsidP="000B2B60">
      <w:pPr>
        <w:pStyle w:val="311pt"/>
      </w:pPr>
      <w:r w:rsidRPr="000B2B60">
        <w:t>«Σταυροί προτίμησης για την εκλογή δημοτικών αρχών</w:t>
      </w:r>
      <w:bookmarkEnd w:id="13"/>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Ο εκλογέας εκφράζει την προτίμηση του σε υποψήφιο συνδυασμού, σημειώνοντας στο ψηφοδέλτιο σταυρό παραπλεύρως του ονόματός του.</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την εκλογή δημοτικών συμβούλων σε δήμους που αποτελούν ενιαία</w:t>
      </w:r>
      <w:r w:rsidR="00DE3787" w:rsidRPr="000B2B60">
        <w:rPr>
          <w:rFonts w:ascii="Book Antiqua" w:hAnsi="Book Antiqua" w:cs="Arial"/>
          <w:sz w:val="24"/>
          <w:szCs w:val="24"/>
        </w:rPr>
        <w:t xml:space="preserve"> εκλογική</w:t>
      </w:r>
      <w:r w:rsidRPr="000B2B60">
        <w:rPr>
          <w:rFonts w:ascii="Book Antiqua" w:hAnsi="Book Antiqua" w:cs="Arial"/>
          <w:sz w:val="24"/>
          <w:szCs w:val="24"/>
        </w:rPr>
        <w:t xml:space="preserve"> περιφέρεια, ο εκλογέας μπορεί να εκφράσει την προτίμησή του υπέρ ενός ή δύο ή τριών υποψηφίων. Για την εκλογή δημοτικών συμβούλων σε δήμους που αποτελούνται από περισσότερες εκλογικές περιφέρειες, ο εκλογέας μπορεί να εκφράσει </w:t>
      </w:r>
      <w:r w:rsidRPr="000B2B60">
        <w:rPr>
          <w:rFonts w:ascii="Book Antiqua" w:hAnsi="Book Antiqua" w:cs="Arial"/>
          <w:sz w:val="24"/>
          <w:szCs w:val="24"/>
        </w:rPr>
        <w:lastRenderedPageBreak/>
        <w:t>την προτίμησή του υπέρ ενός ή δύο ή τριών υποψηφίων της εκλογικής περιφέρειας στους εκλογικούς καταλόγους της οποίας είναι γραμμένος και υπέρ ενός υποψηφίου σε μία από τις άλλες εκλογικές περιφέρειες του οικείου δήμου. Στις μονοεδρικές, διεδρικές και τριεδρικές εκλογικές περιφέρειες ο εκλογέας μπορεί να εκφράσει την προτίμησή του μόνον υπέρ ενός υποψηφίου της εκλογικής περιφέρειας στους εκλογικούς καταλόγους της οποίας είναι γραμμένος και υπέρ ενός υποψηφίου σε μία από τις άλλες εκλογικές περιφέρειες του οικείου δήμου.</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την εκλογή συμβουλίων κοινότητας</w:t>
      </w:r>
      <w:r w:rsidR="00176CF8" w:rsidRPr="000B2B60">
        <w:rPr>
          <w:rFonts w:ascii="Book Antiqua" w:hAnsi="Book Antiqua" w:cs="Arial"/>
          <w:sz w:val="24"/>
          <w:szCs w:val="24"/>
        </w:rPr>
        <w:t xml:space="preserve"> άνω των πεντακοσίων (500) κατοίκων</w:t>
      </w:r>
      <w:r w:rsidRPr="000B2B60">
        <w:rPr>
          <w:rFonts w:ascii="Book Antiqua" w:hAnsi="Book Antiqua" w:cs="Arial"/>
          <w:sz w:val="24"/>
          <w:szCs w:val="24"/>
        </w:rPr>
        <w:t>, ο εκλογέας μπορεί να εκφράσει την προτίμηση του υπέρ έως ενός (1) υποψηφίου συμβούλου κοινότητας στις κοινότητες που εκλέγουν 3μελή ή 5μελή Συμβούλια και έως δύο (2) υποψηφίων συμβούλων κοινότητας στις Κοινότητες που εκλέγουν 11μελή ή 15μελή Συμβούλια.</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την εκλογή προέδρων κοινότητας έως πεντακοσίων (500) κατοίκων, ο εκλογέας μπορεί να εκφράσει την προτίμησή του υπέρ ενός (1) υποψήφιου προέδρου κοινότητας.</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Ψηφοδέλτιο που φέρει περισσότερους από τους επιτρεπόμενους σταυρούς προτίμησης, είναι έγκυρο, χωρίς να λαμβάνεται υπόψη κανένας σταυρός προτίμησης. Εξαιρούνται τα ψηφοδέλτια υποψηφίων προέδρων κοινότητας, όπου, ψηφοδέλτιο το οποίο δεν φέρει κανέναν σταυρό ή φέρει περισσότερους του ενός (1) σταυρούς, θεωρείται άκυρο.</w:t>
      </w:r>
    </w:p>
    <w:p w:rsidR="00176CF8"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Ο σταυρός προτίμησης σημειώνεται με στυλογράφο μαύρης ή κυανής απόχρωσης. </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τον υποψήφιο δήμαρχο, δεν απαιτείται σταυρός προτίμησης και αν σημειωθεί δεν συνεπάγεται ακυρότητα του ψηφοδελτίου.</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Σε όσες περιπτώσεις επαναληφθεί η ψηφοφορία για την εκλογή των δημοτικών αρχών, κατά τις διατάξεις του άρθρου 33, δεν απαιτείται </w:t>
      </w:r>
      <w:r w:rsidRPr="000B2B60">
        <w:rPr>
          <w:rFonts w:ascii="Book Antiqua" w:hAnsi="Book Antiqua" w:cs="Arial"/>
          <w:sz w:val="24"/>
          <w:szCs w:val="24"/>
        </w:rPr>
        <w:lastRenderedPageBreak/>
        <w:t>σταυρός προτίμησης και αν σημειωθεί δεν συνεπάγεται ακυρότητα του ψηφοδελτίου</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40913" w:rsidRPr="000B2B60" w:rsidRDefault="00C40913"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14" w:name="_Toc288214508"/>
      <w:r w:rsidRPr="000B2B60">
        <w:rPr>
          <w:rFonts w:ascii="Book Antiqua" w:hAnsi="Book Antiqua"/>
          <w:b/>
          <w:sz w:val="24"/>
          <w:szCs w:val="24"/>
        </w:rPr>
        <w:t xml:space="preserve">Άρθρο </w:t>
      </w:r>
      <w:r w:rsidR="00EE7867" w:rsidRPr="000B2B60">
        <w:rPr>
          <w:rFonts w:ascii="Book Antiqua" w:hAnsi="Book Antiqua"/>
          <w:b/>
          <w:sz w:val="24"/>
          <w:szCs w:val="24"/>
        </w:rPr>
        <w:t>2</w:t>
      </w:r>
      <w:r w:rsidR="008951CD" w:rsidRPr="000B2B60">
        <w:rPr>
          <w:rFonts w:ascii="Book Antiqua" w:hAnsi="Book Antiqua"/>
          <w:b/>
          <w:sz w:val="24"/>
          <w:szCs w:val="24"/>
        </w:rPr>
        <w:t>5</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Άκυρα ψηφοδέλτια – Αντικατάσταση άρθρου 28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28 του ν. 3852/2010 αντικαθίσταται ως εξής:</w:t>
      </w:r>
    </w:p>
    <w:p w:rsidR="00C16404" w:rsidRPr="000B2B60" w:rsidRDefault="00C16404" w:rsidP="000B2B60">
      <w:pPr>
        <w:pStyle w:val="311pt"/>
      </w:pPr>
      <w:r w:rsidRPr="000B2B60">
        <w:t>«Άκυρα ψηφοδέλτια</w:t>
      </w:r>
      <w:bookmarkEnd w:id="14"/>
    </w:p>
    <w:p w:rsidR="00C16404" w:rsidRPr="000B2B60" w:rsidRDefault="00C16404" w:rsidP="00C85F8A">
      <w:pPr>
        <w:pStyle w:val="-HTML"/>
        <w:numPr>
          <w:ilvl w:val="0"/>
          <w:numId w:val="54"/>
        </w:numPr>
        <w:spacing w:line="360" w:lineRule="auto"/>
        <w:ind w:right="150"/>
        <w:jc w:val="both"/>
        <w:rPr>
          <w:rFonts w:ascii="Book Antiqua" w:hAnsi="Book Antiqua" w:cs="Arial"/>
          <w:sz w:val="24"/>
          <w:szCs w:val="24"/>
        </w:rPr>
      </w:pPr>
      <w:r w:rsidRPr="000B2B60">
        <w:rPr>
          <w:rFonts w:ascii="Book Antiqua" w:hAnsi="Book Antiqua" w:cs="Arial"/>
          <w:sz w:val="24"/>
          <w:szCs w:val="24"/>
          <w:lang w:val="en-US"/>
        </w:rPr>
        <w:t>T</w:t>
      </w:r>
      <w:r w:rsidRPr="000B2B60">
        <w:rPr>
          <w:rFonts w:ascii="Book Antiqua" w:hAnsi="Book Antiqua" w:cs="Arial"/>
          <w:sz w:val="24"/>
          <w:szCs w:val="24"/>
        </w:rPr>
        <w:t>ο ψηφοδέλτιο είναι άκυρο όταν: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α) έχει σημειωθεί σταυρός προτίμησης </w:t>
      </w:r>
      <w:r w:rsidR="00176CF8" w:rsidRPr="000B2B60">
        <w:rPr>
          <w:rFonts w:ascii="Book Antiqua" w:hAnsi="Book Antiqua" w:cs="Arial"/>
          <w:sz w:val="24"/>
          <w:szCs w:val="24"/>
        </w:rPr>
        <w:t>με χρώμα διαφορετικό από τα οριζόμενα στην</w:t>
      </w:r>
      <w:r w:rsidRPr="000B2B60">
        <w:rPr>
          <w:rFonts w:ascii="Book Antiqua" w:hAnsi="Book Antiqua" w:cs="Arial"/>
          <w:sz w:val="24"/>
          <w:szCs w:val="24"/>
        </w:rPr>
        <w:t xml:space="preserve"> παρ. 6 του άρθρου 27.</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έχει σχήμα, διαστάσεις ή μορφή που διαφέρουν, κατά τρόπο εμφανή, από αυτά που ορίζει η σχετική υπουργική απόφαση.</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γ) έχει τυπωθεί σε χαρτί ή με μελάνι που το χρώμα του διαφέρει, κατά τρόπο εμφανή, από αυτό που ορίζεται στο </w:t>
      </w:r>
      <w:r w:rsidRPr="000B2B60">
        <w:rPr>
          <w:rFonts w:ascii="Book Antiqua" w:hAnsi="Book Antiqua" w:cs="Arial"/>
          <w:b/>
          <w:color w:val="FF0000"/>
          <w:sz w:val="24"/>
          <w:szCs w:val="24"/>
        </w:rPr>
        <w:t xml:space="preserve"> </w:t>
      </w:r>
      <w:r w:rsidRPr="000B2B60">
        <w:rPr>
          <w:rFonts w:ascii="Book Antiqua" w:hAnsi="Book Antiqua" w:cs="Arial"/>
          <w:sz w:val="24"/>
          <w:szCs w:val="24"/>
        </w:rPr>
        <w:t>άρθρο 24.</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δ) έχουν σημειωθεί σε οποιαδήποτε πλευρά του λέξεις, φράσεις, υπογραμμίσεις, στίγματα ή άλλα σημεία, εφόσον κριθεί ότι τα παραπάνω αποτελούν διακριτικά γνωρίσματα, που παραβιάζουν με τρόπο προφανή το απόρρητο της ψηφοφορίας.</w:t>
      </w:r>
    </w:p>
    <w:p w:rsidR="00C16404" w:rsidRPr="000B2B60" w:rsidRDefault="00C16404" w:rsidP="00C85F8A">
      <w:pPr>
        <w:pStyle w:val="-HTML"/>
        <w:numPr>
          <w:ilvl w:val="0"/>
          <w:numId w:val="54"/>
        </w:numPr>
        <w:spacing w:line="360" w:lineRule="auto"/>
        <w:ind w:right="150"/>
        <w:jc w:val="both"/>
        <w:rPr>
          <w:rFonts w:ascii="Book Antiqua" w:hAnsi="Book Antiqua" w:cs="Arial"/>
          <w:sz w:val="24"/>
          <w:szCs w:val="24"/>
        </w:rPr>
      </w:pPr>
      <w:r w:rsidRPr="000B2B60">
        <w:rPr>
          <w:rFonts w:ascii="Book Antiqua" w:hAnsi="Book Antiqua" w:cs="Arial"/>
          <w:sz w:val="24"/>
          <w:szCs w:val="24"/>
        </w:rPr>
        <w:t>Το ψηφοδέλτιο είναι επίσης αυτοδικαίως άκυρο και στις ακόλουθες περιπτώσεις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Αν βρεθεί στο φάκελο με ένα ή περισσότερα άλλα έγκυρα ή άκυρα ψηφοδέλτια, του ίδιου ή διαφορετικού συνδυασμού ή με λευκά.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Αν βρεθεί μέσα σε φάκελο, που δεν είναι σύμφωνος με τις ρυθμίσεις άρθρου 46 του Κ.Δ.Κ.</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Αν φέρει εγγραφές και διαγραφές, εκτός της περίπτωσης στην οποία κατά τις διατάξεις της εκλογικής νομοθεσίας (π.δ. 26/2012) και σύμφωνα με τις εκεί προβλεπόμενες προϋποθέσεις επιτρέπεται η χρήση λευκών ψηφοδελτίων λόγω μη επάρκειας των εντύπων</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left="709" w:right="150"/>
        <w:jc w:val="both"/>
        <w:rPr>
          <w:rFonts w:ascii="Book Antiqua" w:hAnsi="Book Antiqua" w:cs="Arial"/>
          <w:sz w:val="24"/>
          <w:szCs w:val="24"/>
        </w:rPr>
      </w:pPr>
    </w:p>
    <w:p w:rsidR="00EE7867" w:rsidRPr="000B2B60" w:rsidRDefault="00EE7867" w:rsidP="000B2B60">
      <w:pPr>
        <w:pStyle w:val="-HTML"/>
        <w:spacing w:line="360" w:lineRule="auto"/>
        <w:ind w:left="709" w:right="150"/>
        <w:jc w:val="both"/>
        <w:rPr>
          <w:rFonts w:ascii="Book Antiqua" w:hAnsi="Book Antiqua" w:cs="Arial"/>
          <w:sz w:val="24"/>
          <w:szCs w:val="24"/>
        </w:rPr>
      </w:pPr>
    </w:p>
    <w:p w:rsidR="00E85CDE" w:rsidRPr="000B2B60" w:rsidRDefault="00C16404" w:rsidP="000B2B60">
      <w:pPr>
        <w:spacing w:line="360" w:lineRule="auto"/>
        <w:jc w:val="center"/>
        <w:rPr>
          <w:rFonts w:ascii="Book Antiqua" w:hAnsi="Book Antiqua"/>
          <w:b/>
          <w:sz w:val="24"/>
          <w:szCs w:val="24"/>
        </w:rPr>
      </w:pPr>
      <w:bookmarkStart w:id="15" w:name="_Toc288214514"/>
      <w:r w:rsidRPr="000B2B60">
        <w:rPr>
          <w:rFonts w:ascii="Book Antiqua" w:hAnsi="Book Antiqua"/>
          <w:b/>
          <w:sz w:val="24"/>
          <w:szCs w:val="24"/>
        </w:rPr>
        <w:t xml:space="preserve">Άρθρο  </w:t>
      </w:r>
      <w:r w:rsidR="007860E2" w:rsidRPr="000B2B60">
        <w:rPr>
          <w:rFonts w:ascii="Book Antiqua" w:hAnsi="Book Antiqua"/>
          <w:b/>
          <w:sz w:val="24"/>
          <w:szCs w:val="24"/>
        </w:rPr>
        <w:t>2</w:t>
      </w:r>
      <w:bookmarkStart w:id="16" w:name="_Toc288214516"/>
      <w:bookmarkEnd w:id="15"/>
      <w:r w:rsidR="008951CD" w:rsidRPr="000B2B60">
        <w:rPr>
          <w:rFonts w:ascii="Book Antiqua" w:hAnsi="Book Antiqua"/>
          <w:b/>
          <w:sz w:val="24"/>
          <w:szCs w:val="24"/>
        </w:rPr>
        <w:t>6</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Διατάξεις εκλογικής νομοθεσίας – Αντικατάσταση άρθρου 29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Το άρθρο 29 του ν. 3852/2010 αντικαθίσταται ως εξής:</w:t>
      </w:r>
    </w:p>
    <w:p w:rsidR="00E85CDE" w:rsidRPr="000B2B60" w:rsidRDefault="00E85CDE" w:rsidP="000B2B60">
      <w:pPr>
        <w:pStyle w:val="311pt0"/>
        <w:rPr>
          <w:rStyle w:val="311pt1Char"/>
        </w:rPr>
      </w:pP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«Εφαρμογή των διατάξεων της νομοθεσίας για την εκλογή βουλευτών</w:t>
      </w:r>
      <w:bookmarkEnd w:id="16"/>
    </w:p>
    <w:p w:rsidR="00C16404" w:rsidRPr="000B2B60" w:rsidRDefault="00C16404" w:rsidP="00C85F8A">
      <w:pPr>
        <w:pStyle w:val="-HTML"/>
        <w:numPr>
          <w:ilvl w:val="0"/>
          <w:numId w:val="56"/>
        </w:numPr>
        <w:spacing w:line="360" w:lineRule="auto"/>
        <w:ind w:right="150"/>
        <w:jc w:val="both"/>
        <w:rPr>
          <w:rFonts w:ascii="Book Antiqua" w:hAnsi="Book Antiqua" w:cs="Arial"/>
          <w:sz w:val="24"/>
          <w:szCs w:val="24"/>
        </w:rPr>
      </w:pPr>
      <w:r w:rsidRPr="000B2B60">
        <w:rPr>
          <w:rFonts w:ascii="Book Antiqua" w:hAnsi="Book Antiqua" w:cs="Arial"/>
          <w:sz w:val="24"/>
          <w:szCs w:val="24"/>
        </w:rPr>
        <w:t>Οι διατάξεις της νομοθεσίας για την εκλογή βουλευτών εφαρμόζονται αναλόγως και κατά τη διενέργεια των δημοτικών εκλογών για όσα θέματα δεν υφίσταται ειδική πρόβλεψη στις ρυθμίσεις του παρόντος νόμου και του Κ.Δ.Κ.</w:t>
      </w:r>
    </w:p>
    <w:p w:rsidR="00C16404" w:rsidRPr="000B2B60" w:rsidRDefault="00C16404" w:rsidP="00C85F8A">
      <w:pPr>
        <w:pStyle w:val="-HTML"/>
        <w:numPr>
          <w:ilvl w:val="0"/>
          <w:numId w:val="56"/>
        </w:numPr>
        <w:spacing w:line="360" w:lineRule="auto"/>
        <w:ind w:right="150"/>
        <w:jc w:val="both"/>
        <w:rPr>
          <w:rFonts w:ascii="Book Antiqua" w:hAnsi="Book Antiqua" w:cs="Arial"/>
          <w:sz w:val="24"/>
          <w:szCs w:val="24"/>
        </w:rPr>
      </w:pPr>
      <w:r w:rsidRPr="000B2B60">
        <w:rPr>
          <w:rFonts w:ascii="Book Antiqua" w:hAnsi="Book Antiqua" w:cs="Arial"/>
          <w:sz w:val="24"/>
          <w:szCs w:val="24"/>
        </w:rPr>
        <w:t>Κατά την ψηφοφορία χρησιμοποιούνται διαφορετικές κάλπες για τις δημοτικές εκλογές και για την εκλογή συμβούλων ή προέδρου κοινότητας, που φέρουν κατάλληλο διακριτικό γνώρισμα. Το διακριτικό αυτό γνώρισμα και κάθε άλλη λεπτομέρεια που αφορά το μέγεθος, το σχήμα κ.λπ. των καλπών, καθώς και οι αναγκαίες λεπτομέρειες, καθορίζονται με αποφάσεις του Υπουργού Εσωτερικών.</w:t>
      </w:r>
    </w:p>
    <w:p w:rsidR="00C16404" w:rsidRPr="000B2B60" w:rsidRDefault="00C16404" w:rsidP="00C85F8A">
      <w:pPr>
        <w:pStyle w:val="-HTML"/>
        <w:numPr>
          <w:ilvl w:val="0"/>
          <w:numId w:val="56"/>
        </w:numPr>
        <w:spacing w:line="360" w:lineRule="auto"/>
        <w:ind w:right="150"/>
        <w:jc w:val="both"/>
        <w:rPr>
          <w:rFonts w:ascii="Book Antiqua" w:hAnsi="Book Antiqua" w:cs="Arial"/>
          <w:sz w:val="24"/>
          <w:szCs w:val="24"/>
        </w:rPr>
      </w:pPr>
      <w:r w:rsidRPr="000B2B60">
        <w:rPr>
          <w:rFonts w:ascii="Book Antiqua" w:hAnsi="Book Antiqua" w:cs="Arial"/>
          <w:sz w:val="24"/>
          <w:szCs w:val="24"/>
        </w:rPr>
        <w:t>Όπου στις διατάξεις της νομοθεσίας για την εκλογή βουλευτών αναφέρεται ο νομάρχης, προκειμένου για τις δημοτικές εκλογές νοείται ο περιφερειάρχης.</w:t>
      </w:r>
      <w:bookmarkStart w:id="17" w:name="_Toc288214517"/>
    </w:p>
    <w:p w:rsidR="00C16404" w:rsidRPr="000B2B60" w:rsidRDefault="00C16404" w:rsidP="000B2B60">
      <w:pPr>
        <w:pStyle w:val="311pt"/>
      </w:pPr>
      <w:bookmarkStart w:id="18" w:name="_Toc288214520"/>
      <w:bookmarkEnd w:id="17"/>
    </w:p>
    <w:bookmarkEnd w:id="18"/>
    <w:p w:rsidR="00A63F93" w:rsidRPr="000B2B60" w:rsidRDefault="00A63F93"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Άρθρο 2</w:t>
      </w:r>
      <w:r w:rsidR="008951CD" w:rsidRPr="000B2B60">
        <w:rPr>
          <w:rFonts w:ascii="Book Antiqua" w:hAnsi="Book Antiqua"/>
          <w:b/>
          <w:sz w:val="24"/>
          <w:szCs w:val="24"/>
          <w:lang w:eastAsia="el-GR"/>
        </w:rPr>
        <w:t>7</w:t>
      </w:r>
    </w:p>
    <w:p w:rsidR="008951CD" w:rsidRPr="000B2B60" w:rsidRDefault="008951CD"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Εκλογικό σύστημα – κατανομή εδρών δημοτικού συμβουλίου – Αντικατάσταση άρθρου 32 του ν. 3852/2010</w:t>
      </w:r>
    </w:p>
    <w:p w:rsidR="00A63F93" w:rsidRPr="000B2B60" w:rsidRDefault="00A63F93" w:rsidP="000B2B60">
      <w:pPr>
        <w:spacing w:line="360" w:lineRule="auto"/>
        <w:rPr>
          <w:rFonts w:ascii="Book Antiqua" w:hAnsi="Book Antiqua"/>
          <w:sz w:val="24"/>
          <w:szCs w:val="24"/>
        </w:rPr>
      </w:pPr>
      <w:r w:rsidRPr="000B2B60">
        <w:rPr>
          <w:rFonts w:ascii="Book Antiqua" w:hAnsi="Book Antiqua"/>
          <w:sz w:val="24"/>
          <w:szCs w:val="24"/>
        </w:rPr>
        <w:t xml:space="preserve">Το άρθρο 32 του ν. 3852/2010 αντικαθίσταται ως εξής: </w:t>
      </w:r>
    </w:p>
    <w:p w:rsidR="00A63F93" w:rsidRPr="000B2B60" w:rsidRDefault="00A63F93" w:rsidP="000B2B60">
      <w:pPr>
        <w:spacing w:line="360" w:lineRule="auto"/>
        <w:rPr>
          <w:rFonts w:ascii="Book Antiqua" w:hAnsi="Book Antiqua"/>
          <w:sz w:val="24"/>
          <w:szCs w:val="24"/>
        </w:rPr>
      </w:pPr>
    </w:p>
    <w:p w:rsidR="00A63F93" w:rsidRPr="000B2B60" w:rsidRDefault="00A63F93" w:rsidP="000B2B60">
      <w:pPr>
        <w:keepNext/>
        <w:spacing w:before="240" w:after="60" w:line="360" w:lineRule="auto"/>
        <w:ind w:right="26"/>
        <w:jc w:val="center"/>
        <w:outlineLvl w:val="2"/>
        <w:rPr>
          <w:rFonts w:ascii="Book Antiqua" w:hAnsi="Book Antiqua"/>
          <w:sz w:val="24"/>
          <w:szCs w:val="24"/>
          <w:lang w:eastAsia="el-GR"/>
        </w:rPr>
      </w:pPr>
      <w:r w:rsidRPr="000B2B60">
        <w:rPr>
          <w:rFonts w:ascii="Book Antiqua" w:hAnsi="Book Antiqua"/>
          <w:sz w:val="24"/>
          <w:szCs w:val="24"/>
          <w:lang w:eastAsia="el-GR"/>
        </w:rPr>
        <w:lastRenderedPageBreak/>
        <w:t>«Εκλογικό σύστημα - Κατανομή των εδρών του δημοτικού συμβουλίου</w:t>
      </w:r>
    </w:p>
    <w:p w:rsidR="00A63F93" w:rsidRPr="000B2B60" w:rsidRDefault="00A63F93" w:rsidP="00C85F8A">
      <w:pPr>
        <w:numPr>
          <w:ilvl w:val="0"/>
          <w:numId w:val="57"/>
        </w:numPr>
        <w:spacing w:after="0" w:line="360" w:lineRule="auto"/>
        <w:ind w:right="150"/>
        <w:jc w:val="both"/>
        <w:rPr>
          <w:rFonts w:ascii="Book Antiqua" w:hAnsi="Book Antiqua" w:cs="Arial"/>
          <w:sz w:val="24"/>
          <w:szCs w:val="24"/>
        </w:rPr>
      </w:pPr>
      <w:r w:rsidRPr="000B2B60">
        <w:rPr>
          <w:rFonts w:ascii="Book Antiqua" w:hAnsi="Book Antiqua" w:cs="Arial"/>
          <w:sz w:val="24"/>
          <w:szCs w:val="24"/>
        </w:rPr>
        <w:t>Το σύνολο των εδρών του δημοτικού συμβουλίου κατανέμεται στους συνδυασμούς που έλαβαν μέρος στις εκλογές, ανάλογα με τον αριθμό των έγκυρων ψηφοδελτίων που έλαβαν στον α’ γύρο.</w:t>
      </w:r>
    </w:p>
    <w:p w:rsidR="00A63F93" w:rsidRPr="000B2B60" w:rsidRDefault="00A63F93" w:rsidP="00C85F8A">
      <w:pPr>
        <w:numPr>
          <w:ilvl w:val="0"/>
          <w:numId w:val="57"/>
        </w:numPr>
        <w:spacing w:after="0" w:line="360" w:lineRule="auto"/>
        <w:ind w:right="150"/>
        <w:jc w:val="both"/>
        <w:rPr>
          <w:rFonts w:ascii="Book Antiqua" w:hAnsi="Book Antiqua" w:cs="Arial"/>
          <w:sz w:val="24"/>
          <w:szCs w:val="24"/>
        </w:rPr>
      </w:pPr>
      <w:r w:rsidRPr="000B2B60">
        <w:rPr>
          <w:rFonts w:ascii="Book Antiqua" w:hAnsi="Book Antiqua" w:cs="Arial"/>
          <w:sz w:val="24"/>
          <w:szCs w:val="24"/>
        </w:rPr>
        <w:t>Η αναλογική κατανομή των εδρών γίνεται ως εξής:</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Το σύνολο των έγκυρων ψηφοδελτίων που έλαβαν, σε όλα τα εκλογικά τμήματα δήμου, αθροιστικά όλοι οι συνδυασμοί που συμμετείχαν στις εκλογές διαιρείται με τον αριθμό των εδρών που αντιστοιχούν σε κάθε δημοτικό συμβούλιο και το πηλίκο αυξημένο κατά μία μονάδα, παραλειπομένου του κλάσματος, αποτελεί το εκλογικό μέτρο. Ο αριθμός των έγκυρων ψηφοδελτίων κάθε συνδυασμού διαιρείται στη συνέχεια με το εκλογικό μέτρο και καθένας τους καταλαμβάνει τόσες έδρες όσο και το ακέραιο πηλίκο της διαίρεσης.</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Εάν οι έδρες που καταλαμβάνουν οι συνδυασμοί που συμμετέχουν στην κατανομή με την προηγούμενη διαδικασία είναι λιγότερες από τις προς διάθεση, όσες απομένουν κατανέμονται ανά μία μεταξύ όλων των συνδυασμών, είτε έλαβαν έδρα κατά το προηγούμενο εδάφιο είτε όχι, ανάλο</w:t>
      </w:r>
      <w:r w:rsidR="00DE3787" w:rsidRPr="000B2B60">
        <w:rPr>
          <w:rFonts w:ascii="Book Antiqua" w:hAnsi="Book Antiqua" w:cs="Arial"/>
          <w:sz w:val="24"/>
          <w:szCs w:val="24"/>
        </w:rPr>
        <w:t>γα με τα αχρησιμοποίητα υπόλοιπά</w:t>
      </w:r>
      <w:r w:rsidRPr="000B2B60">
        <w:rPr>
          <w:rFonts w:ascii="Book Antiqua" w:hAnsi="Book Antiqua" w:cs="Arial"/>
          <w:sz w:val="24"/>
          <w:szCs w:val="24"/>
        </w:rPr>
        <w:t xml:space="preserve"> τους.</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Εάν οι συνδυασμοί αυτοί ή μερικοί από αυτούς έχουν ίσο αριθμό αχρησιμοποίητων υπολοίπων, διεξάγεται κλήρωση.</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Εάν μετά την κατανομή των εδρών με βάση τα αχρησιμοποίητα υπόλοιπα παραμένουν αδιάθετες έδρες, κατανέμονται ανά μία, ανάλογα με το συνολικό αριθμό των έγκυρων ψηφοδελτίων του συνδυασμού.</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Σε περίπτωση ίσου αριθμού έγκυρων ψηφοδελτίων δύο ή και περισσότερων συνδυασμών, διενεργείται μεταξύ τους κλήρωση από το αρμόδιο δικαστήριο.</w:t>
      </w:r>
    </w:p>
    <w:p w:rsidR="00A63F93" w:rsidRPr="000B2B60" w:rsidRDefault="00A63F93" w:rsidP="00C85F8A">
      <w:pPr>
        <w:numPr>
          <w:ilvl w:val="0"/>
          <w:numId w:val="57"/>
        </w:numPr>
        <w:spacing w:after="0" w:line="360" w:lineRule="auto"/>
        <w:ind w:right="150"/>
        <w:jc w:val="both"/>
        <w:rPr>
          <w:rFonts w:ascii="Book Antiqua" w:hAnsi="Book Antiqua" w:cs="Arial"/>
          <w:sz w:val="24"/>
          <w:szCs w:val="24"/>
        </w:rPr>
      </w:pPr>
      <w:r w:rsidRPr="000B2B60">
        <w:rPr>
          <w:rFonts w:ascii="Book Antiqua" w:hAnsi="Book Antiqua" w:cs="Arial"/>
          <w:sz w:val="24"/>
          <w:szCs w:val="24"/>
        </w:rPr>
        <w:t xml:space="preserve">Σε περίπτωση που έχει ανακηρυχθεί ένας μόνο συνδυασμός υποψηφίων, ο δήμαρχος εκλέγεται από το μοναδικό συνδυασμό. Οι πρώτοι κατά σειρά σε σταυρούς προτίμησης, και μέχρι να </w:t>
      </w:r>
      <w:r w:rsidRPr="000B2B60">
        <w:rPr>
          <w:rFonts w:ascii="Book Antiqua" w:hAnsi="Book Antiqua" w:cs="Arial"/>
          <w:sz w:val="24"/>
          <w:szCs w:val="24"/>
        </w:rPr>
        <w:lastRenderedPageBreak/>
        <w:t>συμπληρωθεί ο αριθμός των εδρών του δημοτικού συμβουλίου, εκλέγονται τακτικοί και οι υπόλοιποι αναπληρωματικοί σύμβουλοι</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EE7867" w:rsidRPr="000B2B60" w:rsidRDefault="00EE7867"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bookmarkStart w:id="19" w:name="_Toc288214521"/>
      <w:bookmarkStart w:id="20" w:name="_Toc288214525"/>
      <w:r w:rsidRPr="000B2B60">
        <w:rPr>
          <w:rFonts w:ascii="Book Antiqua" w:hAnsi="Book Antiqua"/>
          <w:b/>
          <w:sz w:val="24"/>
          <w:szCs w:val="24"/>
        </w:rPr>
        <w:t>Άρθρο  2</w:t>
      </w:r>
      <w:r w:rsidR="008951CD" w:rsidRPr="000B2B60">
        <w:rPr>
          <w:rFonts w:ascii="Book Antiqua" w:hAnsi="Book Antiqua"/>
          <w:b/>
          <w:sz w:val="24"/>
          <w:szCs w:val="24"/>
        </w:rPr>
        <w:t>8</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Επανάληψη ψηφοφορίας – Αντικατάσταση άρθρου 33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33 του ν. 3852/2010 αντικαθίσταται ως εξής:</w:t>
      </w:r>
    </w:p>
    <w:p w:rsidR="00501FE5" w:rsidRPr="000B2B60" w:rsidRDefault="00501FE5" w:rsidP="000B2B60">
      <w:pPr>
        <w:spacing w:line="360" w:lineRule="auto"/>
        <w:rPr>
          <w:rFonts w:ascii="Book Antiqua" w:hAnsi="Book Antiqua"/>
          <w:sz w:val="24"/>
          <w:szCs w:val="24"/>
        </w:rPr>
      </w:pPr>
    </w:p>
    <w:p w:rsidR="00501FE5" w:rsidRPr="000B2B60" w:rsidRDefault="00501FE5" w:rsidP="000B2B60">
      <w:pPr>
        <w:pStyle w:val="311pt"/>
      </w:pPr>
      <w:r w:rsidRPr="000B2B60">
        <w:t>«Επανάληψη της ψηφοφορίας για την εκλογή δημοτικών αρχών</w:t>
      </w:r>
      <w:bookmarkEnd w:id="19"/>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Εάν κανένας συνδυασμός δεν συγκεντρώσει την απόλυτη πλειοψηφία του συνολικού αριθμού των έγκυρων ψηφοδελτίων, η ψηφοφορία επαναλαμβάνεται την επόμενη Κυριακή (β’ γύρος), ανάμεσα μόνο στους υποψήφιους δημάρχους των δύο συνδυασμών που έλαβαν τις περισσότερες ψήφους.</w:t>
      </w:r>
    </w:p>
    <w:p w:rsidR="00501FE5" w:rsidRPr="000B2B60" w:rsidRDefault="00501FE5"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Επιτυχών θεωρείται ο υποψήφιος δήμαρχος και ο συνδυασμός του που συγκέντρωσε στην επαναληπτική ψηφοφορία την απόλυτη πλειοψηφία ολόκληρου του αριθμού των έγκυρων ψηφοδελτίων.</w:t>
      </w:r>
    </w:p>
    <w:p w:rsidR="00501FE5" w:rsidRPr="000B2B60" w:rsidRDefault="00501FE5"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στην επαναληπτική ψηφοφορία οι δύο συνδυασμοί ισοψηφήσουν, το αρμόδιο πρωτοδικείο διενεργεί κλήρωση για την ανάδειξη του επιτυχόντος συνδυασμού.</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ισοψηφίας στην πρώτη θέση κατά την αρχική ψηφοφορία (α’ γύρος) δύο ή περισσότερων συνδυασμών, στην επαναληπτική ψηφοφορία μετέχουν οι υποψήφιοι δήμαρχοι όλων των συνδυασμών που ισοψήφησαν στην πρώτη θέση. Η παράγραφος αυτή εφαρμόζεται και στην περίπτωση που στην αρχική ψηφοφορία (α’ γύρος) μετείχαν μόνο δύο συνδυασμοί που ισοψήφισαν.</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Σε περίπτωση ισοψηφίας στη δεύτερη θέση κατά την αρχική ψηφοφορία δύο ή περισσότερων συνδυασμών, στην επαναληπτική μετέχουν ο υποψήφιος δήμαρχος του πρώτου σε αριθμό έγκυρων </w:t>
      </w:r>
      <w:r w:rsidRPr="000B2B60">
        <w:rPr>
          <w:rFonts w:ascii="Book Antiqua" w:hAnsi="Book Antiqua" w:cs="Arial"/>
          <w:sz w:val="24"/>
          <w:szCs w:val="24"/>
        </w:rPr>
        <w:lastRenderedPageBreak/>
        <w:t>ψηφοδελτίων συνδυασμού και οι υποψήφιοι δήμαρχοι των συνδυασμών που ισοψήφησαν στη δεύτερη θέση.</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Στις περιπτώσεις των παραγράφων 2 και 3, επιτυχών θεωρείται ο υποψήφιος δήμαρχος και ο συνδυασμός του που έλαβαν στην επαναληπτική ψηφοφορία τη σχετική πλειοψηφία.</w:t>
      </w:r>
    </w:p>
    <w:p w:rsidR="00501FE5" w:rsidRPr="000B2B60" w:rsidRDefault="00501FE5"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στην ψηφοφορία αυτή ισοψηφήσουν δύο υποψήφιοι δήμαρχοι, το αρμόδιο δικαστήριο διενεργεί κλήρωση για την ανάδειξη του επιτυχόντος δημάρχου και του συνδυασμού του.</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Όλοι οι τακτικοί και αναπληρωματικοί σύμβουλοι εκλέγονται με βάση την πρώτη ψηφοφορία (α’ γύρος), σύμφωνα με τους σταυρούς προτίμησης που έλαβε καθένας στην ψηφοφορία αυτή, όπως ορίζεται στα επόμενα άρθρα. </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Η επαναληπτική ψηφοφορία (β’ γύρος) γίνεται στα ίδια εκλογικά τμήματα, με τις ίδιες εφορευτικές επιτροπές, τους ίδιους δικαστικούς αντιπροσώπους και τους ίδιους εφόρους αντιπροσώπων».</w:t>
      </w:r>
    </w:p>
    <w:p w:rsidR="00501FE5" w:rsidRPr="000B2B60" w:rsidRDefault="00501FE5" w:rsidP="000B2B60">
      <w:pPr>
        <w:pStyle w:val="-HTML"/>
        <w:spacing w:line="360" w:lineRule="auto"/>
        <w:ind w:right="150"/>
        <w:jc w:val="both"/>
        <w:rPr>
          <w:rFonts w:ascii="Book Antiqua" w:hAnsi="Book Antiqua" w:cs="Arial"/>
          <w:sz w:val="24"/>
          <w:szCs w:val="24"/>
        </w:rPr>
      </w:pPr>
    </w:p>
    <w:p w:rsidR="00C40913" w:rsidRPr="000B2B60" w:rsidRDefault="00C40913"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bookmarkStart w:id="21" w:name="_Toc288214522"/>
      <w:r w:rsidRPr="000B2B60">
        <w:rPr>
          <w:rFonts w:ascii="Book Antiqua" w:hAnsi="Book Antiqua"/>
          <w:b/>
          <w:sz w:val="24"/>
          <w:szCs w:val="24"/>
        </w:rPr>
        <w:t>Άρθρο 2</w:t>
      </w:r>
      <w:r w:rsidR="008A10A9" w:rsidRPr="000B2B60">
        <w:rPr>
          <w:rFonts w:ascii="Book Antiqua" w:hAnsi="Book Antiqua"/>
          <w:b/>
          <w:sz w:val="24"/>
          <w:szCs w:val="24"/>
        </w:rPr>
        <w:t>9</w:t>
      </w:r>
    </w:p>
    <w:p w:rsidR="008A10A9" w:rsidRPr="000B2B60" w:rsidRDefault="008A10A9" w:rsidP="000B2B60">
      <w:pPr>
        <w:spacing w:line="360" w:lineRule="auto"/>
        <w:jc w:val="center"/>
        <w:rPr>
          <w:rFonts w:ascii="Book Antiqua" w:hAnsi="Book Antiqua"/>
          <w:b/>
          <w:sz w:val="24"/>
          <w:szCs w:val="24"/>
        </w:rPr>
      </w:pPr>
      <w:r w:rsidRPr="000B2B60">
        <w:rPr>
          <w:rFonts w:ascii="Book Antiqua" w:hAnsi="Book Antiqua"/>
          <w:b/>
          <w:sz w:val="24"/>
          <w:szCs w:val="24"/>
        </w:rPr>
        <w:t>Κατανομή εδρών δημοτικού συμβουλίου ανά εκλογική περιφέρεια – Αντικατάσταση άρθρου 34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34 του ν. 3852/2010 αντικαθίσταται ως εξής:</w:t>
      </w:r>
    </w:p>
    <w:p w:rsidR="00501FE5" w:rsidRPr="000B2B60" w:rsidRDefault="00501FE5" w:rsidP="000B2B60">
      <w:pPr>
        <w:spacing w:line="360" w:lineRule="auto"/>
        <w:rPr>
          <w:rFonts w:ascii="Book Antiqua" w:hAnsi="Book Antiqua"/>
          <w:sz w:val="24"/>
          <w:szCs w:val="24"/>
        </w:rPr>
      </w:pPr>
    </w:p>
    <w:p w:rsidR="00501FE5" w:rsidRPr="000B2B60" w:rsidRDefault="00501FE5" w:rsidP="000B2B60">
      <w:pPr>
        <w:pStyle w:val="311pt"/>
      </w:pPr>
      <w:r w:rsidRPr="000B2B60">
        <w:t>«Κατανομή των εδρών του δημοτικού συμβουλίου ανά εκλογική περιφέρεια</w:t>
      </w:r>
      <w:bookmarkEnd w:id="21"/>
    </w:p>
    <w:p w:rsidR="008A10A9" w:rsidRPr="000B2B60" w:rsidRDefault="008A10A9" w:rsidP="000B2B60">
      <w:pPr>
        <w:pStyle w:val="311pt"/>
      </w:pPr>
    </w:p>
    <w:p w:rsidR="00501FE5" w:rsidRPr="000B2B60" w:rsidRDefault="00501FE5"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Οι έδρες του δημοτικού συμβουλίου που δικαιούται να καταλάβει κάθε συνδυασμός, σύμφωνα με το άρθρο 32, στους δήμους που έχουν περισσότερες από μία εκλογικές περιφέρειες, κατανέμονται ανά εκλογική περιφέρεια ως εξής:</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Η κατανομή ξεκινά από τις τυχόν μονοεδρικές εκλογικές περιφέρειες του δήμου. Η έδρα κάθε μονοεδρικής εκλογικής περιφέρειας αποδίδεται στον συνδυασμό που έλαβε τις περισσότερες έγκυρες ψήφους στη συγκεκριμένη εκλογική περιφέρεια, εφ’ όσον αυτός δικαιούται να καταλάβει έδρα σύμφωνα με το άρθρο 32.</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t>Εάν κατά τη διαδικασία της προηγούμενης παραγράφου κάποιος συνδυασμός λάβει περισσότερες έδρες από αυτές που δικαιούται σύμφωνα με το άρθρο 32, αυτές του αφαιρούνται ανά μία ξεκινώντας από τη μονοεδρική εκλογική περιφέρεια στις οποίες ο συνδυασμός έλαβε τις λιγότερες ψήφους.</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t>Έδρες μονοεδρικών εκλογικών περιφερειών, οι οποίες μετά την εφαρμογή της προηγούμενης παραγράφου παραμένουν αδιάθετες, απονέμονται στον δεύτερο σε εκλογική δύναμη συνδυασμό στη συγκεκριμένη εκλογική περιφέρεια. Εάν κάποιος από τους συνδυασμούς λαμβάνει, βάσει του προηγούμενου εδαφίου, περισσότερες έδρες από αυτές που δικαιούται σύμφωνα με το άρθρο 32, εφαρμόζεται η προηγούμενη παράγραφος.</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t>Η διαδικασία των παραγράφων 2 και 3 εφαρμόζεται, εφ’ όσον απαιτηθεί, και με τους επόμενους κατά σειρά εκλογικής δύναμης στην οικεία εκλογική περιφέρεια συνδυασμούς, μέχρι να κατανεμηθούν όλες οι έδρες των μονοεδρικών περιφερειών.</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Στη συνέχεια, υπολογίζεται το εκλογικό μέτρο για κάθε συνδυασμό, ως το πηλίκο των έγκυρων ψηφοδελτίων του συνδυασμού στο σύνολο του δήμου προς τις έδρες που δικαιούται να καταλάβει σύμφωνα με το άρθρο 32, παραλειπομένου του κλάσματος και προσαυξημένο κατά μία μονάδα. Ο αριθμός των έγκυρων ψηφοδελτίων του κάθε συνδυασμού διαιρείται σε κάθε εκλογική περιφέρεια με το εκλογικό του μέτρο και ο συνδυασμός καταλαμβάνει τόσες έδρες όσο είναι το ακέραιο πηλίκο της διαίρεσης. Εάν σε κάθε εκλογική περιφέρεια υπάρχουν τόσες διαθέσιμες έδρες όσες δικαιούται ο συνδυασμός, τις καταλαμβάνει όλες και ο αριθμός τους αφαιρείται από τις διαθέσιμες </w:t>
      </w:r>
      <w:r w:rsidRPr="000B2B60">
        <w:rPr>
          <w:rFonts w:ascii="Book Antiqua" w:hAnsi="Book Antiqua" w:cs="Arial"/>
          <w:sz w:val="24"/>
          <w:szCs w:val="24"/>
        </w:rPr>
        <w:lastRenderedPageBreak/>
        <w:t>της περιφέρειας. Εάν δεν υπάρχει επαρκής αριθμός, στο συνδυασμό κατακυρώνονται μόνον οι διαθέσιμες έδρες.</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Εάν μετά και τη διαδικασία της προηγούμενης παραγράφου κάποιος συνδυασμός έχει λάβει συνολικά περισσότερες έδρες από αυτές που δικαιούται σύμφωνα με το άρθρο 32, αυτές του αφαιρούνται ανά μία ξεκινώντας από την εκλογική περιφέρεια, εξαιρουμένων των μονοεδρικών, στην οποία ο συνδυασμός έλαβε τις λιγότερες ψήφους. </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μετά την ολοκλήρωση της διαδικασίας των προηγούμενων παραγράφων υπάρχουν αδιάθετες έδρες και συνδυασμοί που δικαιούνται να καταλάβουν έδρα βάσει του άρθρου 32, ξεκινώντας από τον μικρότερο σε εκλογική δύναμη στο σύνολο του δήμου συνδυασμό που δικαιούται να καταλάβει έδρα, διατίθενται οι διαθέσιμες έδρες ανά μία από κάθε εκλογική περιφέρεια, όπου αυτός διατηρεί το μεγαλύτερο, κατά φθίνουσα σειρά, αδιάθετο υπόλοιπο ψηφοδελτίων. Η διαδικασία της παρούσας παραγράφου επαναλαμβάνεται για όλους τους συνδυασμούς που δικαιούνται να καταλάβουν έδρα, κατ’ αύξουσα σειρά εκλογικής δύναμης.</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με την ολοκλήρωση της διαδικασίας και της προηγούμενης παραγράφου υπάρχουν εκλογικές περιφέρειες με αδιάθετες έδρες και συνδυασμοί που δικαιούνται να καταλάβουν έδρα βάσει του άρθρου 32, ξεκινώντας από την μεγαλύτερη σε αριθμό εδρών εκλογική περιφέρεια και επί όμοιων από εκείνη που έχει τις περισσότερες έγκυρες ψήφους και συνεχίζοντας με φθίνουσα σειρά, απονέμεται ανά μία αδιάθετη έδρα στο συνδυασμό που εξακολουθεί να δικαιούται έδρα και έχει λάβει τις περισσότερες έγκυρες ψήφους συνολικά. Η διαδικασία της παρούσας παραγράφου επαναλαμβάνεται όσες φορές χρειαστεί, μέχρι να εξαντληθούν οι διαθέσιμες έδρες ή οι συνδυασμοί που δικαιούνται να καταλάβουν έδρα σύμφωνα με το άρθρο 32. Έδρες που μετά την εξάντληση των δικαιούμενων να καταλάβουν έδρα συνδυασμών παραμένουν αδιάθετες, δεν διατίθενται, αλλά παραμένουν κενές.</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lastRenderedPageBreak/>
        <w:t>Οι έδρες που κατανέμονται σε κάθε στάδιο, σύμφωνα με τις προηγούμενες παραγράφους,</w:t>
      </w:r>
      <w:r w:rsidRPr="000B2B60">
        <w:rPr>
          <w:rFonts w:ascii="Book Antiqua" w:hAnsi="Book Antiqua" w:cs="Arial"/>
          <w:color w:val="FF0000"/>
          <w:sz w:val="24"/>
          <w:szCs w:val="24"/>
        </w:rPr>
        <w:t xml:space="preserve"> </w:t>
      </w:r>
      <w:r w:rsidRPr="000B2B60">
        <w:rPr>
          <w:rFonts w:ascii="Book Antiqua" w:hAnsi="Book Antiqua" w:cs="Arial"/>
          <w:sz w:val="24"/>
          <w:szCs w:val="24"/>
        </w:rPr>
        <w:t>αφαιρούνται από τις διαθέσιμες της εκλογικής περιφέρειας».</w:t>
      </w:r>
    </w:p>
    <w:p w:rsidR="00501FE5" w:rsidRPr="000B2B60" w:rsidRDefault="00501FE5" w:rsidP="000B2B60">
      <w:pPr>
        <w:pStyle w:val="-HTML"/>
        <w:tabs>
          <w:tab w:val="left" w:pos="709"/>
        </w:tabs>
        <w:spacing w:line="360" w:lineRule="auto"/>
        <w:ind w:right="150"/>
        <w:jc w:val="both"/>
        <w:rPr>
          <w:rFonts w:ascii="Book Antiqua" w:hAnsi="Book Antiqua" w:cs="Arial"/>
          <w:sz w:val="24"/>
          <w:szCs w:val="24"/>
        </w:rPr>
      </w:pPr>
    </w:p>
    <w:p w:rsidR="00F30065" w:rsidRPr="000B2B60" w:rsidRDefault="00F30065" w:rsidP="000B2B60">
      <w:pPr>
        <w:pStyle w:val="-HTML"/>
        <w:tabs>
          <w:tab w:val="left" w:pos="709"/>
        </w:tabs>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8A10A9" w:rsidRPr="000B2B60">
        <w:rPr>
          <w:rFonts w:ascii="Book Antiqua" w:hAnsi="Book Antiqua"/>
          <w:b/>
          <w:sz w:val="24"/>
          <w:szCs w:val="24"/>
        </w:rPr>
        <w:t>30</w:t>
      </w:r>
    </w:p>
    <w:p w:rsidR="00023D76" w:rsidRPr="000B2B60" w:rsidRDefault="00023D76"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35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3 του άρθρου 35 του ν. 3852/2010 αντικαθίσταται ως εξής:</w:t>
      </w:r>
    </w:p>
    <w:bookmarkEnd w:id="20"/>
    <w:p w:rsidR="00C16404" w:rsidRPr="000B2B60" w:rsidRDefault="00C16404" w:rsidP="00C85F8A">
      <w:pPr>
        <w:pStyle w:val="-HTML"/>
        <w:numPr>
          <w:ilvl w:val="0"/>
          <w:numId w:val="108"/>
        </w:numPr>
        <w:spacing w:line="360" w:lineRule="auto"/>
        <w:ind w:right="150"/>
        <w:jc w:val="both"/>
        <w:rPr>
          <w:rFonts w:ascii="Book Antiqua" w:hAnsi="Book Antiqua" w:cs="Arial"/>
          <w:sz w:val="24"/>
          <w:szCs w:val="24"/>
        </w:rPr>
      </w:pPr>
      <w:r w:rsidRPr="000B2B60">
        <w:rPr>
          <w:rFonts w:ascii="Book Antiqua" w:hAnsi="Book Antiqua" w:cs="Arial"/>
          <w:sz w:val="24"/>
          <w:szCs w:val="24"/>
        </w:rPr>
        <w:t>«3. Αν εκείνος που έχει επιλεγεί ως υποψήφιος δήμαρχος είναι υποψήφιος σύμβουλος του συνδυασμού, τότε αφαιρείται από τη σειρά κατάταξης των υποψηφίων συμβούλων του συνδυασμού βάσει των σταυρών που έλαβαν και εφαρμόζεται, εφ’ όσον δεν εκλεγεί δήμαρχος, το δεύτερο εδάφιο της παρ. 1 του άρθρου 38».</w:t>
      </w:r>
    </w:p>
    <w:p w:rsidR="00C16404" w:rsidRPr="000B2B60" w:rsidRDefault="00C16404" w:rsidP="00C85F8A">
      <w:pPr>
        <w:pStyle w:val="-HTML"/>
        <w:numPr>
          <w:ilvl w:val="0"/>
          <w:numId w:val="108"/>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 6 του άρθρου 35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2" w:name="_Toc288214523"/>
      <w:r w:rsidRPr="000B2B60">
        <w:rPr>
          <w:rFonts w:ascii="Book Antiqua" w:hAnsi="Book Antiqua"/>
          <w:b/>
          <w:sz w:val="24"/>
          <w:szCs w:val="24"/>
        </w:rPr>
        <w:t xml:space="preserve">Άρθρο </w:t>
      </w:r>
      <w:r w:rsidR="008A10A9" w:rsidRPr="000B2B60">
        <w:rPr>
          <w:rFonts w:ascii="Book Antiqua" w:hAnsi="Book Antiqua"/>
          <w:b/>
          <w:sz w:val="24"/>
          <w:szCs w:val="24"/>
        </w:rPr>
        <w:t>31</w:t>
      </w:r>
    </w:p>
    <w:p w:rsidR="008A10A9" w:rsidRPr="000B2B60" w:rsidRDefault="008A10A9"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άρθρου 36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36 του ν. 3852/2010 καταργείται.</w:t>
      </w:r>
    </w:p>
    <w:p w:rsidR="00C16404" w:rsidRPr="000B2B60" w:rsidRDefault="00C16404" w:rsidP="000B2B60">
      <w:pPr>
        <w:pStyle w:val="311pt"/>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sz w:val="24"/>
          <w:szCs w:val="24"/>
        </w:rPr>
        <w:br/>
      </w:r>
      <w:r w:rsidRPr="000B2B60">
        <w:rPr>
          <w:rFonts w:ascii="Book Antiqua" w:hAnsi="Book Antiqua"/>
          <w:b/>
          <w:sz w:val="24"/>
          <w:szCs w:val="24"/>
        </w:rPr>
        <w:t xml:space="preserve">Άρθρο </w:t>
      </w:r>
      <w:r w:rsidR="00EE7867" w:rsidRPr="000B2B60">
        <w:rPr>
          <w:rFonts w:ascii="Book Antiqua" w:hAnsi="Book Antiqua"/>
          <w:b/>
          <w:sz w:val="24"/>
          <w:szCs w:val="24"/>
        </w:rPr>
        <w:t>3</w:t>
      </w:r>
      <w:r w:rsidR="008A10A9" w:rsidRPr="000B2B60">
        <w:rPr>
          <w:rFonts w:ascii="Book Antiqua" w:hAnsi="Book Antiqua"/>
          <w:b/>
          <w:sz w:val="24"/>
          <w:szCs w:val="24"/>
        </w:rPr>
        <w:t>2</w:t>
      </w:r>
    </w:p>
    <w:p w:rsidR="008A10A9" w:rsidRPr="000B2B60" w:rsidRDefault="008A10A9" w:rsidP="000B2B60">
      <w:pPr>
        <w:spacing w:line="360" w:lineRule="auto"/>
        <w:jc w:val="center"/>
        <w:rPr>
          <w:rFonts w:ascii="Book Antiqua" w:hAnsi="Book Antiqua"/>
          <w:b/>
          <w:sz w:val="24"/>
          <w:szCs w:val="24"/>
        </w:rPr>
      </w:pPr>
      <w:r w:rsidRPr="000B2B60">
        <w:rPr>
          <w:rFonts w:ascii="Book Antiqua" w:hAnsi="Book Antiqua"/>
          <w:b/>
          <w:sz w:val="24"/>
          <w:szCs w:val="24"/>
        </w:rPr>
        <w:t>Κατανομή εδρών συμβούλων κοινότητας – Αντικατάσταση άρθρου 37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37 του ν. 3852/2010 αντικαθίσταται ως εξής:</w:t>
      </w:r>
    </w:p>
    <w:p w:rsidR="00D56E28" w:rsidRPr="000B2B60" w:rsidRDefault="00D56E28" w:rsidP="000B2B60">
      <w:pPr>
        <w:spacing w:line="360" w:lineRule="auto"/>
        <w:rPr>
          <w:rFonts w:ascii="Book Antiqua" w:hAnsi="Book Antiqua"/>
          <w:sz w:val="24"/>
          <w:szCs w:val="24"/>
        </w:rPr>
      </w:pPr>
    </w:p>
    <w:p w:rsidR="00C16404" w:rsidRPr="000B2B60" w:rsidRDefault="00C16404" w:rsidP="000B2B60">
      <w:pPr>
        <w:pStyle w:val="311pt"/>
      </w:pPr>
      <w:r w:rsidRPr="000B2B60">
        <w:lastRenderedPageBreak/>
        <w:t>«Κατανομή εδρών συμβούλων της κοινότητας</w:t>
      </w:r>
      <w:bookmarkEnd w:id="22"/>
    </w:p>
    <w:p w:rsidR="00C16404" w:rsidRPr="000B2B60" w:rsidRDefault="00C16404" w:rsidP="00C85F8A">
      <w:pPr>
        <w:pStyle w:val="-HTML"/>
        <w:numPr>
          <w:ilvl w:val="0"/>
          <w:numId w:val="60"/>
        </w:numPr>
        <w:spacing w:line="360" w:lineRule="auto"/>
        <w:ind w:right="150"/>
        <w:jc w:val="both"/>
        <w:rPr>
          <w:rFonts w:ascii="Book Antiqua" w:hAnsi="Book Antiqua" w:cs="Arial"/>
          <w:sz w:val="24"/>
          <w:szCs w:val="24"/>
        </w:rPr>
      </w:pPr>
      <w:r w:rsidRPr="000B2B60">
        <w:rPr>
          <w:rFonts w:ascii="Book Antiqua" w:hAnsi="Book Antiqua" w:cs="Arial"/>
          <w:sz w:val="24"/>
          <w:szCs w:val="24"/>
        </w:rPr>
        <w:t>Στις εκλογές των συμβουλίων κοινότητας η κατανομή των εδρών γίνεται αναλογικά, μεταξύ όλων των συνδυασμών που συμμετείχαν στις εκλογές για το συμβούλιο της κοινότητας, με τον ακόλουθο τρόπο: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Το σύνολο των έγκυρων ψηφοδελτίων που έλαβαν στην κοινότητα όλοι μαζί οι συνδυασμοί που συμμετείχαν στις εκλογές διαιρείται με τον αριθμό των εδρών του συμβουλίου κοινότητας, αυξημένο κατά μία μονάδα. Το πηλίκο που προκύπτει, παραλειπομένου του κλάσματος, αποτελεί το εκλογικό μέτρο.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Ο αριθμός των έγκυρων ψηφοδελτίων κάθε συνδυασμού διαιρείται στη συνέχεια με το εκλογικό μέτρο και κάθε συνδυασμός καταλαμβάνει τόσες έδρες, όσο και το ακέραιο πηλίκο αυτής της διαίρεσης.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οι έδρες που καταλαμβάνουν οι συνδυασμοί που συμμετέχουν στην κατανομή με την προηγούμενη διαδικασία είναι λιγότερες από τις προς διάθεση έδρες, οι έδρες που απομένουν διανέμονται ανά μία μεταξύ όλων των συνδυασμών, είτε έλαβαν έδρα κατά το προηγούμενο εδάφιο είτε όχι, ανάλογα με τα αχρησιμοποίητα υπόλοιπα που έχουν.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Αν οι συνδυασμοί αυτοί ή μερικοί από αυτούς έχουν ίσο αριθμό αχρησιμοποίητων υπολοίπων, γίνεται κλήρωση.</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Αν και μετά τη διανομή των εδρών με βάση τα αχρησιμοποίητα υπόλοιπα παραμένουν αδιάθετες έδρες, αυτές κατανέμονται ανά μία, ανάλογα με το συνολικό αριθμό των έγκυρων ψηφοδελτίων που έλαβε κάθε συνδυασμός.  Αν οι έδρες που καταλαμβάνουν οι συνδυασμοί με το εκλογικό μέτρο είναι περισσότερες από τις προς διάθεση έδρες, η πλεονάζουσα έδρα αφαιρείται από το συνδυασμό που έχει το μικρότερο σχετικώς υπόλοιπο έγκυρων ψηφοδελτίων. Σε περίπτωση ίσου αριθμού έγκυρων ψηφοδελτίων δύο ή και </w:t>
      </w:r>
      <w:r w:rsidRPr="000B2B60">
        <w:rPr>
          <w:rFonts w:ascii="Book Antiqua" w:hAnsi="Book Antiqua" w:cs="Arial"/>
          <w:sz w:val="24"/>
          <w:szCs w:val="24"/>
        </w:rPr>
        <w:lastRenderedPageBreak/>
        <w:t>περισσότερων συνδυασμών, ενεργείται μεταξύ αυτών κλήρωση από το αρμόδιο πρωτοδικείο.</w:t>
      </w:r>
    </w:p>
    <w:p w:rsidR="00C16404" w:rsidRPr="000B2B60" w:rsidRDefault="00C16404" w:rsidP="00C85F8A">
      <w:pPr>
        <w:pStyle w:val="-HTML"/>
        <w:numPr>
          <w:ilvl w:val="0"/>
          <w:numId w:val="60"/>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Αν έχει ανακηρυχθεί ένας μόνο συνδυασμός για το συμβούλιο </w:t>
      </w:r>
      <w:r w:rsidR="00D56E28" w:rsidRPr="000B2B60">
        <w:rPr>
          <w:rFonts w:ascii="Book Antiqua" w:hAnsi="Book Antiqua" w:cs="Arial"/>
          <w:sz w:val="24"/>
          <w:szCs w:val="24"/>
        </w:rPr>
        <w:t>της κοινότητας</w:t>
      </w:r>
      <w:r w:rsidRPr="000B2B60">
        <w:rPr>
          <w:rFonts w:ascii="Book Antiqua" w:hAnsi="Book Antiqua" w:cs="Arial"/>
          <w:sz w:val="24"/>
          <w:szCs w:val="24"/>
        </w:rPr>
        <w:t>, οι σύμβουλοι της κοινότητας εκλέγονται από το μοναδικό αυτό συνδυασμό. Οι πρώτοι κατά σειρά σε σταυρούς προτίμησης, μέχρι να συμπληρωθεί ο αριθμός των εδρών του συμβουλίου της κοινότητας εκλέγονται τακτικοί σύμβουλοι και οι υπόλοιποι αναπληρωματικοί.</w:t>
      </w:r>
    </w:p>
    <w:p w:rsidR="00C16404" w:rsidRPr="000B2B60" w:rsidRDefault="00C16404" w:rsidP="00C85F8A">
      <w:pPr>
        <w:pStyle w:val="-HTML"/>
        <w:numPr>
          <w:ilvl w:val="0"/>
          <w:numId w:val="60"/>
        </w:numPr>
        <w:spacing w:line="360" w:lineRule="auto"/>
        <w:ind w:right="150"/>
        <w:jc w:val="both"/>
        <w:rPr>
          <w:rFonts w:ascii="Book Antiqua" w:hAnsi="Book Antiqua" w:cs="Arial"/>
          <w:sz w:val="24"/>
          <w:szCs w:val="24"/>
        </w:rPr>
      </w:pPr>
      <w:r w:rsidRPr="000B2B60">
        <w:rPr>
          <w:rFonts w:ascii="Book Antiqua" w:hAnsi="Book Antiqua" w:cs="Arial"/>
          <w:sz w:val="24"/>
          <w:szCs w:val="24"/>
        </w:rPr>
        <w:t>Αν υποψήφιοι του ίδιου συνδυασμού ισοψηφήσουν, το πρωτοδικείο ενεργεί κλήρωση».</w:t>
      </w:r>
    </w:p>
    <w:p w:rsidR="00C16404" w:rsidRPr="000B2B60" w:rsidRDefault="00C16404" w:rsidP="000B2B60">
      <w:pPr>
        <w:pStyle w:val="-HTML"/>
        <w:spacing w:line="360" w:lineRule="auto"/>
        <w:ind w:right="150"/>
        <w:jc w:val="both"/>
        <w:rPr>
          <w:rFonts w:ascii="Book Antiqua" w:hAnsi="Book Antiqua" w:cs="Arial"/>
          <w:sz w:val="24"/>
          <w:szCs w:val="24"/>
        </w:rPr>
      </w:pPr>
    </w:p>
    <w:p w:rsidR="008A10A9" w:rsidRPr="000B2B60" w:rsidRDefault="008A10A9"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EE7867" w:rsidRPr="000B2B60">
        <w:rPr>
          <w:rFonts w:ascii="Book Antiqua" w:hAnsi="Book Antiqua" w:cs="Arial"/>
          <w:b/>
          <w:sz w:val="24"/>
          <w:szCs w:val="24"/>
        </w:rPr>
        <w:t>3</w:t>
      </w:r>
      <w:r w:rsidR="008A10A9" w:rsidRPr="000B2B60">
        <w:rPr>
          <w:rFonts w:ascii="Book Antiqua" w:hAnsi="Book Antiqua" w:cs="Arial"/>
          <w:b/>
          <w:sz w:val="24"/>
          <w:szCs w:val="24"/>
        </w:rPr>
        <w:t>3</w:t>
      </w:r>
    </w:p>
    <w:p w:rsidR="008A10A9" w:rsidRPr="000B2B60" w:rsidRDefault="008A10A9"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Εκλογή προέδρου κοινότητας </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Στο ν. 3852/2010 προστίθεται άρθρο 37Α ως εξής:</w:t>
      </w:r>
    </w:p>
    <w:p w:rsidR="00D56E28" w:rsidRPr="000B2B60" w:rsidRDefault="00D56E28"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pPr>
      <w:bookmarkStart w:id="23" w:name="_Toc288214528"/>
      <w:r w:rsidRPr="000B2B60">
        <w:t>«Εκλογή προέδρου κοινότητας</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Στις κοινότητες έως και πεντακοσίων (500) κατοίκων, όπου η εκλογή του προέδρου διενεργείται με ενιαίο ψηφοδέλτιο κατά το άρθρο 18Β, πρόεδρος της κοινότητας εκλέγεται εκείνος που θα συγκεντρώσει τη σχετική πλειοψηφία των σταυρών. Οι υπόλοιποι, κατά τη σειρά εκλογής τους, λογίζονται ως αναπληρωματικοί. Σε περίπτωση ισοψηφίας, το πρωτοδικείο διενεργεί κλήρωση».</w:t>
      </w:r>
    </w:p>
    <w:bookmarkEnd w:id="23"/>
    <w:p w:rsidR="00C16404" w:rsidRPr="000B2B60" w:rsidRDefault="00C16404" w:rsidP="000B2B60">
      <w:pPr>
        <w:pStyle w:val="-HTML"/>
        <w:spacing w:line="360" w:lineRule="auto"/>
        <w:ind w:right="150"/>
        <w:jc w:val="both"/>
        <w:rPr>
          <w:rFonts w:ascii="Book Antiqua" w:hAnsi="Book Antiqua" w:cs="Arial"/>
          <w:sz w:val="24"/>
          <w:szCs w:val="24"/>
        </w:rPr>
      </w:pPr>
    </w:p>
    <w:p w:rsidR="00AE114E" w:rsidRPr="000B2B60" w:rsidRDefault="00AE114E"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4" w:name="_Toc288214526"/>
      <w:r w:rsidRPr="000B2B60">
        <w:rPr>
          <w:rFonts w:ascii="Book Antiqua" w:hAnsi="Book Antiqua"/>
          <w:b/>
          <w:sz w:val="24"/>
          <w:szCs w:val="24"/>
        </w:rPr>
        <w:t xml:space="preserve">Άρθρο </w:t>
      </w:r>
      <w:r w:rsidR="00EE7867" w:rsidRPr="000B2B60">
        <w:rPr>
          <w:rFonts w:ascii="Book Antiqua" w:hAnsi="Book Antiqua"/>
          <w:b/>
          <w:sz w:val="24"/>
          <w:szCs w:val="24"/>
        </w:rPr>
        <w:t>3</w:t>
      </w:r>
      <w:r w:rsidR="00AE114E" w:rsidRPr="000B2B60">
        <w:rPr>
          <w:rFonts w:ascii="Book Antiqua" w:hAnsi="Book Antiqua"/>
          <w:b/>
          <w:sz w:val="24"/>
          <w:szCs w:val="24"/>
        </w:rPr>
        <w:t>4</w:t>
      </w:r>
    </w:p>
    <w:p w:rsidR="00D56E28" w:rsidRPr="000B2B60" w:rsidRDefault="00D56E28"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38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1 του άρθρου 38 του ν. 3852/2010 αντικαθίσταται ως εξής:</w:t>
      </w:r>
    </w:p>
    <w:bookmarkEnd w:id="24"/>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«1. Τακτικοί δημοτικοί σύμβουλοι εκλέγονται, από τους υποψηφίους καθενός από τους συνδυασμούς του άρθρου 31, κατά σειρά, αυτοί που έλαβαν τους περισσότερους σταυρούς προτίμησης, στην οικεία εκλογική περιφέρεια».</w:t>
      </w:r>
    </w:p>
    <w:p w:rsidR="00D56E28" w:rsidRPr="000B2B60" w:rsidRDefault="00D56E28" w:rsidP="000B2B60">
      <w:pPr>
        <w:pStyle w:val="-HTML"/>
        <w:spacing w:line="360" w:lineRule="auto"/>
        <w:ind w:right="150"/>
        <w:jc w:val="both"/>
        <w:rPr>
          <w:rFonts w:ascii="Book Antiqua" w:hAnsi="Book Antiqua" w:cs="Arial"/>
          <w:sz w:val="24"/>
          <w:szCs w:val="24"/>
        </w:rPr>
      </w:pPr>
    </w:p>
    <w:p w:rsidR="00AE114E" w:rsidRPr="000B2B60" w:rsidRDefault="00AE114E"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5" w:name="_Toc288214527"/>
      <w:r w:rsidRPr="000B2B60">
        <w:rPr>
          <w:rFonts w:ascii="Book Antiqua" w:hAnsi="Book Antiqua"/>
          <w:b/>
          <w:sz w:val="24"/>
          <w:szCs w:val="24"/>
        </w:rPr>
        <w:t xml:space="preserve">Άρθρο  </w:t>
      </w:r>
      <w:r w:rsidR="00D56E28" w:rsidRPr="000B2B60">
        <w:rPr>
          <w:rFonts w:ascii="Book Antiqua" w:hAnsi="Book Antiqua"/>
          <w:b/>
          <w:sz w:val="24"/>
          <w:szCs w:val="24"/>
        </w:rPr>
        <w:t>3</w:t>
      </w:r>
      <w:r w:rsidR="00AE114E" w:rsidRPr="000B2B60">
        <w:rPr>
          <w:rFonts w:ascii="Book Antiqua" w:hAnsi="Book Antiqua"/>
          <w:b/>
          <w:sz w:val="24"/>
          <w:szCs w:val="24"/>
        </w:rPr>
        <w:t>5</w:t>
      </w:r>
    </w:p>
    <w:p w:rsidR="00AE114E" w:rsidRPr="000B2B60" w:rsidRDefault="00AE114E"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άρθρου 39 του ν. 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39 του ν. 3852/2010 καταργείται.</w:t>
      </w:r>
    </w:p>
    <w:p w:rsidR="00C16404" w:rsidRPr="000B2B60" w:rsidRDefault="00C16404" w:rsidP="000B2B60">
      <w:pPr>
        <w:pStyle w:val="311pt"/>
      </w:pPr>
    </w:p>
    <w:p w:rsidR="00AE114E" w:rsidRPr="000B2B60" w:rsidRDefault="00AE114E" w:rsidP="000B2B60">
      <w:pPr>
        <w:pStyle w:val="311pt"/>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D56E28" w:rsidRPr="000B2B60">
        <w:rPr>
          <w:rFonts w:ascii="Book Antiqua" w:hAnsi="Book Antiqua"/>
          <w:b/>
          <w:sz w:val="24"/>
          <w:szCs w:val="24"/>
        </w:rPr>
        <w:t>3</w:t>
      </w:r>
      <w:r w:rsidR="00F2416B" w:rsidRPr="000B2B60">
        <w:rPr>
          <w:rFonts w:ascii="Book Antiqua" w:hAnsi="Book Antiqua"/>
          <w:b/>
          <w:sz w:val="24"/>
          <w:szCs w:val="24"/>
        </w:rPr>
        <w:t>6</w:t>
      </w:r>
    </w:p>
    <w:p w:rsidR="00AE114E" w:rsidRPr="000B2B60" w:rsidRDefault="00AE114E" w:rsidP="000B2B60">
      <w:pPr>
        <w:spacing w:line="360" w:lineRule="auto"/>
        <w:jc w:val="center"/>
        <w:rPr>
          <w:rFonts w:ascii="Book Antiqua" w:hAnsi="Book Antiqua"/>
          <w:b/>
          <w:sz w:val="24"/>
          <w:szCs w:val="24"/>
        </w:rPr>
      </w:pPr>
      <w:r w:rsidRPr="000B2B60">
        <w:rPr>
          <w:rFonts w:ascii="Book Antiqua" w:hAnsi="Book Antiqua"/>
          <w:b/>
          <w:sz w:val="24"/>
          <w:szCs w:val="24"/>
        </w:rPr>
        <w:t>Τακτικοί και αναπληρωματικοί σύμβουλοι κοινότητας – Αντικατάσταση άρθρου 40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40 του ν. 3852/2010 αντικαθίσταται ως εξής:</w:t>
      </w:r>
    </w:p>
    <w:p w:rsidR="00D56E28" w:rsidRPr="000B2B60" w:rsidRDefault="00D56E28" w:rsidP="000B2B60">
      <w:pPr>
        <w:spacing w:line="360" w:lineRule="auto"/>
        <w:rPr>
          <w:rFonts w:ascii="Book Antiqua" w:hAnsi="Book Antiqua"/>
          <w:sz w:val="24"/>
          <w:szCs w:val="24"/>
        </w:rPr>
      </w:pPr>
    </w:p>
    <w:p w:rsidR="00C16404" w:rsidRPr="000B2B60" w:rsidRDefault="00C16404" w:rsidP="000B2B60">
      <w:pPr>
        <w:pStyle w:val="311pt"/>
      </w:pPr>
      <w:r w:rsidRPr="000B2B60">
        <w:t>«Τακτικοί και αναπληρωματικοί σύμβουλοι κοινότητας - Ισοψηφία</w:t>
      </w:r>
      <w:bookmarkEnd w:id="25"/>
    </w:p>
    <w:p w:rsidR="00C16404" w:rsidRPr="000B2B60" w:rsidRDefault="00C16404" w:rsidP="00C85F8A">
      <w:pPr>
        <w:pStyle w:val="-HTML"/>
        <w:numPr>
          <w:ilvl w:val="0"/>
          <w:numId w:val="61"/>
        </w:numPr>
        <w:spacing w:line="360" w:lineRule="auto"/>
        <w:ind w:right="150"/>
        <w:jc w:val="both"/>
        <w:rPr>
          <w:rFonts w:ascii="Book Antiqua" w:hAnsi="Book Antiqua" w:cs="Arial"/>
          <w:sz w:val="24"/>
          <w:szCs w:val="24"/>
        </w:rPr>
      </w:pPr>
      <w:r w:rsidRPr="000B2B60">
        <w:rPr>
          <w:rFonts w:ascii="Book Antiqua" w:hAnsi="Book Antiqua" w:cs="Arial"/>
          <w:sz w:val="24"/>
          <w:szCs w:val="24"/>
        </w:rPr>
        <w:t>Τακτικοί σύμβουλοι του συμβουλίου της κοινότητας εκλέγονται από τους υποψηφίους καθενός από τους συνδυασμούς, κατά σειρά, αυτοί που έλαβαν τους περισσότερους σταυρούς προτίμησης.</w:t>
      </w:r>
    </w:p>
    <w:p w:rsidR="00C16404" w:rsidRPr="000B2B60" w:rsidRDefault="00C16404" w:rsidP="00C85F8A">
      <w:pPr>
        <w:pStyle w:val="-HTML"/>
        <w:numPr>
          <w:ilvl w:val="0"/>
          <w:numId w:val="61"/>
        </w:numPr>
        <w:spacing w:line="360" w:lineRule="auto"/>
        <w:ind w:right="150"/>
        <w:jc w:val="both"/>
        <w:rPr>
          <w:rFonts w:ascii="Book Antiqua" w:hAnsi="Book Antiqua" w:cs="Arial"/>
          <w:sz w:val="24"/>
          <w:szCs w:val="24"/>
        </w:rPr>
      </w:pPr>
      <w:r w:rsidRPr="000B2B60">
        <w:rPr>
          <w:rFonts w:ascii="Book Antiqua" w:hAnsi="Book Antiqua" w:cs="Arial"/>
          <w:sz w:val="24"/>
          <w:szCs w:val="24"/>
        </w:rPr>
        <w:t>Οι λοιποί υποψήφιοι των συνδυασμών είναι αναπληρωματικοί των τακτικών συμβούλων του συμβουλίου της κοινότητας, με τη σειρά των σταυρών προτίμησης.</w:t>
      </w:r>
    </w:p>
    <w:p w:rsidR="00C16404" w:rsidRPr="000B2B60" w:rsidRDefault="00C16404" w:rsidP="00C85F8A">
      <w:pPr>
        <w:pStyle w:val="-HTML"/>
        <w:numPr>
          <w:ilvl w:val="0"/>
          <w:numId w:val="61"/>
        </w:numPr>
        <w:spacing w:line="360" w:lineRule="auto"/>
        <w:ind w:right="150"/>
        <w:jc w:val="both"/>
        <w:rPr>
          <w:rFonts w:ascii="Book Antiqua" w:hAnsi="Book Antiqua" w:cs="Arial"/>
          <w:sz w:val="24"/>
          <w:szCs w:val="24"/>
        </w:rPr>
      </w:pPr>
      <w:r w:rsidRPr="000B2B60">
        <w:rPr>
          <w:rFonts w:ascii="Book Antiqua" w:hAnsi="Book Antiqua" w:cs="Arial"/>
          <w:sz w:val="24"/>
          <w:szCs w:val="24"/>
        </w:rPr>
        <w:t>Αν οι υποψήφιοι του ίδιου συνδυασμού ισοψηφήσουν, το πρωτοδικείο διενεργεί κλήρωση».</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lastRenderedPageBreak/>
        <w:t xml:space="preserve">Άρθρο </w:t>
      </w:r>
      <w:r w:rsidR="00D56E28" w:rsidRPr="000B2B60">
        <w:rPr>
          <w:rFonts w:ascii="Book Antiqua" w:hAnsi="Book Antiqua" w:cs="Arial"/>
          <w:b/>
          <w:sz w:val="24"/>
          <w:szCs w:val="24"/>
        </w:rPr>
        <w:t>3</w:t>
      </w:r>
      <w:r w:rsidR="00F2416B" w:rsidRPr="000B2B60">
        <w:rPr>
          <w:rFonts w:ascii="Book Antiqua" w:hAnsi="Book Antiqua" w:cs="Arial"/>
          <w:b/>
          <w:sz w:val="24"/>
          <w:szCs w:val="24"/>
        </w:rPr>
        <w:t>7</w:t>
      </w:r>
    </w:p>
    <w:p w:rsidR="00F2416B" w:rsidRPr="000B2B60" w:rsidRDefault="00F2416B"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Κατάργηση άρθρου 41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41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3</w:t>
      </w:r>
      <w:r w:rsidR="00F2416B" w:rsidRPr="000B2B60">
        <w:rPr>
          <w:rFonts w:ascii="Book Antiqua" w:hAnsi="Book Antiqua" w:cs="Arial"/>
          <w:b/>
          <w:sz w:val="24"/>
          <w:szCs w:val="24"/>
        </w:rPr>
        <w:t>8</w:t>
      </w:r>
    </w:p>
    <w:p w:rsidR="00F2416B" w:rsidRPr="000B2B60" w:rsidRDefault="00F2416B"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Επικύρωση εκλογής – Αντικατάσταση άρθρου 44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44 του ν. 3852/2010 αντικαθίσταται ως εξής:</w:t>
      </w:r>
    </w:p>
    <w:p w:rsidR="00131D53" w:rsidRPr="000B2B60" w:rsidRDefault="00131D53"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«Επικύρωση της εκλογής</w:t>
      </w:r>
    </w:p>
    <w:p w:rsidR="00C16404" w:rsidRPr="000B2B60" w:rsidRDefault="00C16404" w:rsidP="00C85F8A">
      <w:pPr>
        <w:pStyle w:val="-HTML"/>
        <w:numPr>
          <w:ilvl w:val="0"/>
          <w:numId w:val="36"/>
        </w:numPr>
        <w:spacing w:line="360" w:lineRule="auto"/>
        <w:ind w:right="150"/>
        <w:jc w:val="both"/>
        <w:rPr>
          <w:rFonts w:ascii="Book Antiqua" w:hAnsi="Book Antiqua" w:cs="Arial"/>
          <w:sz w:val="24"/>
          <w:szCs w:val="24"/>
        </w:rPr>
      </w:pPr>
      <w:r w:rsidRPr="000B2B60">
        <w:rPr>
          <w:rFonts w:ascii="Book Antiqua" w:hAnsi="Book Antiqua" w:cs="Arial"/>
          <w:sz w:val="24"/>
          <w:szCs w:val="24"/>
        </w:rPr>
        <w:t>Το πολυμελές πρωτοδικείο μετά από τη λήξη του πενθημέρου της παραγράφου 2 του προηγούμενου άρθρου</w:t>
      </w:r>
      <w:r w:rsidRPr="000B2B60">
        <w:rPr>
          <w:rFonts w:ascii="Book Antiqua" w:hAnsi="Book Antiqua" w:cs="Arial"/>
          <w:color w:val="FF0000"/>
          <w:sz w:val="24"/>
          <w:szCs w:val="24"/>
        </w:rPr>
        <w:t xml:space="preserve"> </w:t>
      </w:r>
      <w:r w:rsidRPr="000B2B60">
        <w:rPr>
          <w:rFonts w:ascii="Book Antiqua" w:hAnsi="Book Antiqua" w:cs="Arial"/>
          <w:sz w:val="24"/>
          <w:szCs w:val="24"/>
        </w:rPr>
        <w:t>ανακηρύσσει με χωριστή πράξη:</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τον επιτυχόντα και τους επιλαχόντες συνδυασμούς, τον δήμαρχο, τους τακτικούς και αναπληρωματικούς δημοτικούς συμβούλους κάθε συνδυασμού, τους τακτικούς και αναπληρωματικούς συμβούλους των κοινοτήτων κάθε συνδυασμού, τους προέδρους των κοινοτήτων έως πεντακοσίων (500) κατοίκων με τους αναπληρωματικούς τους.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τους τακτικούς και αναπληρωματικούς συμβούλους της κάθε εκλογικής περιφέρειας κάθε συνδυασμού, και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γ) τους τακτικούς συμβούλους κάθε συνδυασμού, σύμφωνα με τον αριθμό των σταυρών προτίμησης που έχουν λάβει στο σύνολο της εδαφικής περιφέρειας του δήμου.</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Οι σύμβουλοι των κοινοτήτων κατατάσσονται με τη σειρά της εκλογής τους, σύμφωνα με τον αριθμό των σταυρών προτίμησης που έχουν λάβει και, αν δεν υπάρχουν σταυροί, με αλφαβητική σειρά. Σε περίπτωση ισοψηφίας διενεργείται κλήρωση.</w:t>
      </w:r>
    </w:p>
    <w:p w:rsidR="00C16404" w:rsidRPr="000B2B60" w:rsidRDefault="00C16404" w:rsidP="00C85F8A">
      <w:pPr>
        <w:pStyle w:val="-HTML"/>
        <w:numPr>
          <w:ilvl w:val="0"/>
          <w:numId w:val="36"/>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Ο πρόεδρος του πρωτοδικείου εκθέτει τις αποφάσεις στο κατάστημα του δικαστηρίου επί τρεις (3) συνεχείς ημέρες και αποστέλλει αντίγραφο τους στον περιφερειάρχη και στον </w:t>
      </w:r>
      <w:r w:rsidRPr="000B2B60">
        <w:rPr>
          <w:rFonts w:ascii="Book Antiqua" w:hAnsi="Book Antiqua" w:cs="Arial"/>
          <w:sz w:val="24"/>
          <w:szCs w:val="24"/>
        </w:rPr>
        <w:lastRenderedPageBreak/>
        <w:t>Συντονιστή της Αποκεντρωμένης Διοίκησης. Αντίγραφο των αποφάσεων αποστέλλει ο αρμόδιος Συντονιστής της Αποκεντρωμένης Διοίκησης σε κάθε δήμο που ανήκει στη χωρική αρμοδιότητα της Αποκεντρωμένης Διοίκησης».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3</w:t>
      </w:r>
      <w:r w:rsidR="00F2416B" w:rsidRPr="000B2B60">
        <w:rPr>
          <w:rFonts w:ascii="Book Antiqua" w:hAnsi="Book Antiqua" w:cs="Arial"/>
          <w:b/>
          <w:sz w:val="24"/>
          <w:szCs w:val="24"/>
        </w:rPr>
        <w:t>9</w:t>
      </w:r>
    </w:p>
    <w:p w:rsidR="00131D53" w:rsidRPr="000B2B60" w:rsidRDefault="00131D53"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52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Στην παρ. 1 του άρθρου 52 του ν. 3852/2010, οι λέξεις «οι σύμβουλοι του συμβουλίου της δημοτικής ή τοπικής κοινότητας» αντικαθίστανται από τις λέξεις «οι σύμβουλοι κοινότητας» και οι λέξεις «οι τοπικοί εκπρόσωποι κοινοτήτων» αντικαθίστανται από τις λέξεις «οι πρόεδροι κοινοτήτων».</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F2416B" w:rsidRPr="000B2B60">
        <w:rPr>
          <w:rFonts w:ascii="Book Antiqua" w:hAnsi="Book Antiqua" w:cs="Arial"/>
          <w:b/>
          <w:sz w:val="24"/>
          <w:szCs w:val="24"/>
        </w:rPr>
        <w:t>40</w:t>
      </w:r>
    </w:p>
    <w:p w:rsidR="00F2416B" w:rsidRPr="000B2B60" w:rsidRDefault="00F2416B"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Παραίτηση αιρετών – Αντικατάσταση άρθρου 54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54 του ν. 3852/2010 αντικαθίσταται ως εξής:</w:t>
      </w:r>
    </w:p>
    <w:p w:rsidR="00131D53" w:rsidRPr="000B2B60" w:rsidRDefault="00131D53" w:rsidP="000B2B60">
      <w:pPr>
        <w:pStyle w:val="-HTML"/>
        <w:spacing w:line="360" w:lineRule="auto"/>
        <w:ind w:right="150"/>
        <w:jc w:val="center"/>
        <w:rPr>
          <w:rFonts w:ascii="Book Antiqua" w:hAnsi="Book Antiqua" w:cs="Arial"/>
          <w:b/>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«Παραίτηση αιρετών</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του δημάρχου υποβάλλεται εγγράφως στον Συντονιστή της Αποκεντρωμένης Διοίκησης και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των δημοτικών συμβούλων, των συμβούλων κοινοτήτων και των προέδρων των κοινοτήτων έως και πεντακοσίων (500) κατοίκων υποβάλλεται εγγράφως στον οικείο δήμαρχο. Η παραίτηση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Σε κάθε άλλη περίπτωση, η παραίτηση των αιρετών των δήμων από τις θέσεις που κατέχουν, ως εκ της ιδιότητας τους, </w:t>
      </w:r>
      <w:r w:rsidRPr="000B2B60">
        <w:rPr>
          <w:rFonts w:ascii="Book Antiqua" w:hAnsi="Book Antiqua" w:cs="Arial"/>
          <w:sz w:val="24"/>
          <w:szCs w:val="24"/>
        </w:rPr>
        <w:lastRenderedPageBreak/>
        <w:t>υποβάλλεται γραπτώς στα όργανα, τα οποία τους εξέλεξαν ή τους διόρισαν και γίνεται οριστική την επομένη της κατάθεσής της στο πρωτόκολλο της οικείας υπηρεσίας.</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ή ο ορισμός αντικαταστατών τους γίνεται για το υπόλοιπο χρονικό διάστημα της περιόδου, κατά την οποία οι παραιτηθέντες ασκούσαν καθήκοντα. Ειδικές διατάξεις που ρυθμίζουν διαφορετικά τον τρόπο υποβολής ή αποδοχής παραίτησης, καθώς και αντικατάστασης των παραιτουμένων εξακολουθούν να ισχύουν».</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3A5894" w:rsidRPr="000B2B60">
        <w:rPr>
          <w:rFonts w:ascii="Book Antiqua" w:hAnsi="Book Antiqua" w:cs="Arial"/>
          <w:b/>
          <w:sz w:val="24"/>
          <w:szCs w:val="24"/>
        </w:rPr>
        <w:t>41</w:t>
      </w:r>
    </w:p>
    <w:p w:rsidR="003A5894" w:rsidRPr="000B2B60" w:rsidRDefault="003A589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Αντικατάσταση – αναπλήρωση μελών – Αντικατάσταση άρθρου 55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55 του ν. 3852/2010 αντικαθίσταται ως εξής:</w:t>
      </w:r>
    </w:p>
    <w:p w:rsidR="00C16404" w:rsidRPr="000B2B60" w:rsidRDefault="00C16404" w:rsidP="000B2B60">
      <w:pPr>
        <w:pStyle w:val="311pt"/>
      </w:pPr>
    </w:p>
    <w:p w:rsidR="00C16404" w:rsidRPr="000B2B60" w:rsidRDefault="00C16404" w:rsidP="000B2B60">
      <w:pPr>
        <w:pStyle w:val="311pt"/>
      </w:pPr>
      <w:r w:rsidRPr="000B2B60">
        <w:rPr>
          <w:rFonts w:cs="Arial"/>
        </w:rPr>
        <w:t>«</w:t>
      </w:r>
      <w:bookmarkStart w:id="26" w:name="_Toc288214557"/>
      <w:r w:rsidRPr="000B2B60">
        <w:t>Αντικατάσταση και αναπλήρωση μελών</w:t>
      </w:r>
      <w:bookmarkEnd w:id="26"/>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Τις έδρες των δημοτικών συμβούλων και των συμβούλων των κοινοτήτων άνω των πεντακοσίων (500) κατοίκων που για οποιονδήποτε λόγο μένουν κενές, καταλαμβάνουν οι αναπληρωματικοί του ίδιου συνδυασμού. Οι κενές έδρες του δημοτικού συμβουλίου καταλαμβάνονται από τους αναπληρωματικούς της ίδιας εκλογικής περιφέρειας.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Τη θέση άμεσα εκλεγόμενου προέδρου κοινότητας έως και πεντακοσίων (500), που για οποιονδήποτε λόγο μένει κενή, καταλαμβάνει, ο κατά σειρά εκλογής αναπληρωματικός του.</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Ο δήμαρχος καλεί αμέσως τους αναπληρωματικούς, με τη σειρά της εκλογής τους, και αυτοί οφείλουν να παρουσιαστούν για ορκωμοσία μέσα σε πέντε (5) ημέρες αφότου τους επιδόθηκε η πρόσκληση. Η ορκωμοσία γίνεται ενώπιον του δημάρχου. Αν δεν </w:t>
      </w:r>
      <w:r w:rsidRPr="000B2B60">
        <w:rPr>
          <w:rFonts w:ascii="Book Antiqua" w:hAnsi="Book Antiqua" w:cs="Arial"/>
          <w:sz w:val="24"/>
          <w:szCs w:val="24"/>
        </w:rPr>
        <w:lastRenderedPageBreak/>
        <w:t>εμφανισθούν στην προθεσμία αυτή, αποβάλλουν αυτοδικαίως την ιδιότητα του αναπληρωματικού.</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Αν εξαντληθεί ο αριθμός των αναπληρωματικών:</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δημοτικών συμβούλων του συνδυασμού αυτού, στην ίδια εκλογική περιφέρεια, ή</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συμβούλων των κοινοτήτων του συνδυασμού αυτού στην ίδια κοινότητα,</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καλούνται, αντίστοιχα να καταλάβουν τις θέσεις που έμειναν κενές, για οποιονδήποτε λόγο,</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αα) αναπληρωματικοί δημοτικοί σύμβουλοι από άλλους επιλαχόντες συνδυασμούς της ίδιας εκλογικής περιφέρειας, με τη σειρά της εκλογικής τους δύναμης και με τη σειρά που έχουν ανακηρυχθεί ή</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ββ) αναπληρωματικοί σύμβουλοι κοινότητας από άλλους επιλαχόντες συνδυασμούς, με τη σειρά της εκλογικής τους δύναμης και με τη σειρά που έχουν ανακηρυχθεί στην ίδια κοινότητα.</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Στην περίπτωση θέσης σε αργία μελών δημοτικών ή συμβουλίων κοινοτήτων, εάν ο αριθμός των μελών που απομένουν είναι μικρότερος από τον αριθμό των μελών που απαιτείται για την απαρτία, ο δήμαρχος, για τον μέχρι τη λήξη της αργίας χρόνο, καλεί αναπληρωματικούς συμβούλους της ίδιας εκλογικής περιφέρειας ή της ίδιας κοινότητας από το συνδυασμό στον οποίο ανήκουν αυτοί που έχουν τεθεί σε αργία με τη σειρά της εκλογής τους. Σε περίπτωση θέσης σε αργία προέδρων κοινοτήτων, ο δήμαρχος για το μέχρι λήξης της αργίας χρόνο καλεί τους αναπληρωματικούς τους.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Αν μείνουν κενές έδρες δημοτικών συμβούλων των συνδυασμών και δεν υπάρχουν αναπληρωματικοί κανενός συνδυασμού, ο Συντονιστής της Αποκεντρωμένης Διοίκησης προκηρύσσει, σε δύο </w:t>
      </w:r>
      <w:r w:rsidRPr="000B2B60">
        <w:rPr>
          <w:rFonts w:ascii="Book Antiqua" w:hAnsi="Book Antiqua" w:cs="Arial"/>
          <w:sz w:val="24"/>
          <w:szCs w:val="24"/>
        </w:rPr>
        <w:lastRenderedPageBreak/>
        <w:t>(2) μήνες το αργότερο, την εκλογή τόσων συμβούλων όσες είναι οι κενές έδρες και ισάριθμων αναπληρωματικών.</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Στην αναπληρωματική εκλογή εφαρμόζονται αναλόγως οι σχετικές διατάξεις του παρόντος νόμου που αφορούν την υποβολή υποψηφιότητας και την κατάρτιση συνδυασμών για τις δημοτικές εκλογές. Οι κενές θέσεις κατανέμονται ανάμεσα στους συνδυασμούς, αναλόγως με την εκλογική δύναμη του καθενός από αυτούς.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Στο τελευταίο όμως έτος της δημοτικής περιόδου γίνεται εκλογή, μόνον αν οι σύμβουλοι που έχουν απομείνει δεν αρκούν για την ύπαρξη απαρτίας.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Τα δημοτικά συμβούλια και τα συμβούλια κοινοτήτων λειτουργούν νόμιμα, έστω και με ελλιπή σύνθεση που δεν μπορεί πάντως να είναι κατώτερη από τον αριθμό των μελών που απαιτείται για την απαρτία, σε όλες τις περιπτώσεις όπου μέλη δημοτικού συμβουλίου ή συμβουλίου κοινότητας αποποιηθούν την εκλογή τους, παραιτηθούν, αποβιώσουν, εκπέσουν ή τεθούν σε αργία ή αν οι έδρες μείνουν κενές για οποιονδήποτε άλλο λόγο και μέχρι οι κενές θέσεις να συμπληρωθούν με αναπλήρωση ή με εκλογές ή με τη λήξη του χρόνου της αργίας.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 λήψη αποφάσεων των δημοτικών συμβουλίων και συμβουλίων κοινότητας, η απαρτία και οι απαραίτητες πλειοψηφίες υπολογίζονται με βάση τον αριθμό των δημοτικών συμβούλων που έχουν ορκισθεί και εγκατασταθεί, σύμφωνα με τις διατάξεις των άρθρων 52 και 9.</w:t>
      </w:r>
      <w:r w:rsidRPr="000B2B60">
        <w:rPr>
          <w:rFonts w:ascii="Book Antiqua" w:hAnsi="Book Antiqua" w:cs="Arial"/>
          <w:b/>
          <w:color w:val="FF0000"/>
          <w:sz w:val="24"/>
          <w:szCs w:val="24"/>
        </w:rPr>
        <w:t xml:space="preserve"> </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Όταν το δημοτικό συμβούλιο ή το συμβούλιο κοινότητας δεν μπορεί να λειτουργήσει νόμιμα, επειδή υπάρχει έλλειψη μελών του, αναστέλλονται κάθε είδους προθεσμίες, των οποίων η τήρηση εξαρτάται από απόφαση του συμβουλίου, μέχρι να καταστεί δυνατή η νόμιμη λειτουργία του».</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DE7DDA" w:rsidRPr="000B2B60">
        <w:rPr>
          <w:rFonts w:ascii="Book Antiqua" w:hAnsi="Book Antiqua" w:cs="Arial"/>
          <w:b/>
          <w:sz w:val="24"/>
          <w:szCs w:val="24"/>
        </w:rPr>
        <w:t>4</w:t>
      </w:r>
      <w:r w:rsidR="003A5894" w:rsidRPr="000B2B60">
        <w:rPr>
          <w:rFonts w:ascii="Book Antiqua" w:hAnsi="Book Antiqua" w:cs="Arial"/>
          <w:b/>
          <w:sz w:val="24"/>
          <w:szCs w:val="24"/>
        </w:rPr>
        <w:t>2</w:t>
      </w:r>
    </w:p>
    <w:p w:rsidR="003A5894" w:rsidRPr="000B2B60" w:rsidRDefault="003A589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Εκλογή εξαιτίας διάλυσης συμβουλίων – Αντικατάσταση άρθρου 56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56 του ν. 3852/2010 αντικαθίσταται ως εξής:</w:t>
      </w:r>
    </w:p>
    <w:p w:rsidR="006C1310" w:rsidRPr="000B2B60" w:rsidRDefault="006C1310"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pPr>
      <w:r w:rsidRPr="000B2B60">
        <w:t>«Εκλογή εξαιτίας διάλυσης  συμβουλίων</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Αν ένα δημοτικό συμβούλιο διαλυθεί σύμφωνα με την παράγραφο 2 του </w:t>
      </w:r>
      <w:r w:rsidRPr="000B2B60">
        <w:rPr>
          <w:rFonts w:ascii="Book Antiqua" w:hAnsi="Book Antiqua" w:cs="Arial"/>
          <w:bCs/>
          <w:sz w:val="24"/>
          <w:szCs w:val="24"/>
        </w:rPr>
        <w:t xml:space="preserve">άρθρου 237, </w:t>
      </w:r>
      <w:r w:rsidRPr="000B2B60">
        <w:rPr>
          <w:rFonts w:ascii="Book Antiqua" w:hAnsi="Book Antiqua" w:cs="Arial"/>
          <w:sz w:val="24"/>
          <w:szCs w:val="24"/>
        </w:rPr>
        <w:t>ο Συντονιστής της Αποκεντρωμένης Διοίκησης προκηρύσσει εκλογές, ένα (1) μήνα το αργότερο από τη διάλυση. Κατά την εκλογή αυτή εκλέγονται και αναπληρωματικοί.</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 Η διάλυση δημοτικού συμβουλίου σύμφωνα με την προηγούμενη παράγραφο, επιφέρει διάλυση και των οικείων συμβουλίων κοινότητας, καθώς και παύση των προέδρων των οικείων κοινοτήτων έως και πεντακοσίων (500) κατοίκων. Όταν προκηρυχθεί η εκλογή νέου δημοτικού συμβουλίου, τότε, κατά την εκλογή αυτή, εκλέγονται και τα μέλη των συμβουλίων των κοινοτήτων και οι πρόεδροι των κοινοτήτων έως και πεντακοσίων (500) κατοίκων.</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Συντονιστής της Αποκεντρωμένης Διοίκησης αναλαμβάνει τα σχετικά με τη διεξαγωγή της εκλογής και δύναται να αναθέτει σε υψηλόβαθμο δημόσιο υπάλληλο τα καθήκοντα του δημάρχου που σχετίζονται με τη διεκπεραίωση των επειγουσών υπηρεσιακών υποθέσεων.</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Η διαδικασία της παρ. 1 ακολουθείται και στην περίπτωση διάλυσης συμβουλίου κοινότητας. Στην περίπτωση αυτή, μέχρι τη νέα εκλογή, οι αρμοδιότητες του συμβουλίου ασκούνται από το δημοτικό συμβούλιο και οι αρμοδιότητες του προέδρου του συμβουλίου ασκούνται από τον δήμαρχο».</w:t>
      </w:r>
    </w:p>
    <w:p w:rsidR="00C16404" w:rsidRPr="000B2B60" w:rsidRDefault="00C16404" w:rsidP="000B2B60">
      <w:pPr>
        <w:pStyle w:val="-HTML"/>
        <w:spacing w:line="360" w:lineRule="auto"/>
        <w:ind w:right="150"/>
        <w:jc w:val="both"/>
        <w:rPr>
          <w:rFonts w:ascii="Book Antiqua" w:hAnsi="Book Antiqua" w:cs="Arial"/>
          <w:sz w:val="24"/>
          <w:szCs w:val="24"/>
        </w:rPr>
      </w:pPr>
    </w:p>
    <w:p w:rsidR="00DE7DDA" w:rsidRPr="000B2B60" w:rsidRDefault="00DE7DDA" w:rsidP="000B2B60">
      <w:pPr>
        <w:pStyle w:val="-HTML"/>
        <w:spacing w:line="360" w:lineRule="auto"/>
        <w:ind w:right="150"/>
        <w:jc w:val="center"/>
        <w:rPr>
          <w:rFonts w:ascii="Book Antiqua" w:hAnsi="Book Antiqua" w:cs="Arial"/>
          <w:b/>
          <w:sz w:val="24"/>
          <w:szCs w:val="24"/>
        </w:rPr>
      </w:pPr>
    </w:p>
    <w:p w:rsidR="00DE7DDA" w:rsidRPr="000B2B60" w:rsidRDefault="00DE7DDA"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ΤΜΗΜΑ Γ’</w:t>
      </w:r>
    </w:p>
    <w:p w:rsidR="00DE7DDA" w:rsidRPr="000B2B60" w:rsidRDefault="00DE7DDA" w:rsidP="000B2B60">
      <w:pPr>
        <w:pStyle w:val="-HTML"/>
        <w:spacing w:line="360" w:lineRule="auto"/>
        <w:ind w:right="150"/>
        <w:jc w:val="center"/>
        <w:rPr>
          <w:rFonts w:ascii="Book Antiqua" w:hAnsi="Book Antiqua" w:cs="Arial"/>
          <w:b/>
          <w:sz w:val="24"/>
          <w:szCs w:val="24"/>
        </w:rPr>
      </w:pPr>
    </w:p>
    <w:p w:rsidR="00DE7DDA" w:rsidRPr="000B2B60" w:rsidRDefault="00DE7DDA"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4</w:t>
      </w:r>
      <w:r w:rsidR="003A5894" w:rsidRPr="000B2B60">
        <w:rPr>
          <w:rFonts w:ascii="Book Antiqua" w:hAnsi="Book Antiqua" w:cs="Arial"/>
          <w:b/>
          <w:sz w:val="24"/>
          <w:szCs w:val="24"/>
        </w:rPr>
        <w:t>3</w:t>
      </w:r>
    </w:p>
    <w:p w:rsidR="00361E04" w:rsidRPr="000B2B60" w:rsidRDefault="00DE7DDA"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Τελικές – Μεταβατικές διατάξεις Κεφαλαίου Β’</w:t>
      </w:r>
    </w:p>
    <w:p w:rsidR="00361E04" w:rsidRPr="000B2B60" w:rsidRDefault="00361E04"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Όπου στην κείμενη νομοθεσία αναφέρονται δημοτικές ή τοπικές κοινότητες ή πρόεδροι και σύμβουλοι δημοτικών ή τοπικών κοινοτήτων, νοούνται οι κοινότητες και οι σύμβουλοι του άρθρου 3 του παρόντος. Όπου αναφέρονται εκπρόσωποι τοπικής κοινότητας νοείται ο πρόεδρος της κοινότητας.</w:t>
      </w:r>
    </w:p>
    <w:p w:rsidR="00DE7DDA" w:rsidRPr="000B2B60" w:rsidRDefault="00DE7DDA"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διατάξεις του Κεφαλαίου Β’ ισχύουν από την έναρξη της επόμενης αυτοδιοικητικής περιόδου.</w:t>
      </w:r>
    </w:p>
    <w:p w:rsidR="00DE7DDA" w:rsidRPr="000B2B60" w:rsidRDefault="00DE7DDA"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w:t>
      </w:r>
      <w:r w:rsidR="008701BF">
        <w:rPr>
          <w:rFonts w:ascii="Book Antiqua" w:hAnsi="Book Antiqua" w:cs="Arial"/>
          <w:sz w:val="24"/>
          <w:szCs w:val="24"/>
        </w:rPr>
        <w:t>ιατάξεις των άρθρων 5 έως και 38</w:t>
      </w:r>
      <w:r w:rsidRPr="000B2B60">
        <w:rPr>
          <w:rFonts w:ascii="Book Antiqua" w:hAnsi="Book Antiqua" w:cs="Arial"/>
          <w:sz w:val="24"/>
          <w:szCs w:val="24"/>
        </w:rPr>
        <w:t xml:space="preserve"> ισχύουν και για τις εκλογές για την ανάδειξη δημοτικών αρχών της 13</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και 20</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Οκτωβρίου 2019. </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 xml:space="preserve">ΚΕΦΑΛΑΙΟ </w:t>
      </w:r>
      <w:r w:rsidR="00DE7DDA" w:rsidRPr="000B2B60">
        <w:rPr>
          <w:rFonts w:ascii="Book Antiqua" w:hAnsi="Book Antiqua" w:cs="Arial"/>
          <w:b/>
          <w:bCs/>
          <w:kern w:val="32"/>
          <w:sz w:val="24"/>
          <w:szCs w:val="24"/>
        </w:rPr>
        <w:t>Γ</w:t>
      </w:r>
      <w:r w:rsidRPr="000B2B60">
        <w:rPr>
          <w:rFonts w:ascii="Book Antiqua" w:hAnsi="Book Antiqua" w:cs="Arial"/>
          <w:b/>
          <w:bCs/>
          <w:kern w:val="32"/>
          <w:sz w:val="24"/>
          <w:szCs w:val="24"/>
        </w:rPr>
        <w:t>’</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ΠΕΡΙΦΕΡΕΙΑΚΕΣ ΑΡΧΕΣ- ΕΚΛΟΓΙΚΗ ΔΙΑΔΙΚΑΣΙΑ – ΕΚΛΟΓΙΚΟ ΣΥΣΤΗΜΑ</w:t>
      </w:r>
    </w:p>
    <w:p w:rsidR="00C16404" w:rsidRPr="000B2B60" w:rsidRDefault="00C16404"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ΤΜΗΜΑ Α’</w:t>
      </w:r>
    </w:p>
    <w:p w:rsidR="00C16404" w:rsidRPr="000B2B60" w:rsidRDefault="00C16404"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ΠΕΡΙΦΕΡΕΙΑΚΕΣ ΑΡΧΕΣ</w:t>
      </w:r>
    </w:p>
    <w:p w:rsidR="007411BC" w:rsidRPr="000B2B60" w:rsidRDefault="007411BC" w:rsidP="000B2B60">
      <w:pPr>
        <w:spacing w:line="360" w:lineRule="auto"/>
        <w:jc w:val="center"/>
        <w:rPr>
          <w:rFonts w:ascii="Book Antiqua" w:hAnsi="Book Antiqua"/>
          <w:b/>
          <w:sz w:val="24"/>
          <w:szCs w:val="24"/>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7411BC" w:rsidRPr="000B2B60">
        <w:rPr>
          <w:rFonts w:ascii="Book Antiqua" w:hAnsi="Book Antiqua"/>
          <w:b/>
          <w:sz w:val="24"/>
          <w:szCs w:val="24"/>
        </w:rPr>
        <w:t>44</w:t>
      </w:r>
    </w:p>
    <w:p w:rsidR="006C1310" w:rsidRPr="000B2B60" w:rsidRDefault="006C1310"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113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2 του άρθρου 113 του ν. 3852/2010 αντικαθίσταται ως εξής:</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lastRenderedPageBreak/>
        <w:t>«Οι αντιπεριφερειάρχες είναι κατ’ ελάχιστο ίσοι σε αριθμό με τις περιφερειακές ενότητες και ο μέγιστος αριθμός τους μπορεί να προσαυξάνεται έως κατά έξι (6), με απόφαση του περιφερειάρχη που δημοσιεύεται στην Εφημερίδα της Κυβερνήσεως. Ειδικά στις περιφέρειες Βορείου Αιγαίου, Νοτίου Αιγαίου, Ανατολικής Μακεδονίας και Θράκης, Θεσσαλίας και Ιονίων Νήσων ο ελάχιστος αριθμός των αντιπεριφερειαρχών είναι ίσος με τον αριθμό των νομών της οικείας περιφέρεια».</w:t>
      </w:r>
    </w:p>
    <w:p w:rsidR="00C16404" w:rsidRPr="000B2B60" w:rsidRDefault="00C16404" w:rsidP="000B2B60">
      <w:pPr>
        <w:keepNext/>
        <w:spacing w:before="240" w:after="60" w:line="360" w:lineRule="auto"/>
        <w:ind w:right="26"/>
        <w:jc w:val="center"/>
        <w:outlineLvl w:val="2"/>
        <w:rPr>
          <w:rFonts w:ascii="Book Antiqua" w:hAnsi="Book Antiqua"/>
          <w:sz w:val="24"/>
          <w:szCs w:val="24"/>
          <w:lang w:eastAsia="el-GR"/>
        </w:rPr>
      </w:pPr>
    </w:p>
    <w:p w:rsidR="00C16404" w:rsidRPr="000B2B60" w:rsidRDefault="00C16404"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ΤΜΗΜΑ Β’</w:t>
      </w:r>
      <w:r w:rsidRPr="000B2B60">
        <w:rPr>
          <w:rFonts w:ascii="Book Antiqua" w:hAnsi="Book Antiqua" w:cs="Arial"/>
          <w:b/>
          <w:bCs/>
          <w:iCs/>
          <w:sz w:val="24"/>
          <w:szCs w:val="24"/>
        </w:rPr>
        <w:br/>
        <w:t>ΕΚΛΟΓΙΚΗ ΔΙΑΔΙΚΑΣΙΑ – ΕΚΛΟΓΙΚΟ ΣΥΣΤΗΜΑ</w:t>
      </w:r>
    </w:p>
    <w:p w:rsidR="007411BC" w:rsidRPr="000B2B60" w:rsidRDefault="007411BC" w:rsidP="000B2B60">
      <w:pPr>
        <w:keepNext/>
        <w:spacing w:before="240" w:after="60" w:line="360" w:lineRule="auto"/>
        <w:jc w:val="center"/>
        <w:outlineLvl w:val="1"/>
        <w:rPr>
          <w:rFonts w:ascii="Book Antiqua" w:hAnsi="Book Antiqua" w:cs="Arial"/>
          <w:b/>
          <w:bCs/>
          <w:iCs/>
          <w:sz w:val="24"/>
          <w:szCs w:val="24"/>
        </w:rPr>
      </w:pPr>
    </w:p>
    <w:p w:rsidR="00C16404" w:rsidRPr="000B2B60" w:rsidRDefault="00C16404"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 xml:space="preserve">Άρθρο </w:t>
      </w:r>
      <w:r w:rsidR="00DE7DDA" w:rsidRPr="000B2B60">
        <w:rPr>
          <w:rFonts w:ascii="Book Antiqua" w:hAnsi="Book Antiqua" w:cs="Arial"/>
          <w:b/>
          <w:bCs/>
          <w:iCs/>
          <w:sz w:val="24"/>
          <w:szCs w:val="24"/>
        </w:rPr>
        <w:t>4</w:t>
      </w:r>
      <w:r w:rsidR="007411BC" w:rsidRPr="000B2B60">
        <w:rPr>
          <w:rFonts w:ascii="Book Antiqua" w:hAnsi="Book Antiqua" w:cs="Arial"/>
          <w:b/>
          <w:bCs/>
          <w:iCs/>
          <w:sz w:val="24"/>
          <w:szCs w:val="24"/>
        </w:rPr>
        <w:t>5</w:t>
      </w:r>
    </w:p>
    <w:p w:rsidR="007411BC" w:rsidRPr="000B2B60" w:rsidRDefault="007411BC"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Διάρκεια περιφερειακής περιόδου – Αντικατάσταση άρθρου 114 του ν. 3852/2010</w:t>
      </w:r>
    </w:p>
    <w:p w:rsidR="00C16404" w:rsidRPr="000B2B60" w:rsidRDefault="00C16404" w:rsidP="000B2B60">
      <w:pPr>
        <w:keepNext/>
        <w:spacing w:before="240" w:after="60" w:line="360" w:lineRule="auto"/>
        <w:jc w:val="both"/>
        <w:outlineLvl w:val="1"/>
        <w:rPr>
          <w:rFonts w:ascii="Book Antiqua" w:hAnsi="Book Antiqua" w:cs="Arial"/>
          <w:bCs/>
          <w:iCs/>
          <w:sz w:val="24"/>
          <w:szCs w:val="24"/>
        </w:rPr>
      </w:pPr>
      <w:r w:rsidRPr="000B2B60">
        <w:rPr>
          <w:rFonts w:ascii="Book Antiqua" w:hAnsi="Book Antiqua" w:cs="Arial"/>
          <w:bCs/>
          <w:iCs/>
          <w:sz w:val="24"/>
          <w:szCs w:val="24"/>
        </w:rPr>
        <w:t>Το άρθρο 114 του ν. 3852/2010 αντικαθίσταται ως εξής:</w:t>
      </w:r>
    </w:p>
    <w:p w:rsidR="00C16404" w:rsidRPr="000B2B60" w:rsidRDefault="00C16404" w:rsidP="000B2B60">
      <w:pPr>
        <w:keepNext/>
        <w:spacing w:before="240" w:after="60" w:line="360" w:lineRule="auto"/>
        <w:jc w:val="center"/>
        <w:outlineLvl w:val="1"/>
        <w:rPr>
          <w:rFonts w:ascii="Book Antiqua" w:hAnsi="Book Antiqua" w:cs="Arial"/>
          <w:bCs/>
          <w:iCs/>
          <w:sz w:val="24"/>
          <w:szCs w:val="24"/>
        </w:rPr>
      </w:pPr>
      <w:r w:rsidRPr="000B2B60">
        <w:rPr>
          <w:rFonts w:ascii="Book Antiqua" w:hAnsi="Book Antiqua" w:cs="Arial"/>
          <w:bCs/>
          <w:iCs/>
          <w:sz w:val="24"/>
          <w:szCs w:val="24"/>
        </w:rPr>
        <w:t>«Διάρκεια περιφερειακής περιόδου</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Ο περιφερειάρχης και οι περιφερειακοί σύμβουλοι εκλέγονται κάθε τέσσερα (4) χρόνια με άμεση, καθολική και μυστική ψηφοφορία.</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στα ανωτέρω αξιώματα γίνεται τη δεύτερη Κυριακή του μηνός Οκτωβρίου, κάθε τέταρτο έτος.</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που δεν έχει αναδειχθεί επιτυχών συνδυασμός, σύμφωνα με τα οριζόμενα στο άρθρο 139 του παρόντος (α’ γύρος), η ψηφοφορία επαναλαμβάνεται την επόμενη Κυριακή, στα ίδια εκλογικά τμήματα, με τις ίδιες εφορευτικές επιτροπές, τους ίδιους αντιπροσώπους της δικαστικής αρχής και τους ίδιους εφόρους αντιπροσώπων (β’ γύρος).</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Με την επιφύλαξη τυχόν ειδικότερων ρυθμίσεων, η προεκλογική περίοδος αρχίζει δύο (2) μήνες πριν την ημερομηνία των εκλογών.</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Η εγκατάσταση των αρχών της παραγράφου 1 γίνεται την 1η Ιανουαρίου του επόμενου έτους από τη διεξαγωγή των εκλογών και η θητεία τους λήγει την 31η Δεκεμβρίου του τέταρτου έτους.</w:t>
      </w:r>
    </w:p>
    <w:p w:rsidR="00C16404" w:rsidRPr="000B2B60" w:rsidRDefault="00C16404" w:rsidP="00C85F8A">
      <w:pPr>
        <w:pStyle w:val="-HTML"/>
        <w:numPr>
          <w:ilvl w:val="0"/>
          <w:numId w:val="62"/>
        </w:numPr>
        <w:spacing w:line="360" w:lineRule="auto"/>
        <w:ind w:right="150"/>
        <w:jc w:val="both"/>
        <w:rPr>
          <w:rFonts w:ascii="Book Antiqua" w:hAnsi="Book Antiqua" w:cs="Arial"/>
          <w:b/>
          <w:color w:val="C00000"/>
          <w:sz w:val="24"/>
          <w:szCs w:val="24"/>
        </w:rPr>
      </w:pPr>
      <w:r w:rsidRPr="000B2B60">
        <w:rPr>
          <w:rFonts w:ascii="Book Antiqua" w:hAnsi="Book Antiqua" w:cs="Arial"/>
          <w:sz w:val="24"/>
          <w:szCs w:val="24"/>
        </w:rPr>
        <w:t>Για την πρώτη εφαρμογή του παρόντος, ο πρώτος γύρος της εκλογικής διαδικασίας στα αξιώματα της παρ. 1 του άρθρου 114 του ν. 3852/2010 θα διεξαχθεί την 13</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Οκτωβρίου 2019 και η εγκατάσταση των νέων αρχών θα γίνει την 1</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Ιανουαρίου 2020.</w:t>
      </w:r>
      <w:r w:rsidR="0041202C" w:rsidRPr="000B2B60">
        <w:rPr>
          <w:rFonts w:ascii="Book Antiqua" w:hAnsi="Book Antiqua" w:cs="Arial"/>
          <w:sz w:val="24"/>
          <w:szCs w:val="24"/>
        </w:rPr>
        <w:t xml:space="preserve"> Η τρέχουσα περιφερειακή περίοδος παρατείνεται μέχρι την 31</w:t>
      </w:r>
      <w:r w:rsidR="0041202C" w:rsidRPr="000B2B60">
        <w:rPr>
          <w:rFonts w:ascii="Book Antiqua" w:hAnsi="Book Antiqua" w:cs="Arial"/>
          <w:sz w:val="24"/>
          <w:szCs w:val="24"/>
          <w:vertAlign w:val="superscript"/>
        </w:rPr>
        <w:t>η</w:t>
      </w:r>
      <w:r w:rsidR="0041202C" w:rsidRPr="000B2B60">
        <w:rPr>
          <w:rFonts w:ascii="Book Antiqua" w:hAnsi="Book Antiqua" w:cs="Arial"/>
          <w:sz w:val="24"/>
          <w:szCs w:val="24"/>
        </w:rPr>
        <w:t xml:space="preserve"> Δεκεμβρίου 2019 και η θητεία των περιφερειακών αρχών </w:t>
      </w:r>
      <w:r w:rsidR="00F03E95" w:rsidRPr="000B2B60">
        <w:rPr>
          <w:rFonts w:ascii="Book Antiqua" w:hAnsi="Book Antiqua" w:cs="Arial"/>
          <w:sz w:val="24"/>
          <w:szCs w:val="24"/>
        </w:rPr>
        <w:t>λογίζεται πλήρης για όλες τις συνέπειες.</w:t>
      </w:r>
      <w:r w:rsidR="0041202C" w:rsidRPr="000B2B60">
        <w:rPr>
          <w:rFonts w:ascii="Book Antiqua" w:hAnsi="Book Antiqua" w:cs="Arial"/>
          <w:b/>
          <w:color w:val="C00000"/>
          <w:sz w:val="24"/>
          <w:szCs w:val="24"/>
        </w:rPr>
        <w:t xml:space="preserve"> </w:t>
      </w:r>
    </w:p>
    <w:p w:rsidR="00C16404" w:rsidRPr="000B2B60" w:rsidRDefault="00C16404" w:rsidP="000B2B60">
      <w:pPr>
        <w:pStyle w:val="-HTML"/>
        <w:spacing w:line="360" w:lineRule="auto"/>
        <w:ind w:right="150"/>
        <w:jc w:val="both"/>
        <w:rPr>
          <w:rFonts w:ascii="Book Antiqua" w:hAnsi="Book Antiqua" w:cs="Arial"/>
          <w:b/>
          <w:color w:val="C00000"/>
          <w:sz w:val="24"/>
          <w:szCs w:val="24"/>
        </w:rPr>
      </w:pPr>
    </w:p>
    <w:p w:rsidR="007411BC" w:rsidRPr="000B2B60" w:rsidRDefault="007411BC" w:rsidP="000B2B60">
      <w:pPr>
        <w:pStyle w:val="-HTML"/>
        <w:spacing w:line="360" w:lineRule="auto"/>
        <w:ind w:right="150"/>
        <w:jc w:val="both"/>
        <w:rPr>
          <w:rFonts w:ascii="Book Antiqua" w:hAnsi="Book Antiqua" w:cs="Arial"/>
          <w:b/>
          <w:color w:val="C00000"/>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F22102" w:rsidRPr="000B2B60">
        <w:rPr>
          <w:rFonts w:ascii="Book Antiqua" w:hAnsi="Book Antiqua" w:cs="Arial"/>
          <w:b/>
          <w:sz w:val="24"/>
          <w:szCs w:val="24"/>
        </w:rPr>
        <w:t>4</w:t>
      </w:r>
      <w:r w:rsidR="007411BC" w:rsidRPr="000B2B60">
        <w:rPr>
          <w:rFonts w:ascii="Book Antiqua" w:hAnsi="Book Antiqua" w:cs="Arial"/>
          <w:b/>
          <w:sz w:val="24"/>
          <w:szCs w:val="24"/>
        </w:rPr>
        <w:t>6</w:t>
      </w:r>
    </w:p>
    <w:p w:rsidR="007411BC" w:rsidRPr="000B2B60" w:rsidRDefault="007411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Κατάργηση άρθρου 115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115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6C1310" w:rsidRPr="000B2B60" w:rsidRDefault="006C1310"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F22102" w:rsidRPr="000B2B60">
        <w:rPr>
          <w:rFonts w:ascii="Book Antiqua" w:hAnsi="Book Antiqua" w:cs="Arial"/>
          <w:b/>
          <w:sz w:val="24"/>
          <w:szCs w:val="24"/>
        </w:rPr>
        <w:t>4</w:t>
      </w:r>
      <w:r w:rsidR="007411BC" w:rsidRPr="000B2B60">
        <w:rPr>
          <w:rFonts w:ascii="Book Antiqua" w:hAnsi="Book Antiqua" w:cs="Arial"/>
          <w:b/>
          <w:sz w:val="24"/>
          <w:szCs w:val="24"/>
        </w:rPr>
        <w:t>7</w:t>
      </w:r>
    </w:p>
    <w:p w:rsidR="007411BC" w:rsidRPr="000B2B60" w:rsidRDefault="007411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Εκλογικό δικαίωμα – Αντικατάσταση άρθρου 116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116 του ν. 3852/2010 αντικαθίσταται ως εξής:</w:t>
      </w:r>
    </w:p>
    <w:p w:rsidR="006C1310" w:rsidRPr="000B2B60" w:rsidRDefault="006C1310" w:rsidP="000B2B60">
      <w:pPr>
        <w:spacing w:line="360" w:lineRule="auto"/>
        <w:rPr>
          <w:rFonts w:ascii="Book Antiqua" w:hAnsi="Book Antiqua"/>
          <w:sz w:val="24"/>
          <w:szCs w:val="24"/>
        </w:rPr>
      </w:pPr>
    </w:p>
    <w:p w:rsidR="00C16404" w:rsidRPr="000B2B60" w:rsidRDefault="00C16404" w:rsidP="000B2B60">
      <w:pPr>
        <w:pStyle w:val="311pt1"/>
      </w:pPr>
      <w:r w:rsidRPr="000B2B60">
        <w:t>«Εκλογικό δικαίωμα – Εκλογείς - Εκλόγιμοι</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Δικαίωμα να εκλέγουν τις περιφερειακές αρχές έχουν όλοι οι δημότες εκλογείς των δήμων της οικείας περιφέρειας, καθώς και οι πολίτες των κρατών-μελών της Ευρωπαϊκής Ένωσης, οι οποίοι είναι εγγεγραμμένοι σύμφωνα με την κείμενη νομοθεσία στους ειδικούς εκλογικούς καταλόγους των δήμων αυτών. Οι διατάξεις του π.δ. 133/1997 (Α’ 121) για τη συμμετοχή των πολιτών των </w:t>
      </w:r>
      <w:r w:rsidRPr="000B2B60">
        <w:rPr>
          <w:rFonts w:ascii="Book Antiqua" w:hAnsi="Book Antiqua" w:cs="Arial"/>
          <w:sz w:val="24"/>
          <w:szCs w:val="24"/>
        </w:rPr>
        <w:lastRenderedPageBreak/>
        <w:t>κρατών-μελών της Ευρωπαϊκής Ένωσης στην εκλογή των δημοτικών αρχών, εφαρμόζονται αναλόγως, με την επιφύλαξη τυχόν ειδικών ρυθμίσεων του παρόντος νόμου, και για την εκλογή των περιφερειακών αρχών.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Ως προς το όριο ηλικίας για την άσκηση του εκλογικού δικαιώματος εφαρμόζονται οι διατάξεις της νομοθεσίας για την εκλογή βουλευτών, όπως κάθε φορά ισχύουν. Η πρώτη (1η) Ιανουαρίου κάθε έτους θεωρείται ημερομηνία γέννησης εκείνων που έχουν γεννηθεί κατά το έτος αυτό.</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Περιφερειάρχης μπορεί να εκλεγεί δημότης δήμου της οικείας περιφέρειας, που έχει την ικανότητα του εκλέγειν και έχει συμπληρώσει το 21ο έτος της ηλικίας του, κατά την ημέρα των εκλογών.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Μέλος του περιφερειακού συμβουλίου μπορεί να εκλεγεί:</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ο δημότης δήμου της οικείας περιφέρειας, που έχει την ικανότητα του εκλέγειν και έχει συμπληρώσει το 18ο έτος της ηλικίας του, κατά την ημέρα των εκλογών και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ο πολίτης κράτους-μέλους της Ευρωπαϊκής Ένωσης, εφόσον έχει συμπληρώσει το 18ο έτος της ηλικίας του κατά την ημέρα των εκλογών και έχει την ικανότητα να εκλέγει, σύμφωνα και με τις ειδικότερες διατάξεις της σχετικής νομοθεσίας.</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Οι περιπτώσεις στέρησης του εκλογικού δικαιώματος που προβλέπει η νομοθεσία για την εκλογή βουλευτών ισχύουν και για την εκλογή των περιφερειακών αρχών.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color w:val="000000"/>
          <w:sz w:val="24"/>
          <w:szCs w:val="24"/>
        </w:rPr>
        <w:t>Η άσκηση του εκλογικού δικαιώματος είναι υποχρεωτική. Κατ` εξαίρεση η άσκηση του εκλογικού δικαιώματος δεν είναι υποχρεωτική για τους κατοίκους του εξωτερικού, για όσους έχουν υπερβεί το 70ό έτος της ηλικίας τους, καθώς και για όσους βρίσκονται την ημέρα της ψηφοφορίας σε απόσταση μεγαλύτερη από 200 χιλιόμετρα από το εκλογικό τμήμα όπου ψηφίζουν.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color w:val="000000"/>
          <w:sz w:val="24"/>
          <w:szCs w:val="24"/>
        </w:rPr>
        <w:lastRenderedPageBreak/>
        <w:t xml:space="preserve">Στους δικαστικούς λειτουργούς και υπαλλήλους, στους δημόσιους πολιτικούς υπαλλήλους, στους στρατιωτικούς που υπηρετούν με οποιαδήποτε ιδιότητα στις ένοπλες δυνάμεις ή στην ελληνική αστυνομία ή στο λιμενικό σώμα ή στο πυροσβεστικό σώμα, καθώς και τους υπαλλήλους οργανισμών τοπικής αυτοδιοίκησης, νομικών προσώπων δημοσίου δικαίου, τραπεζών, δημόσιων οργανισμών και επιχειρήσεων κοινής ωφέλειας, οι οποίοι την ημέρα της ψηφοφορίας δεν διαμένουν στο δήμο όπου ασκούν το εκλογικό τους δικαίωμα, χορηγείται, εφόσον δεν παρεμποδίζεται η ομαλή λειτουργία των υπηρεσιών, ειδική άδεια για να μεταβούν στο δήμο όπου δικαιούνται να ψηφίσουν. </w:t>
      </w:r>
      <w:r w:rsidRPr="000B2B60">
        <w:rPr>
          <w:rFonts w:ascii="Book Antiqua" w:hAnsi="Book Antiqua" w:cs="Arial"/>
          <w:sz w:val="24"/>
          <w:szCs w:val="24"/>
        </w:rPr>
        <w:t>Τα ανωτέρω εφαρμόζονται αναλόγως και για το προσωπικό των επιχειρήσεων του ιδιωτικού τομέα, ύστερα από σχετική απόφαση του Υπουργού Εργασίας και Κοινωνικής Ασφάλισης».</w:t>
      </w: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F22102" w:rsidP="000B2B60">
      <w:pPr>
        <w:spacing w:line="360" w:lineRule="auto"/>
        <w:jc w:val="center"/>
        <w:rPr>
          <w:rFonts w:ascii="Book Antiqua" w:hAnsi="Book Antiqua"/>
          <w:b/>
          <w:sz w:val="24"/>
          <w:szCs w:val="24"/>
        </w:rPr>
      </w:pPr>
      <w:r w:rsidRPr="000B2B60">
        <w:rPr>
          <w:rFonts w:ascii="Book Antiqua" w:hAnsi="Book Antiqua"/>
          <w:b/>
          <w:sz w:val="24"/>
          <w:szCs w:val="24"/>
        </w:rPr>
        <w:t>Άρθρο 4</w:t>
      </w:r>
      <w:r w:rsidR="007411BC" w:rsidRPr="000B2B60">
        <w:rPr>
          <w:rFonts w:ascii="Book Antiqua" w:hAnsi="Book Antiqua"/>
          <w:b/>
          <w:sz w:val="24"/>
          <w:szCs w:val="24"/>
        </w:rPr>
        <w:t>8</w:t>
      </w:r>
    </w:p>
    <w:p w:rsidR="007411BC" w:rsidRPr="000B2B60" w:rsidRDefault="007411BC" w:rsidP="000B2B60">
      <w:pPr>
        <w:spacing w:line="360" w:lineRule="auto"/>
        <w:jc w:val="center"/>
        <w:rPr>
          <w:rFonts w:ascii="Book Antiqua" w:hAnsi="Book Antiqua"/>
          <w:b/>
          <w:sz w:val="24"/>
          <w:szCs w:val="24"/>
        </w:rPr>
      </w:pPr>
      <w:r w:rsidRPr="000B2B60">
        <w:rPr>
          <w:rFonts w:ascii="Book Antiqua" w:hAnsi="Book Antiqua"/>
          <w:b/>
          <w:sz w:val="24"/>
          <w:szCs w:val="24"/>
        </w:rPr>
        <w:t xml:space="preserve">Εκλογικοί κατάλογοι </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Στο ν. 3852/2010 προστίθεται άρθρο 116Α</w:t>
      </w:r>
      <w:r w:rsidRPr="000B2B60">
        <w:rPr>
          <w:rFonts w:ascii="Book Antiqua" w:hAnsi="Book Antiqua"/>
          <w:sz w:val="24"/>
          <w:szCs w:val="24"/>
          <w:vertAlign w:val="superscript"/>
        </w:rPr>
        <w:t xml:space="preserve"> </w:t>
      </w:r>
      <w:r w:rsidRPr="000B2B60">
        <w:rPr>
          <w:rFonts w:ascii="Book Antiqua" w:hAnsi="Book Antiqua"/>
          <w:sz w:val="24"/>
          <w:szCs w:val="24"/>
        </w:rPr>
        <w:t xml:space="preserve">ως εξής: </w:t>
      </w:r>
    </w:p>
    <w:p w:rsidR="00C16404" w:rsidRPr="000B2B60" w:rsidRDefault="00C16404" w:rsidP="000B2B60">
      <w:pPr>
        <w:pStyle w:val="311pt"/>
      </w:pPr>
      <w:r w:rsidRPr="000B2B60">
        <w:t>«Εκλογικοί κατάλογοι</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r w:rsidRPr="000B2B60">
        <w:rPr>
          <w:rFonts w:ascii="Book Antiqua" w:hAnsi="Book Antiqua" w:cs="Arial"/>
          <w:sz w:val="24"/>
          <w:szCs w:val="24"/>
        </w:rPr>
        <w:t>Οι εκλογικοί κατάλογοι που ισχύουν για τις βουλευτικές εκλογές, εκτός των ειδικών εκλογικών καταλόγων των ετεροδημοτών, ισχύουν και για τις εκλογές των περιφερειακών αρχών. Ισχύουν επίσης, οι ειδικοί εκλογικοί κατάλογοι των πολιτών της Ευρωπαϊκής Ένωσης, κατ’ αναλογία προς τις διατάξεις του π.δ. 133/1997, όπως ισχύουν».</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p>
    <w:p w:rsidR="00C16404" w:rsidRPr="000B2B60" w:rsidRDefault="00F22102" w:rsidP="000B2B60">
      <w:pPr>
        <w:pStyle w:val="-HTML"/>
        <w:tabs>
          <w:tab w:val="left" w:pos="975"/>
        </w:tabs>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4</w:t>
      </w:r>
      <w:r w:rsidR="007411BC" w:rsidRPr="000B2B60">
        <w:rPr>
          <w:rFonts w:ascii="Book Antiqua" w:hAnsi="Book Antiqua" w:cs="Arial"/>
          <w:b/>
          <w:sz w:val="24"/>
          <w:szCs w:val="24"/>
        </w:rPr>
        <w:t>9</w:t>
      </w:r>
    </w:p>
    <w:p w:rsidR="007411BC" w:rsidRPr="000B2B60" w:rsidRDefault="007411BC" w:rsidP="000B2B60">
      <w:pPr>
        <w:pStyle w:val="-HTML"/>
        <w:tabs>
          <w:tab w:val="left" w:pos="975"/>
        </w:tabs>
        <w:spacing w:line="360" w:lineRule="auto"/>
        <w:ind w:right="150"/>
        <w:jc w:val="center"/>
        <w:rPr>
          <w:rFonts w:ascii="Book Antiqua" w:hAnsi="Book Antiqua" w:cs="Arial"/>
          <w:b/>
          <w:sz w:val="24"/>
          <w:szCs w:val="24"/>
        </w:rPr>
      </w:pPr>
      <w:r w:rsidRPr="000B2B60">
        <w:rPr>
          <w:rFonts w:ascii="Book Antiqua" w:hAnsi="Book Antiqua" w:cs="Arial"/>
          <w:b/>
          <w:sz w:val="24"/>
          <w:szCs w:val="24"/>
        </w:rPr>
        <w:t>Κωλύματα εκλογιμότητας και ασυμβίβαστα – Αντικατάσταση άρθρου 117 του ν. 3852/2010</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Το άρθρο 117 του ν. 3852/2010 αντικαθίσταται ως εξής:</w:t>
      </w:r>
    </w:p>
    <w:p w:rsidR="00F22102" w:rsidRPr="000B2B60" w:rsidRDefault="00F22102" w:rsidP="000B2B60">
      <w:pPr>
        <w:pStyle w:val="-HTML"/>
        <w:tabs>
          <w:tab w:val="left" w:pos="975"/>
        </w:tabs>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«Κωλύματα εκλογιμότητας και ασυμβίβαστα</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Δεν μπορούν να εκλεγούν ή να είναι περιφερειάρχες ή περιφερειακοί σύμβουλοι: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Δικαστικοί λειτουργοί, αξιωματικοί των ενόπλων δυνάμεων και των σωμάτων ασφαλείας και θρησκευτικοί λειτουργοί των γνωστών θρησκειών. Κατ’ εξαίρεση, δικαστικοί λειτουργοί και αξιωματικοί των ενόπλων δυνάμεων και των σωμάτων ασφαλείας, εφ’ όσον δεν υπηρέτησαν εντός των ορίων της περιφέρειας στην οποία επιθυμούν να θέσουν υποψηφιότητα κατά τους τελευταίους εικοσιτέσσερις (24) μήνες πριν τη διεξαγωγή των αυτοδιοικητικών εκλογών, μπορούν να είναι υποψήφιοι υπό την προϋπόθεση να παραιτηθούν από τη θέση τους σύμφωνα με τη διαδικασία του άρθρου 30 του π.δ. 26/2012, πριν την ανακήρυξη των υποψηφίων. Ειδικές διατάξεις που απαγορεύουν την υποβολή ή την αποδοχή της παραίτησης των προσώπων αυτών ή που περιορίζουν το δικαίωμα τους να παραιτηθούν ή την αρμοδιότητα της αρχής να αποδεχθεί την παραίτησή τους εξακολουθούν να ισχύουν.</w:t>
      </w:r>
    </w:p>
    <w:p w:rsidR="00C16404" w:rsidRPr="000B2B60" w:rsidRDefault="00BD79B9"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Ο Δημοτικός</w:t>
      </w:r>
      <w:r w:rsidR="00C16404" w:rsidRPr="000B2B60">
        <w:rPr>
          <w:rFonts w:ascii="Book Antiqua" w:hAnsi="Book Antiqua" w:cs="Arial"/>
          <w:sz w:val="24"/>
          <w:szCs w:val="24"/>
        </w:rPr>
        <w:t xml:space="preserve"> και Περιφερειακός Διαμεσολαβητής,</w:t>
      </w:r>
      <w:r w:rsidR="00F22102" w:rsidRPr="000B2B60">
        <w:rPr>
          <w:rFonts w:ascii="Book Antiqua" w:hAnsi="Book Antiqua" w:cs="Arial"/>
          <w:sz w:val="24"/>
          <w:szCs w:val="24"/>
        </w:rPr>
        <w:t xml:space="preserve"> εφόσον η χωρική του αρμοδιότητα εκτείνεται εντός της περιφέρειας για την οποία θέτει υποψηφιότητα.</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Ο Επόπτης ΟΤΑ, στις περιφέρειες στις οποίες εκτεινόταν η αρμοδιότητά του, για πέντε (5) έτη από τη λήξη της θητείας του, ακόμα και αν παραιτηθεί από τη θέση του πριν τη λήξη αυτής.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δ) Διοικητές, υποδιοικητές, πρόεδροι διοικητικών συμβουλίων, διευθύνοντες ή εντεταλμένοι σύμβουλοι των νομικών προσώπων δημοσίου δικαίου, των κρατικών νομικών προσώπων ιδιωτικού δικαίου, των δημοσίων επιχειρήσεων και των επιχειρήσεων τη διοίκηση των οποίων ορίζει άμεσα ή έμμεσα το Δημόσιο με διοικητική πράξη ή ως μέτοχος, οι οποίοι δεν είναι αιρετοί της τοπικής </w:t>
      </w:r>
      <w:r w:rsidRPr="000B2B60">
        <w:rPr>
          <w:rFonts w:ascii="Book Antiqua" w:hAnsi="Book Antiqua" w:cs="Arial"/>
          <w:sz w:val="24"/>
          <w:szCs w:val="24"/>
        </w:rPr>
        <w:lastRenderedPageBreak/>
        <w:t xml:space="preserve">αυτοδιοίκησης ή δεν έχουν εκλεγεί στα ανωτέρω αξιώματα, στις περιφέρειες στη χωρική περιφέρεια των οποίων εκτείνονταν η αρμοδιότητά τους, μέσα στο δεκαοκτάμηνο πριν από τη διενέργεια των δημοτικών εκλογών.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ε) Υπάλληλοι με σχέση εργασίας δημοσίου δικαίου και ιδιωτικού δικαίου αορίστου χρόνου των δημοσίων υπηρεσιών, των δήμων, των περιφερειών και των νομικών προσώπων που είναι ενταγμένα στο Μητρώο Φορέων της Γενικής Κυβέρνησης του δημόσιου τομέα, όπως αυτό ισχύει δώδεκα μήνες πριν τη διενέργεια των εκλογών, οι οποίοι άσκησαν καθήκοντα προϊσταμένου οργανικής μονάδας επιπέδου Διεύθυνσης ή ανώτερου, μέσα στο δωδεκάμηνο πριν από τη διενέργεια των αυτοδιοικητικών εκλογών, στις περιφέρειες στη χωρική περιφέρεια των οποίων εκτείνονταν η αρμοδιότητα των ανωτέρω οργανικών μονάδων. Στη ρύθμιση του προηγούμενου εδαφίου δεν υπάγονται οι διευθυντές σχολικών μονάδων πρωτοβάθμιας και δευτεροβάθμιας εκπαίδευσης, καθώς και οι διευθυντές τμημάτων, μονάδων, κλινικών και εργαστηρίων ιατρικής υπηρεσίας του Ε.Σ.Υ., ενώ εμπίπτουν οι Περιφερειακοί Διευθυντές Εκπαίδευσης και οι Προϊστάμενοι Διευθύνσεων Εκπαίδευσης, καθώς και οι Διευθυντές ιατροί που προΐστανται της Ιατρικής Υπηρεσίας  και των Κέντρων Υγείας, καθώς και ο υπεύθυνος συντονιστής επιστημονικής λειτουργίας Κέντρου Υγείας.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στ) Όποιοι συνδέονται με την οικεία περιφέρεια, τα νομικά της πρόσωπα ή τα νομικά πρόσωπα στα οποία αυτή συμμετέχει, με σύμβαση προμήθειας, εκτέλεσης έργου, παροχής υπηρεσιών, παραχώρησης δικαιώματος εκμετάλλευσης έργου ή υπηρεσίας με αντικείμενο αξίας πάνω από πέντε χιλιάδες (5.000) ευρώ ετησίως. Δεν αποτελεί κώλυμα ή ασυμβίβαστο η ιδιότητα του μέλους της διοίκησης ή του υπαλλήλου δημοσίων επιχειρήσεων και οργανισμών κοινής ωφέλειας, που συνδέονται με την οικεία περιφέρεια, τα νομικά της πρόσωπα ή τα νομικά πρόσωπα στα οποία αυτή συμμετέχει, με </w:t>
      </w:r>
      <w:r w:rsidRPr="000B2B60">
        <w:rPr>
          <w:rFonts w:ascii="Book Antiqua" w:hAnsi="Book Antiqua" w:cs="Arial"/>
          <w:sz w:val="24"/>
          <w:szCs w:val="24"/>
        </w:rPr>
        <w:lastRenderedPageBreak/>
        <w:t>σύμβαση που είναι σχετική με το αντικείμενο της δραστηριότητας τους. Δεν αποτελεί ασυμβίβαστο η σύναψη σύμβασης αγοράς, εκποίησης ή εκμίσθωσης ακινήτων της περιφέρειας, εφόσον η σχετική σύμβαση έχει συναφθεί ύστερα από πλειοδοτική δημοπρασία.</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ζ) Γενικοί διευθυντές, διευθύνοντες σύμβουλοι, πρόεδροι και μέλη διοικητικών συμβουλίων, διαχειριστές, μέτοχοι και εταίροι κεφαλαιουχικών εταιρειών, που έχουν συμβληθεί με την οικεία περιφέρεια, τα νομικά της πρόσωπα ή τα νομικά πρόσωπα στα οποία αυτή συμμετέχει, εφόσον το ποσοστό συμμετοχής τους στις εταιρείες υπερβαίνει το πέντε τοις εκατό (5%) του συνολικού κεφαλαίου της εταιρείας, καθώς και εταίροι προσωπικών εταιρειών και κοινοπρακτούντα πρόσωπα, που έχουν συμβληθεί με την οικεία περιφέρεια, τα νομικά της πρόσωπα ή τα νομικά πρόσωπα στα οποία αυτή συμμετέχει, εφόσον συντρέχουν οι προϋποθέσεις της προηγούμενης περίπτωσης. Αν η οικεία περιφέρεια συμμετέχει με οποιονδήποτε τρόπο στην επιχείρηση με την οποία συμβάλλεται η ίδια, τα νομικά της πρόσωπα ή τα νομικά πρόσωπα στα οποία μετέχει, δεν υπάρχει ασυμβίβαστο για τους αιρετούς της περιφέρειας που μετέχουν στη διοίκηση της επιχείρησης αυτής. </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Επιπλέον των οριζόμενων στην προηγούμενη παράγραφο, δεν μπορούν να εκλεγούν ή να είναι περιφερειάρχες ή περιφερειακοί σύμβουλοι: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Εκτελεστικοί γραμματείς περιφερειών</w:t>
      </w:r>
      <w:r w:rsidRPr="000B2B60">
        <w:rPr>
          <w:rFonts w:ascii="Book Antiqua" w:hAnsi="Book Antiqua" w:cs="Arial"/>
          <w:color w:val="000000"/>
          <w:sz w:val="24"/>
          <w:szCs w:val="24"/>
        </w:rPr>
        <w:t xml:space="preserve">, επιστημονικοί και ειδικοί συνεργάτες, δικηγόροι με έμμισθη εντολή των περιφερειών, </w:t>
      </w:r>
      <w:r w:rsidRPr="000B2B60">
        <w:rPr>
          <w:rFonts w:ascii="Book Antiqua" w:hAnsi="Book Antiqua" w:cs="Arial"/>
          <w:sz w:val="24"/>
          <w:szCs w:val="24"/>
        </w:rPr>
        <w:t>στις περιφέρειες στις οποίες υπηρέτησαν κατά την προηγούμενη των εκλογών αυτοδιοικητική περίοδο.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β) Με την επιφύλαξη της περ. ε’ της παρ. 1, υπάλληλοι με σχέση εργασίας δημοσίου δικαίου και ιδιωτικού δικαίου αορίστου χρόνου στην ίδια περιφέρεια και τα πάσης φύσεως νομικά πρόσωπα τα οποία έχει συστήσει ή στα οποία μετέχει η περιφέρεια. Το κώλυμα αίρεται εφόσον οι υπάλληλοι αυτοί παραιτηθούν από τη θέση τους, σύμφωνα </w:t>
      </w:r>
      <w:r w:rsidRPr="000B2B60">
        <w:rPr>
          <w:rFonts w:ascii="Book Antiqua" w:hAnsi="Book Antiqua" w:cs="Arial"/>
          <w:sz w:val="24"/>
          <w:szCs w:val="24"/>
        </w:rPr>
        <w:lastRenderedPageBreak/>
        <w:t>με τη διαδικασία του άρθρου 30 του π.δ. 26/2012, πριν την ανακήρυξη των υποψηφίων και να επανέλθουν στην υπηρεσία, κατά τις διατάξεις του άρθρου 32 του ν. 4257/2014.</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Η ιδιότητα και το αξίωμα του περιφερειακού συμβούλου δεν αποτελεί λόγο ασυμβιβάστου ή αναστολής άσκησης του λειτουργήματός τους για: α) τους δικηγόρους και συμβολαιογράφους, β) τα μέλη Διδακτικού Ερευνητικού Προσωπικού (Δ.Ε.Π.) των Ανωτάτων Εκπαιδευτικών Ιδρυμάτων (Α.Ε.Ι.), τα μέλη Επιστημονικού Προσωπικού των Τεχνολογικών Εκπαιδευτικών Ιδρυμάτων (Τ.Ε.Ι.) και το ειδικό διδακτικό και επιστημονικό προσωπικό τους.</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Κώλυμα εκλογιμότητας συντρέχει για όσους έχουν εκπέσει από οποιοδήποτε αιρετό αξίωμα τους, κατόπιν αμετάκλητης καταδίκης, σύμφωνα με τα οριζόμενα στο εδάφιο γ’ της παρ. 1 του άρθρου 236, καθώς και για όσους </w:t>
      </w:r>
      <w:r w:rsidRPr="000B2B60">
        <w:rPr>
          <w:rFonts w:ascii="Book Antiqua" w:hAnsi="Book Antiqua" w:cs="Arial"/>
          <w:color w:val="000000"/>
          <w:sz w:val="24"/>
          <w:szCs w:val="24"/>
        </w:rPr>
        <w:t xml:space="preserve">για όσους έχουν εκπέσει από το αιρετό αξίωμα τους, κατόπιν πειθαρχικού παραπτώματος, κατά τις διατάξεις </w:t>
      </w:r>
      <w:r w:rsidRPr="000B2B60">
        <w:rPr>
          <w:rFonts w:ascii="Book Antiqua" w:hAnsi="Book Antiqua" w:cs="Arial"/>
          <w:sz w:val="24"/>
          <w:szCs w:val="24"/>
        </w:rPr>
        <w:t>του άρθρου 173.</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Τα κωλύματα της παρούσας παραγράφου ισχύουν για την επόμενη της έκπτωσης αυτοδιοικητική περίοδο.</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Περιφερειάρχες ή περιφερειακοί σύμβουλοι που αποδέχονται οποιοδήποτε από τα καθήκοντα ή τα έργα που συνιστούν ασυμβίβαστο ή δεν εξόφλησαν την οφειλή τους κατά το άρθρο 118 ή αποκτούν δημοτικότητα σε δήμο εκτός των ορίων της οικείας περιφέρειας, εκπίπτουν από το αξίωμα τους. Το κατά τόπο αρμόδιο Διοικητικό Εφετείο με απόφαση του διαπιστώνει την ύπαρξη του ασυμβιβάστου και την έκπτωση από το αξίωμα, εφόσον υποβληθεί σχετική ένσταση από τα αναφερόμενα στο άρθρο 147, πρόσωπα. Κατά της απόφασης με την οποία διαπιστώνεται το ασυμβίβαστο χωρεί αίτηση αναίρεσης ενώπιον του Συμβουλίου της Επικρατείας, σύμφωνα με τα οριζόμενα στο άρθρο 152.</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E518F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lastRenderedPageBreak/>
        <w:t>Άρθρο</w:t>
      </w:r>
      <w:r w:rsidR="00F22102" w:rsidRPr="000B2B60">
        <w:rPr>
          <w:rFonts w:ascii="Book Antiqua" w:hAnsi="Book Antiqua" w:cs="Arial"/>
          <w:b/>
          <w:sz w:val="24"/>
          <w:szCs w:val="24"/>
        </w:rPr>
        <w:t xml:space="preserve"> </w:t>
      </w:r>
      <w:r w:rsidR="00E518F4" w:rsidRPr="000B2B60">
        <w:rPr>
          <w:rFonts w:ascii="Book Antiqua" w:hAnsi="Book Antiqua" w:cs="Arial"/>
          <w:b/>
          <w:sz w:val="24"/>
          <w:szCs w:val="24"/>
        </w:rPr>
        <w:t>50</w:t>
      </w:r>
    </w:p>
    <w:p w:rsidR="00C16404" w:rsidRPr="000B2B60" w:rsidRDefault="00E518F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Υποψηφιότητες – Συνδυασμοί – Αντικατάσταση άρθρου 120 του ν. 3852/2010</w:t>
      </w:r>
      <w:r w:rsidR="00C16404" w:rsidRPr="000B2B60">
        <w:rPr>
          <w:rFonts w:ascii="Book Antiqua" w:hAnsi="Book Antiqua" w:cs="Arial"/>
          <w:b/>
          <w:sz w:val="24"/>
          <w:szCs w:val="24"/>
        </w:rPr>
        <w:t xml:space="preserve"> </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120 του ν. 3852/2010 αντικαθίσταται ως εξής:</w:t>
      </w:r>
    </w:p>
    <w:p w:rsidR="00C16404" w:rsidRPr="000B2B60" w:rsidRDefault="00C16404" w:rsidP="000B2B60">
      <w:pPr>
        <w:pStyle w:val="311pt"/>
      </w:pPr>
      <w:r w:rsidRPr="000B2B60">
        <w:t>«Υποψηφιότητες – κατάρτιση συνδυασμών στις περιφερειακές εκλογές</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του περιφερειάρχη και των περιφερειακών συμβούλων γίνεται κατά συνδυασμούς. Υποψηφιότητες εκτός συνδυασμών αποκλείονται.</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Κάθε συνδυασμός περιλαμβάνει: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Έναν υποψήφιο περιφερειάρχη.</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Υποψήφιους περιφερειακούς συμβούλους ανά εκλογική περιφέρεια σύμφωνα με τις επόμενες παραγράφους.</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Κανείς δεν επιτρέπεται να συμμετέχει σε περισσότερους συνδυασμούς.</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Υποψηφιότητα από το ίδιο πρόσωπο για την εκλογή του και ως περιφερειάρχη και ως μέλους περιφερειακού συμβουλίου δεν επιτρέπεται.</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συνδυασμός καταρτίζεται με γραπτή δήλωση που υπογράφει ο επικεφαλής του.</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Στη δήλωση του συνδυασμού αναγράφονται κατά σειρά:</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Το όνομα και τυχόν έμβλημα του συνδυασμού.</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Το επώνυμο, το κύριο όνομα και το πατρώνυμο του υποψήφιου περιφερειάρχη, με την αντίστοιχη ένδειξη, η οποία τίθεται είτε δίπλα είτε κάτω από το όνομα του υποψήφιου περιφερειάρχη. Εάν δεν αναγραφεί ένδειξη, ο πρώτος υποψήφιος του συνδυασμού θεωρείται υποψήφιος περιφερειάρχης.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 xml:space="preserve">γ) Ακολουθεί η ονομασία της εκλογικής περιφέρειας και αναγράφεται με αλφαβητική σειρά το επώνυμο, το όνομα και το πατρώνυμο των υποψηφίων περιφερειακών συμβούλων αυτής. Για τον τρόπο αναγραφής των ονοματεπωνυμικών στοιχείων των </w:t>
      </w:r>
      <w:r w:rsidRPr="000B2B60">
        <w:rPr>
          <w:rFonts w:ascii="Book Antiqua" w:hAnsi="Book Antiqua" w:cs="Arial"/>
          <w:sz w:val="24"/>
          <w:szCs w:val="24"/>
        </w:rPr>
        <w:lastRenderedPageBreak/>
        <w:t>υποψηφίων εφαρμόζεται η παράγραφος 6 του άρθρου 18.</w:t>
      </w:r>
      <w:r w:rsidRPr="000B2B60">
        <w:rPr>
          <w:rFonts w:ascii="Book Antiqua" w:hAnsi="Book Antiqua" w:cs="Arial"/>
          <w:b/>
          <w:color w:val="FF0000"/>
          <w:sz w:val="24"/>
          <w:szCs w:val="24"/>
        </w:rPr>
        <w:t xml:space="preserve"> </w:t>
      </w:r>
      <w:r w:rsidRPr="000B2B60">
        <w:rPr>
          <w:rFonts w:ascii="Book Antiqua" w:hAnsi="Book Antiqua" w:cs="Arial"/>
          <w:sz w:val="24"/>
          <w:szCs w:val="24"/>
        </w:rPr>
        <w:t>Οι εκλογικές περιφέρειες αναγράφονται επίσης με την αλφαβητική σειρά της ονομασίας τους. Ο αριθμός των υποψήφιων περιφερειακών συμβούλων πρέπει να είναι τουλάχιστον ίσος με τον αριθμό των εδρών κάθε εκλογικής περιφέρειας με δυνατότητα προσαύξησης έως και δέκα τοις εκατό (10%). Τυχόν δεκαδικός αριθμός στρογγυλοποιείται στην επόμενη ακέραιη μονάδα, εφόσον το κλάσμα είναι ίσο με μισό της μονάδας και άνω. Στις εκλογικές περιφέρειες που εκλέγονται λιγότεροι από πέντε (5) σύμβουλοι ο αριθμός των υποψήφιων δημοτικών συμβούλων μπορεί να προσαυξηθεί έως ακόμη έναν (1). Ο αριθμός των υποψήφιων περιφερειακών συμβούλων από κάθε φύλο ανέρχεται τουλάχιστον σε ποσοστό σαράντα τοις εκατό (40%) του συνολικού αριθμού των υποψηφίων του οικείου συνδυασμού.</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Στη δήλωση επισυνάπτονται για κάθε υποψήφιο του συνδυασμού:</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Πιστοποιητικό εγγραφής στο δημοτολόγιο δήμου της περιφέρειας.</w:t>
      </w:r>
    </w:p>
    <w:p w:rsidR="00C16404" w:rsidRPr="000B2B60" w:rsidRDefault="00C16404" w:rsidP="000B2B60">
      <w:pPr>
        <w:pStyle w:val="-HTML"/>
        <w:spacing w:line="360" w:lineRule="auto"/>
        <w:ind w:left="1080" w:right="150"/>
        <w:jc w:val="both"/>
        <w:rPr>
          <w:rFonts w:ascii="Book Antiqua" w:hAnsi="Book Antiqua" w:cs="Arial"/>
          <w:bCs/>
          <w:sz w:val="24"/>
          <w:szCs w:val="24"/>
        </w:rPr>
      </w:pPr>
      <w:r w:rsidRPr="000B2B60">
        <w:rPr>
          <w:rFonts w:ascii="Book Antiqua" w:hAnsi="Book Antiqua" w:cs="Arial"/>
          <w:sz w:val="24"/>
          <w:szCs w:val="24"/>
        </w:rPr>
        <w:t>β) Υπεύθυνη δήλωση του υποψήφιου ότι αποδέχεται την υποψηφιότητα για το συγκεκριμένο αξίωμα και στη συγκεκριμένη εκλογική περιφέρεια και ότι δεν έχει στερηθεί κανένα πολιτικό του δικαίωμα ή ότι έληξε η πρόσκαιρη αποστέρηση των δικαιωμάτων αυτών ή θα έχει λήξει την ημέρα της ε</w:t>
      </w:r>
      <w:r w:rsidR="00E518F4" w:rsidRPr="000B2B60">
        <w:rPr>
          <w:rFonts w:ascii="Book Antiqua" w:hAnsi="Book Antiqua" w:cs="Arial"/>
          <w:sz w:val="24"/>
          <w:szCs w:val="24"/>
        </w:rPr>
        <w:t>κ</w:t>
      </w:r>
      <w:r w:rsidRPr="000B2B60">
        <w:rPr>
          <w:rFonts w:ascii="Book Antiqua" w:hAnsi="Book Antiqua" w:cs="Arial"/>
          <w:sz w:val="24"/>
          <w:szCs w:val="24"/>
        </w:rPr>
        <w:t>λογής, καθώς και ότι δεν συντρέχουν τα κωλύματα εκλογιμότητας του 117.</w:t>
      </w:r>
      <w:r w:rsidRPr="000B2B60">
        <w:rPr>
          <w:rFonts w:ascii="Book Antiqua" w:hAnsi="Book Antiqua" w:cs="Arial"/>
          <w:bCs/>
          <w:sz w:val="24"/>
          <w:szCs w:val="24"/>
        </w:rPr>
        <w:t xml:space="preserve">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 xml:space="preserve">παράβολο από το οποίο προκύπτει ότι ο υποψήφιος περιφερειάρχης και κάθε υποψήφιος περιφερειακός σύμβουλος, έχει καταθέσει υπέρ του δημοσίου, αντίστοιχα, το ποσό των διακοσίων (200) και πενήντα (50) ευρώ αντίστοιχα. Με κοινή απόφαση των Υπουργών Εσωτερικών και </w:t>
      </w:r>
      <w:r w:rsidRPr="000B2B60">
        <w:rPr>
          <w:rFonts w:ascii="Book Antiqua" w:hAnsi="Book Antiqua" w:cs="Arial"/>
          <w:sz w:val="24"/>
          <w:szCs w:val="24"/>
        </w:rPr>
        <w:lastRenderedPageBreak/>
        <w:t>Οικονομικών μπορεί να γίνεται αναπροσαρμογή των ποσών αυτών.</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Η δήλωση του συνδυασμού επιδίδεται από τον υποψήφιο περιφερειάρχη ή με δικαστικό επιμελητή, ύστερα από παραγγελία του υποψήφιου περιφερειάρχη, στον πρόεδρο του πολυμελούς πρωτοδικείου το αργότερο είκοσι (20) ημέρες πριν από την  ημέρα της ψηφοφορίας.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Έως τη λήξη της παραπάνω προθεσμίας, επιτρέπεται μόνο να συμπληρωθεί ο συνδυασμός έως τον επιτρεπόμενο αριθμό των υποψήφιων συμβούλων με συμπληρωματική δήλωση του υποψηφίου περιφερειάρχη. Μετά τη λήξη της ανωτέρω προθεσμίας καμιά μεταβολή της δήλωσης δεν επιτρέπεται, εκτός από την αντικατάσταση προσώπων που παραιτήθηκαν ή απεβίωσαν, σύμφωνα με το άρθρο 123. Στις ανωτέρω δηλώσεις επισυνάπτονται τα στοιχεία που προβλέπει η παράγραφος 5.</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Το πολυμελές πρωτοδικείο της έδρας της περιφέρειας και το Πρωτοδικείο Αθηνών στην περιφέρεια Αττικής είναι αρμόδια και για τις ενέργειες που ορίζονται στα άρθρα 122, 123, 138, 141, 142, 143, 144, 145 και 146.</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Κατά τα λοιπά εφαρμόζονται αναλόγως οι παράγραφοι 6, 7, 8 και 9 του άρθρου 18». </w:t>
      </w:r>
    </w:p>
    <w:p w:rsidR="00C16404" w:rsidRPr="000B2B60" w:rsidRDefault="00C16404" w:rsidP="000B2B60">
      <w:pPr>
        <w:pStyle w:val="311pt1"/>
        <w:rPr>
          <w:rStyle w:val="311ptChar"/>
        </w:rPr>
      </w:pPr>
    </w:p>
    <w:p w:rsidR="00E518F4" w:rsidRPr="000B2B60" w:rsidRDefault="00E518F4" w:rsidP="000B2B60">
      <w:pPr>
        <w:pStyle w:val="311pt1"/>
        <w:rPr>
          <w:rStyle w:val="311ptChar"/>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518F4" w:rsidRPr="000B2B60">
        <w:rPr>
          <w:rFonts w:ascii="Book Antiqua" w:hAnsi="Book Antiqua"/>
          <w:b/>
          <w:sz w:val="24"/>
          <w:szCs w:val="24"/>
        </w:rPr>
        <w:t>51</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άρθρου 121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121 του ν. 3852/2010 καταργείται.</w:t>
      </w:r>
    </w:p>
    <w:p w:rsidR="00C16404" w:rsidRPr="000B2B60" w:rsidRDefault="00C16404" w:rsidP="000B2B60">
      <w:pPr>
        <w:pStyle w:val="311pt1"/>
        <w:rPr>
          <w:rStyle w:val="311ptChar"/>
        </w:rPr>
      </w:pPr>
    </w:p>
    <w:p w:rsidR="00E518F4" w:rsidRPr="000B2B60" w:rsidRDefault="00E518F4" w:rsidP="000B2B60">
      <w:pPr>
        <w:pStyle w:val="311pt1"/>
        <w:rPr>
          <w:rStyle w:val="311ptChar"/>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2D4B1F" w:rsidRPr="000B2B60">
        <w:rPr>
          <w:rFonts w:ascii="Book Antiqua" w:hAnsi="Book Antiqua"/>
          <w:b/>
          <w:sz w:val="24"/>
          <w:szCs w:val="24"/>
        </w:rPr>
        <w:t>5</w:t>
      </w:r>
      <w:r w:rsidR="00E518F4" w:rsidRPr="000B2B60">
        <w:rPr>
          <w:rFonts w:ascii="Book Antiqua" w:hAnsi="Book Antiqua"/>
          <w:b/>
          <w:sz w:val="24"/>
          <w:szCs w:val="24"/>
        </w:rPr>
        <w:t>2</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t>Περιεχόμενο ψηφοδελτίων στις περιφερειακές εκλογές – Αντικατάσταση άρθρου 129 του ν. 3852/2010</w:t>
      </w:r>
    </w:p>
    <w:p w:rsidR="00C16404" w:rsidRPr="000B2B60" w:rsidRDefault="00C16404" w:rsidP="000B2B60">
      <w:pPr>
        <w:spacing w:line="360" w:lineRule="auto"/>
        <w:rPr>
          <w:rFonts w:ascii="Book Antiqua" w:hAnsi="Book Antiqua"/>
          <w:sz w:val="24"/>
          <w:szCs w:val="24"/>
        </w:rPr>
      </w:pPr>
      <w:bookmarkStart w:id="27" w:name="_Toc288214505"/>
      <w:r w:rsidRPr="000B2B60">
        <w:rPr>
          <w:rFonts w:ascii="Book Antiqua" w:hAnsi="Book Antiqua"/>
          <w:sz w:val="24"/>
          <w:szCs w:val="24"/>
        </w:rPr>
        <w:t>Το άρθρο 129 του ν. 3852/2010 αντικαθίσταται ως εξής:</w:t>
      </w:r>
    </w:p>
    <w:p w:rsidR="005C3C95" w:rsidRPr="000B2B60" w:rsidRDefault="005C3C95" w:rsidP="000B2B60">
      <w:pPr>
        <w:spacing w:line="360" w:lineRule="auto"/>
        <w:rPr>
          <w:rFonts w:ascii="Book Antiqua" w:hAnsi="Book Antiqua"/>
          <w:sz w:val="24"/>
          <w:szCs w:val="24"/>
        </w:rPr>
      </w:pPr>
    </w:p>
    <w:p w:rsidR="00C16404" w:rsidRPr="000B2B60" w:rsidRDefault="00C16404" w:rsidP="000B2B60">
      <w:pPr>
        <w:pStyle w:val="311pt"/>
      </w:pPr>
      <w:r w:rsidRPr="000B2B60">
        <w:t>«Περιεχόμενο των ψηφοδελτίων για  τις περιφερειακές  εκλογές</w:t>
      </w:r>
      <w:bookmarkEnd w:id="27"/>
    </w:p>
    <w:p w:rsidR="00C16404" w:rsidRPr="000B2B60" w:rsidRDefault="00C16404" w:rsidP="00C85F8A">
      <w:pPr>
        <w:pStyle w:val="-HTML"/>
        <w:numPr>
          <w:ilvl w:val="0"/>
          <w:numId w:val="65"/>
        </w:numPr>
        <w:spacing w:line="360" w:lineRule="auto"/>
        <w:ind w:right="150"/>
        <w:jc w:val="both"/>
        <w:rPr>
          <w:rFonts w:ascii="Book Antiqua" w:hAnsi="Book Antiqua" w:cs="Arial"/>
          <w:sz w:val="24"/>
          <w:szCs w:val="24"/>
        </w:rPr>
      </w:pPr>
      <w:r w:rsidRPr="000B2B60">
        <w:rPr>
          <w:rFonts w:ascii="Book Antiqua" w:hAnsi="Book Antiqua" w:cs="Arial"/>
          <w:sz w:val="24"/>
          <w:szCs w:val="24"/>
        </w:rPr>
        <w:t>Σε κάθε εκλογική περιφέρεια ο συνδυασμός εκτυπώνει ιδιαίτερο ψηφοδέλτιο, στο επάνω μέρος του οποίου σημειώνεται το τυχόν έμβλημα και το όνομα του συνδυασμού και ακολουθεί το επώνυμο, το όνομα και το πατρώνυμο του υποψήφιου περιφερειάρχη με την αντίστοιχη ένδειξη, η οποία τίθεται είτε δίπλα είτε κάτω από το όνομα του υποψηφίου και: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στο πρώτο μέρος του ψηφοδελτίου τίθενται, αλφαβητική σειρά οι υποψήφιοι περιφερειακοί σύμβουλοι της αντίστοιχης εκλογικής περιφέρειας,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στο δεύτερο μέρος του ψηφοδελτίου, ακολουθούν με αλφαβητική σειρά οι υποψήφιοι περιφερειακοί σύμβουλοι των υπολοίπων εκλογικών περιφερειών, με σημείωση παραπλεύρως και εντός παρενθέσεως της εκλογικής περιφέρειας στην οποία είναι υποψήφιοι.</w:t>
      </w:r>
    </w:p>
    <w:p w:rsidR="00C16404" w:rsidRPr="000B2B60" w:rsidRDefault="00C16404" w:rsidP="00C85F8A">
      <w:pPr>
        <w:pStyle w:val="-HTML"/>
        <w:numPr>
          <w:ilvl w:val="0"/>
          <w:numId w:val="65"/>
        </w:numPr>
        <w:spacing w:line="360" w:lineRule="auto"/>
        <w:ind w:right="150"/>
        <w:jc w:val="both"/>
        <w:rPr>
          <w:rFonts w:ascii="Book Antiqua" w:hAnsi="Book Antiqua" w:cs="Arial"/>
          <w:sz w:val="24"/>
          <w:szCs w:val="24"/>
        </w:rPr>
      </w:pPr>
      <w:r w:rsidRPr="000B2B60">
        <w:rPr>
          <w:rFonts w:ascii="Book Antiqua" w:hAnsi="Book Antiqua" w:cs="Arial"/>
          <w:sz w:val="24"/>
          <w:szCs w:val="24"/>
        </w:rPr>
        <w:t>Σε όσες περιπτώσεις επαναληφθεί η ψηφοφορία για την εκλογή των περιφερειακών αρχών, κατά τις διατάξεις του άρθρου 139, χρησιμοποιούνται τα ίδια ψηφοδέλτια».</w:t>
      </w: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8" w:name="_Toc288214507"/>
      <w:r w:rsidRPr="000B2B60">
        <w:rPr>
          <w:rFonts w:ascii="Book Antiqua" w:hAnsi="Book Antiqua"/>
          <w:b/>
          <w:sz w:val="24"/>
          <w:szCs w:val="24"/>
        </w:rPr>
        <w:t xml:space="preserve">Άρθρο  </w:t>
      </w:r>
      <w:r w:rsidR="002D4B1F" w:rsidRPr="000B2B60">
        <w:rPr>
          <w:rFonts w:ascii="Book Antiqua" w:hAnsi="Book Antiqua"/>
          <w:b/>
          <w:sz w:val="24"/>
          <w:szCs w:val="24"/>
        </w:rPr>
        <w:t>5</w:t>
      </w:r>
      <w:r w:rsidR="00E518F4" w:rsidRPr="000B2B60">
        <w:rPr>
          <w:rFonts w:ascii="Book Antiqua" w:hAnsi="Book Antiqua"/>
          <w:b/>
          <w:sz w:val="24"/>
          <w:szCs w:val="24"/>
        </w:rPr>
        <w:t>3</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lastRenderedPageBreak/>
        <w:t xml:space="preserve">Σταυροί προτίμησης </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129Α ως εξής:</w:t>
      </w:r>
    </w:p>
    <w:p w:rsidR="005C3C95" w:rsidRPr="000B2B60" w:rsidRDefault="005C3C95" w:rsidP="000B2B60">
      <w:pPr>
        <w:spacing w:line="360" w:lineRule="auto"/>
        <w:rPr>
          <w:rFonts w:ascii="Book Antiqua" w:hAnsi="Book Antiqua"/>
          <w:sz w:val="24"/>
          <w:szCs w:val="24"/>
        </w:rPr>
      </w:pPr>
    </w:p>
    <w:p w:rsidR="00C16404" w:rsidRPr="000B2B60" w:rsidRDefault="00C16404" w:rsidP="000B2B60">
      <w:pPr>
        <w:pStyle w:val="311pt"/>
      </w:pPr>
      <w:r w:rsidRPr="000B2B60">
        <w:t>«Σταυροί προτίμησης για την εκλογή περιφερειακών αρχών</w:t>
      </w:r>
      <w:bookmarkEnd w:id="28"/>
    </w:p>
    <w:p w:rsidR="00C16404" w:rsidRPr="000B2B60" w:rsidRDefault="00C16404" w:rsidP="00C85F8A">
      <w:pPr>
        <w:pStyle w:val="-HTML"/>
        <w:numPr>
          <w:ilvl w:val="0"/>
          <w:numId w:val="66"/>
        </w:numPr>
        <w:spacing w:line="360" w:lineRule="auto"/>
        <w:ind w:right="150"/>
        <w:jc w:val="both"/>
        <w:rPr>
          <w:rFonts w:ascii="Book Antiqua" w:hAnsi="Book Antiqua" w:cs="Arial"/>
          <w:b/>
          <w:sz w:val="24"/>
          <w:szCs w:val="24"/>
        </w:rPr>
      </w:pPr>
      <w:r w:rsidRPr="000B2B60">
        <w:rPr>
          <w:rFonts w:ascii="Book Antiqua" w:hAnsi="Book Antiqua" w:cs="Arial"/>
          <w:sz w:val="24"/>
          <w:szCs w:val="24"/>
        </w:rPr>
        <w:t>Η προτίμηση του εκλογέα εκφράζεται με σταυρό, που σημειώνεται με στυλογράφο μαύρης ή κυανής απόχρωσης δίπλα στο ονοματεπώνυμο κάθε υποψηφίου.</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t>Σταυρός προτίμησης που σημειώνεται με διαφορετικό τρόπο, θεωρείται ότι δεν είναι γραμμένος και η εγκυρότητα του ψηφοδελτίου ερευνάται, σύμφωνα με το άρθρο 130.</w:t>
      </w:r>
    </w:p>
    <w:p w:rsidR="00C16404" w:rsidRPr="000B2B60" w:rsidRDefault="00C16404" w:rsidP="00C85F8A">
      <w:pPr>
        <w:pStyle w:val="-HTML"/>
        <w:numPr>
          <w:ilvl w:val="0"/>
          <w:numId w:val="66"/>
        </w:numPr>
        <w:spacing w:line="360" w:lineRule="auto"/>
        <w:ind w:right="150"/>
        <w:jc w:val="both"/>
        <w:rPr>
          <w:rFonts w:ascii="Book Antiqua" w:hAnsi="Book Antiqua" w:cs="Arial"/>
          <w:b/>
          <w:sz w:val="24"/>
          <w:szCs w:val="24"/>
        </w:rPr>
      </w:pPr>
      <w:r w:rsidRPr="000B2B60">
        <w:rPr>
          <w:rFonts w:ascii="Book Antiqua" w:hAnsi="Book Antiqua" w:cs="Arial"/>
          <w:sz w:val="24"/>
          <w:szCs w:val="24"/>
        </w:rPr>
        <w:t>Ο εκλογέας μπορεί να εκφράσει την προτίμησή του υπέρ :</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ενός (1) υποψηφίου της οικείας εκλογικής περιφέρειας και ενός (1) ακόμη υποψηφίου από τις υπόλοιπες εκλογικές περιφέρειες, σε περιφέρειες που εκλέγουν έως τρεις (3) περιφερειακούς συμβούλους,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ενός (1) ή δύο (2) υποψηφίων της οικείας εκλογικής περιφέρειας και ενός (1) ακόμη υποψηφίου από τις υπόλοιπες εκλογικές περιφέρειες, σε περιφέρειες που εκλέγουν από τέσσερις (4) έως επτά (7) περιφερειακούς συμβούλους,</w:t>
      </w:r>
    </w:p>
    <w:p w:rsidR="00C16404" w:rsidRPr="000B2B60" w:rsidRDefault="00C16404" w:rsidP="000B2B60">
      <w:pPr>
        <w:pStyle w:val="-HTML"/>
        <w:spacing w:line="360" w:lineRule="auto"/>
        <w:ind w:left="1080" w:right="150"/>
        <w:jc w:val="both"/>
        <w:rPr>
          <w:rFonts w:ascii="Book Antiqua" w:hAnsi="Book Antiqua" w:cs="Arial"/>
          <w:color w:val="000000"/>
          <w:sz w:val="24"/>
          <w:szCs w:val="24"/>
        </w:rPr>
      </w:pPr>
      <w:r w:rsidRPr="000B2B60">
        <w:rPr>
          <w:rFonts w:ascii="Book Antiqua" w:hAnsi="Book Antiqua" w:cs="Arial"/>
          <w:color w:val="000000"/>
          <w:sz w:val="24"/>
          <w:szCs w:val="24"/>
        </w:rPr>
        <w:t>γ) ενός (1) ή δύο (2) ή τριών (3) υποψηφίων της οικείας εκλογικής περιφέρειας και ενός (1) ακόμη υποψηφίου από τις υπόλοιπες εκλογικές περιφέρειες</w:t>
      </w:r>
      <w:r w:rsidRPr="000B2B60">
        <w:rPr>
          <w:rFonts w:ascii="Book Antiqua" w:hAnsi="Book Antiqua" w:cs="Arial"/>
          <w:sz w:val="24"/>
          <w:szCs w:val="24"/>
        </w:rPr>
        <w:t xml:space="preserve">, σε περιφέρειες που εκλέγουν από οκτώ (8) έως και δώδεκα (12) περιφερειακούς συμβούλους </w:t>
      </w:r>
      <w:r w:rsidRPr="000B2B60">
        <w:rPr>
          <w:rFonts w:ascii="Book Antiqua" w:hAnsi="Book Antiqua" w:cs="Arial"/>
          <w:color w:val="000000"/>
          <w:sz w:val="24"/>
          <w:szCs w:val="24"/>
        </w:rPr>
        <w:t>και</w:t>
      </w:r>
    </w:p>
    <w:p w:rsidR="00C16404" w:rsidRPr="000B2B60" w:rsidRDefault="00C16404" w:rsidP="000B2B60">
      <w:pPr>
        <w:pStyle w:val="-HTML"/>
        <w:spacing w:line="360" w:lineRule="auto"/>
        <w:ind w:left="1080" w:right="150"/>
        <w:jc w:val="both"/>
        <w:rPr>
          <w:rFonts w:ascii="Book Antiqua" w:hAnsi="Book Antiqua" w:cs="Arial"/>
          <w:color w:val="000000"/>
          <w:sz w:val="24"/>
          <w:szCs w:val="24"/>
        </w:rPr>
      </w:pPr>
      <w:r w:rsidRPr="000B2B60">
        <w:rPr>
          <w:rFonts w:ascii="Book Antiqua" w:hAnsi="Book Antiqua" w:cs="Arial"/>
          <w:color w:val="000000"/>
          <w:sz w:val="24"/>
          <w:szCs w:val="24"/>
        </w:rPr>
        <w:t>δ) ενός (1) ή δύο (2) ή τριών (3) ή τεσσάρων (4) υποψηφίων της οικείας εκλογικής περιφέρειας και ενός (1) ακόμη υποψηφίου από τις υπόλοιπες εκλογικές περιφέρειες</w:t>
      </w:r>
      <w:r w:rsidRPr="000B2B60">
        <w:rPr>
          <w:rFonts w:ascii="Book Antiqua" w:hAnsi="Book Antiqua" w:cs="Arial"/>
          <w:sz w:val="24"/>
          <w:szCs w:val="24"/>
        </w:rPr>
        <w:t>,</w:t>
      </w:r>
      <w:r w:rsidRPr="000B2B60">
        <w:rPr>
          <w:rFonts w:ascii="Book Antiqua" w:hAnsi="Book Antiqua" w:cs="Arial"/>
          <w:color w:val="000000"/>
          <w:sz w:val="24"/>
          <w:szCs w:val="24"/>
        </w:rPr>
        <w:t xml:space="preserve"> σε περιφέρειες που εκλέγουν  περισσότερους από δώδεκα (12) περιφερειακούς συμβούλους.</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Ψηφοδέλτιο συνδυασμού με περισσότερους σταυρούς προτίμησης από τους ανωτέρω κατά περίπτωση οριζόμενους είναι έγκυρο, χωρίς να λαμβάνεται υπόψη κανένας σταυρός προτίμησης.</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τον υποψήφιο περιφερειάρχη δεν χρειάζεται σταυρός προτίμησης. Αν σημειωθεί, δεν συνεπάγεται ακυρότητα του ψηφοδελτίου.</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t>Σε όσες περιπτώσεις επαναληφθεί η ψηφοφορία για την εκλογή των περιφερειακών αρχών, κατά τις διατάξεις του άρθρου 139, δεν απαιτείται σταυρός προτίμησης και, αν σημειωθεί, δεν συνεπάγεται ακυρότητα του ψηφοδελτίου».</w:t>
      </w: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5C3C95" w:rsidP="000B2B60">
      <w:pPr>
        <w:pStyle w:val="-HTML"/>
        <w:spacing w:line="360" w:lineRule="auto"/>
        <w:ind w:left="720"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2D4B1F" w:rsidRPr="000B2B60">
        <w:rPr>
          <w:rFonts w:ascii="Book Antiqua" w:hAnsi="Book Antiqua" w:cs="Arial"/>
          <w:b/>
          <w:sz w:val="24"/>
          <w:szCs w:val="24"/>
        </w:rPr>
        <w:t>5</w:t>
      </w:r>
      <w:r w:rsidR="00E518F4" w:rsidRPr="000B2B60">
        <w:rPr>
          <w:rFonts w:ascii="Book Antiqua" w:hAnsi="Book Antiqua" w:cs="Arial"/>
          <w:b/>
          <w:sz w:val="24"/>
          <w:szCs w:val="24"/>
        </w:rPr>
        <w:t>4</w:t>
      </w:r>
    </w:p>
    <w:p w:rsidR="00E518F4" w:rsidRPr="000B2B60" w:rsidRDefault="00E518F4" w:rsidP="000B2B60">
      <w:pPr>
        <w:pStyle w:val="-HTML"/>
        <w:spacing w:line="360" w:lineRule="auto"/>
        <w:ind w:left="720" w:right="150"/>
        <w:jc w:val="center"/>
        <w:rPr>
          <w:rFonts w:ascii="Book Antiqua" w:hAnsi="Book Antiqua" w:cs="Arial"/>
          <w:b/>
          <w:sz w:val="24"/>
          <w:szCs w:val="24"/>
        </w:rPr>
      </w:pPr>
      <w:r w:rsidRPr="000B2B60">
        <w:rPr>
          <w:rFonts w:ascii="Book Antiqua" w:hAnsi="Book Antiqua" w:cs="Arial"/>
          <w:b/>
          <w:sz w:val="24"/>
          <w:szCs w:val="24"/>
        </w:rPr>
        <w:t>Άκυρα ψηφοδέλτια – Αντικατάσταση άρθρου 130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130 του ν. 3852/2010 αντικαθίσταται ως εξής:</w:t>
      </w:r>
    </w:p>
    <w:p w:rsidR="005C3C95" w:rsidRPr="000B2B60" w:rsidRDefault="005C3C95"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pPr>
      <w:r w:rsidRPr="000B2B60">
        <w:t xml:space="preserve"> «Άκυρα ψηφοδέλτια</w:t>
      </w:r>
    </w:p>
    <w:p w:rsidR="00C16404" w:rsidRPr="000B2B60" w:rsidRDefault="00C16404" w:rsidP="00C85F8A">
      <w:pPr>
        <w:pStyle w:val="-HTML"/>
        <w:numPr>
          <w:ilvl w:val="0"/>
          <w:numId w:val="72"/>
        </w:numPr>
        <w:spacing w:line="360" w:lineRule="auto"/>
        <w:ind w:right="150"/>
        <w:jc w:val="both"/>
        <w:rPr>
          <w:rFonts w:ascii="Book Antiqua" w:hAnsi="Book Antiqua" w:cs="Arial"/>
          <w:sz w:val="24"/>
          <w:szCs w:val="24"/>
        </w:rPr>
      </w:pPr>
      <w:r w:rsidRPr="000B2B60">
        <w:rPr>
          <w:rFonts w:ascii="Book Antiqua" w:hAnsi="Book Antiqua" w:cs="Arial"/>
          <w:sz w:val="24"/>
          <w:szCs w:val="24"/>
          <w:lang w:val="en-US"/>
        </w:rPr>
        <w:t>T</w:t>
      </w:r>
      <w:r w:rsidRPr="000B2B60">
        <w:rPr>
          <w:rFonts w:ascii="Book Antiqua" w:hAnsi="Book Antiqua" w:cs="Arial"/>
          <w:sz w:val="24"/>
          <w:szCs w:val="24"/>
        </w:rPr>
        <w:t>ο ψηφοδέλτιο είναι άκυρο όταν: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α) έχει σημειωθεί σταυρός προτίμησης </w:t>
      </w:r>
      <w:r w:rsidR="005C3C95" w:rsidRPr="000B2B60">
        <w:rPr>
          <w:rFonts w:ascii="Book Antiqua" w:hAnsi="Book Antiqua" w:cs="Arial"/>
          <w:sz w:val="24"/>
          <w:szCs w:val="24"/>
        </w:rPr>
        <w:t>με χρώμα διαφορετικό από εκείνα που ορίζονται σ</w:t>
      </w:r>
      <w:r w:rsidRPr="000B2B60">
        <w:rPr>
          <w:rFonts w:ascii="Book Antiqua" w:hAnsi="Book Antiqua" w:cs="Arial"/>
          <w:sz w:val="24"/>
          <w:szCs w:val="24"/>
        </w:rPr>
        <w:t>την παρ.  1 του άρθρου 129 Α.</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έχει σχήμα, διαστάσεις ή μορφή που διαφέρουν, κατά τρόπο εμφανή, από αυτά που ορίζει η παρ. 2 του άρθρου 127 και η υπουργική απόφαση που προβλέπεται στην ίδια παράγραφο.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γ) έχει τυπωθεί σε χαρτί ή με μελάνι που το χρώμα του διαφέρει, κατά τρόπο εμφανή, από αυτό που ορίζεται στις παρ. 1και 3 του </w:t>
      </w:r>
      <w:r w:rsidRPr="000B2B60">
        <w:rPr>
          <w:rFonts w:ascii="Book Antiqua" w:hAnsi="Book Antiqua" w:cs="Arial"/>
          <w:b/>
          <w:color w:val="FF0000"/>
          <w:sz w:val="24"/>
          <w:szCs w:val="24"/>
        </w:rPr>
        <w:t xml:space="preserve"> </w:t>
      </w:r>
      <w:r w:rsidRPr="000B2B60">
        <w:rPr>
          <w:rFonts w:ascii="Book Antiqua" w:hAnsi="Book Antiqua" w:cs="Arial"/>
          <w:sz w:val="24"/>
          <w:szCs w:val="24"/>
        </w:rPr>
        <w:t>άρθρου 127.</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δ) έχουν σημειωθεί σε οποιαδήποτε πλευρά του λέξεις, φράσεις, υπογραμμίσεις, στίγματα ή άλλα σημεία, εφόσον κριθεί ότι τα παραπάνω αποτελούν διακριτικά γνωρίσματα, που παραβιάζουν με τρόπο προφανή το απόρρητο της ψηφοφορίας.</w:t>
      </w:r>
    </w:p>
    <w:p w:rsidR="00C16404" w:rsidRPr="000B2B60" w:rsidRDefault="00C16404" w:rsidP="00C85F8A">
      <w:pPr>
        <w:pStyle w:val="-HTML"/>
        <w:numPr>
          <w:ilvl w:val="0"/>
          <w:numId w:val="72"/>
        </w:numPr>
        <w:spacing w:line="360" w:lineRule="auto"/>
        <w:ind w:right="150"/>
        <w:jc w:val="both"/>
        <w:rPr>
          <w:rFonts w:ascii="Book Antiqua" w:hAnsi="Book Antiqua" w:cs="Arial"/>
          <w:sz w:val="24"/>
          <w:szCs w:val="24"/>
        </w:rPr>
      </w:pPr>
      <w:r w:rsidRPr="000B2B60">
        <w:rPr>
          <w:rFonts w:ascii="Book Antiqua" w:hAnsi="Book Antiqua" w:cs="Arial"/>
          <w:sz w:val="24"/>
          <w:szCs w:val="24"/>
        </w:rPr>
        <w:lastRenderedPageBreak/>
        <w:t>Το ψηφοδέλτιο είναι επίσης αυτοδικαίως άκυρο και στις ακόλουθες περιπτώσεις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Αν βρεθεί στο φάκελο με ένα ή περισσότερα άλλα έγκυρα ή άκυρα ψηφοδέλτια, του ίδιου ή διαφορετικού συνδυασμού ή με λευκά.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Αν βρεθεί μέσα σε φάκελο, που δεν είναι σύμφωνος με τις ρυθμίσεις άρθρου 131.</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Αν φέρει εγγραφές και διαγραφές, εκτός της περίπτωσης στην οποία κατά τις διατάξεις της εκλογικής νομοθεσίας (π.δ. 26/2012) και σύμφωνα με τις εκεί προβλεπόμενες προϋποθέσεις επιτρέπεται η χρήση λευκών ψηφοδελτίων λόγω μη επάρκειας των εντύπων</w:t>
      </w:r>
      <w:r w:rsidR="00E518F4"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rPr>
          <w:rFonts w:ascii="Book Antiqua" w:hAnsi="Book Antiqua" w:cs="Arial"/>
          <w:b/>
          <w:sz w:val="24"/>
          <w:szCs w:val="24"/>
        </w:rPr>
      </w:pPr>
    </w:p>
    <w:p w:rsidR="00E518F4" w:rsidRPr="000B2B60" w:rsidRDefault="00E518F4" w:rsidP="000B2B60">
      <w:pPr>
        <w:pStyle w:val="-HTML"/>
        <w:spacing w:line="360" w:lineRule="auto"/>
        <w:ind w:right="150"/>
        <w:rPr>
          <w:rFonts w:ascii="Book Antiqua" w:hAnsi="Book Antiqua" w:cs="Arial"/>
          <w:b/>
          <w:sz w:val="24"/>
          <w:szCs w:val="24"/>
        </w:rPr>
      </w:pPr>
    </w:p>
    <w:p w:rsidR="00501FE5" w:rsidRPr="000B2B60" w:rsidRDefault="00501FE5"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5</w:t>
      </w:r>
      <w:r w:rsidR="00E518F4" w:rsidRPr="000B2B60">
        <w:rPr>
          <w:rFonts w:ascii="Book Antiqua" w:hAnsi="Book Antiqua" w:cs="Arial"/>
          <w:b/>
          <w:sz w:val="24"/>
          <w:szCs w:val="24"/>
        </w:rPr>
        <w:t>5</w:t>
      </w:r>
    </w:p>
    <w:p w:rsidR="00E518F4" w:rsidRPr="000B2B60" w:rsidRDefault="00E518F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Εκλογικό σύστημα – Κατανομή εδρών περιφερειακού συμβουλίου – Αντικατάσταση άρθρου 138 του ν. 3852/2010</w:t>
      </w:r>
    </w:p>
    <w:p w:rsidR="00501FE5" w:rsidRPr="000B2B60" w:rsidRDefault="00501FE5"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138 του ν. 3852/2010 αντικαθίσταται ως εξής:</w:t>
      </w:r>
    </w:p>
    <w:p w:rsidR="00501FE5" w:rsidRPr="000B2B60" w:rsidRDefault="00501FE5" w:rsidP="000B2B60">
      <w:pPr>
        <w:pStyle w:val="311pt1"/>
      </w:pPr>
      <w:r w:rsidRPr="000B2B60">
        <w:t>«Εκλογικό σύστημα - Κατανομή των εδρών του περιφερειακού συμβουλίου</w:t>
      </w:r>
    </w:p>
    <w:p w:rsidR="00501FE5" w:rsidRPr="000B2B60" w:rsidRDefault="00501FE5" w:rsidP="00C85F8A">
      <w:pPr>
        <w:pStyle w:val="-HTML"/>
        <w:numPr>
          <w:ilvl w:val="0"/>
          <w:numId w:val="67"/>
        </w:numPr>
        <w:spacing w:line="360" w:lineRule="auto"/>
        <w:ind w:right="150"/>
        <w:jc w:val="both"/>
        <w:rPr>
          <w:rFonts w:ascii="Book Antiqua" w:hAnsi="Book Antiqua" w:cs="Arial"/>
          <w:sz w:val="24"/>
          <w:szCs w:val="24"/>
        </w:rPr>
      </w:pPr>
      <w:r w:rsidRPr="000B2B60">
        <w:rPr>
          <w:rFonts w:ascii="Book Antiqua" w:hAnsi="Book Antiqua" w:cs="Arial"/>
          <w:sz w:val="24"/>
          <w:szCs w:val="24"/>
        </w:rPr>
        <w:t>Το σύνολο των εδρών του περιφερειακού συμβουλίου κατανέμονται στους συνδυασμούς που μετείχαν στις εκλογές, ανάλογα με τον αριθμό των έγκυρων ψηφοδελτίων που έλαβαν.</w:t>
      </w:r>
    </w:p>
    <w:p w:rsidR="00501FE5" w:rsidRPr="000B2B60" w:rsidRDefault="00501FE5" w:rsidP="00C85F8A">
      <w:pPr>
        <w:pStyle w:val="-HTML"/>
        <w:numPr>
          <w:ilvl w:val="0"/>
          <w:numId w:val="67"/>
        </w:numPr>
        <w:tabs>
          <w:tab w:val="left" w:pos="1080"/>
        </w:tabs>
        <w:spacing w:line="360" w:lineRule="auto"/>
        <w:ind w:right="150"/>
        <w:jc w:val="both"/>
        <w:rPr>
          <w:rFonts w:ascii="Book Antiqua" w:hAnsi="Book Antiqua" w:cs="Arial"/>
          <w:sz w:val="24"/>
          <w:szCs w:val="24"/>
        </w:rPr>
      </w:pPr>
      <w:r w:rsidRPr="000B2B60">
        <w:rPr>
          <w:rFonts w:ascii="Book Antiqua" w:hAnsi="Book Antiqua" w:cs="Arial"/>
          <w:sz w:val="24"/>
          <w:szCs w:val="24"/>
        </w:rPr>
        <w:t>Η αναλογική κατανομή των εδρών γίνεται ως εξής:</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t>Το σύνολο των έγκυρων ψηφοδελτίων που έλαβαν στο σύνολο της περιφέρειας όλοι μαζί οι συνδυασμοί που συμμετείχαν στις εκλογές διαιρείται με τον αριθμό των εδρών που αντιστοιχούν σε κάθε περιφερειακό συμβούλιο και το πηλίκο αυξημένο κατά μία μονάδα, παραλειπομένου του κλάσματος, αποτελεί το εκλογικό μέτρο. Ο αριθμός των έγκυρων ψηφοδελτίων κάθε συνδυασμού διαιρείται στη συνέχεια με το εκλογικό μέτρο και καθένας τους καταλαμβάνει τόσες έδρες όσο και το ακέραιο πηλίκο της διαίρεσης.</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lastRenderedPageBreak/>
        <w:t>Εάν οι έδρες που καταλαμβάνουν οι συνδυασμοί που συμμετέχουν στην κατανομή με την προηγούμενη διαδικασία είναι λιγότερες από τις προς διάθεση, όσες απομένουν κατανέμονται ανά μία μεταξύ όλων των συνδυασμών, ανεξαρτήτως εάν έλαβαν ή όχι έδρα κατά τη διαδικασία των προηγούμενων εδαφίων, ανάλογα με τα αχρησιμοποίητα υπόλοιπα τους.</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οι συνδυασμοί αυτοί ή μερικοί από αυτούς έχουν ίσο αριθμό αχρησιμοποίητων υπολοίπων, γίνεται κλήρωση.</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μετά την κατανομή των εδρών με βάση τα αχρησιμοποίητα υπόλοιπα παραμένουν αδιάθετες έδρες, αυτές κατανέμονται ανά μία, σε όλους τους συνδυασμούς, ανάλογα με το συνολικό αριθμό των έγκυρων ψηφοδελτίων του συνδυασμού.</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Σε περίπτωση ίσου αριθμού έγκυρων ψηφοδελτίων δύο ή και περισσότερων συνδυασμών, ενεργείται μεταξύ τους κλήρωση από το αρμόδιο δικαστήριο.</w:t>
      </w:r>
    </w:p>
    <w:p w:rsidR="00501FE5" w:rsidRPr="000B2B60" w:rsidRDefault="00501FE5" w:rsidP="00C85F8A">
      <w:pPr>
        <w:pStyle w:val="-HTML"/>
        <w:numPr>
          <w:ilvl w:val="0"/>
          <w:numId w:val="67"/>
        </w:numPr>
        <w:spacing w:line="360" w:lineRule="auto"/>
        <w:ind w:right="150"/>
        <w:jc w:val="both"/>
        <w:rPr>
          <w:rFonts w:ascii="Book Antiqua" w:hAnsi="Book Antiqua" w:cs="Arial"/>
          <w:sz w:val="24"/>
          <w:szCs w:val="24"/>
        </w:rPr>
      </w:pPr>
      <w:r w:rsidRPr="000B2B60">
        <w:rPr>
          <w:rFonts w:ascii="Book Antiqua" w:hAnsi="Book Antiqua" w:cs="Arial"/>
          <w:sz w:val="24"/>
          <w:szCs w:val="24"/>
        </w:rPr>
        <w:t>Αν έχει ανακηρυχθεί ένας μόνο συνδυασμός υποψηφίων, ο περιφερειάρχης εκλέγεται από το μοναδικό συνδυασμό. Οι πρώτοι κατά σειρά σε σταυρούς προτίμησης, και έως ότου συμπληρωθεί ο αριθμός των εδρών του περιφερειακού συμβουλίου, εκλέγονται τακτικοί και οι υπόλοιποι αναπληρωματικοί σύμβουλοι».</w:t>
      </w:r>
    </w:p>
    <w:p w:rsidR="00501FE5" w:rsidRPr="000B2B60" w:rsidRDefault="00501FE5" w:rsidP="000B2B60">
      <w:pPr>
        <w:pStyle w:val="-HTML"/>
        <w:spacing w:line="360" w:lineRule="auto"/>
        <w:ind w:right="150"/>
        <w:jc w:val="both"/>
        <w:rPr>
          <w:rFonts w:ascii="Book Antiqua" w:hAnsi="Book Antiqua" w:cs="Arial"/>
          <w:sz w:val="24"/>
          <w:szCs w:val="24"/>
        </w:rPr>
      </w:pPr>
    </w:p>
    <w:p w:rsidR="00E518F4" w:rsidRPr="000B2B60" w:rsidRDefault="00E518F4"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r w:rsidRPr="000B2B60">
        <w:rPr>
          <w:rFonts w:ascii="Book Antiqua" w:hAnsi="Book Antiqua"/>
          <w:b/>
          <w:sz w:val="24"/>
          <w:szCs w:val="24"/>
        </w:rPr>
        <w:t>Άρθρο 5</w:t>
      </w:r>
      <w:r w:rsidR="0015194E" w:rsidRPr="000B2B60">
        <w:rPr>
          <w:rFonts w:ascii="Book Antiqua" w:hAnsi="Book Antiqua"/>
          <w:b/>
          <w:sz w:val="24"/>
          <w:szCs w:val="24"/>
        </w:rPr>
        <w:t>6</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t>Επανάληψη της ψηφοφορίας – Αντικατάσταση άρθρου 139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139 του ν. 3852/2010 αντικαθίσταται ως εξής:</w:t>
      </w:r>
    </w:p>
    <w:p w:rsidR="00501FE5" w:rsidRPr="000B2B60" w:rsidRDefault="00501FE5" w:rsidP="000B2B60">
      <w:pPr>
        <w:spacing w:line="360" w:lineRule="auto"/>
        <w:rPr>
          <w:rFonts w:ascii="Book Antiqua" w:hAnsi="Book Antiqua"/>
          <w:sz w:val="24"/>
          <w:szCs w:val="24"/>
        </w:rPr>
      </w:pPr>
    </w:p>
    <w:p w:rsidR="00501FE5" w:rsidRPr="000B2B60" w:rsidRDefault="00501FE5" w:rsidP="000B2B60">
      <w:pPr>
        <w:pStyle w:val="311pt1"/>
      </w:pPr>
      <w:r w:rsidRPr="000B2B60">
        <w:lastRenderedPageBreak/>
        <w:t>«Επανάληψη της ψηφοφορίας</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Εάν κανένας συνδυασμός δεν συγκεντρώσει την απόλυτη πλειοψηφία του συνολικού αριθμού των έγκυρων ψηφοδελτίων, η ψηφοφορία επαναλαμβάνεται την επόμενη Κυριακή (β’ γύρος) ανάμεσα μόνο στους υποψήφιους περιφερειάρχες των δύο συνδυασμών που έλαβαν τις περισσότερες ψήφους.</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Επιτυχών θεωρείται ο υποψήφιος περιφερειάρχης και ο συνδυασμός του που συγκέντρωσε στην επαναληπτική ψηφοφορία (β’ γύρο) την απόλυτη πλειοψηφία ολόκληρου του αριθμού των έγκυρων ψηφοδελτίων.</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στην επαναληπτική ψηφοφορία (β’ γύρο) οι δύο συνδυασμοί ισοψηφήσουν, το οικείο πρωτοδικείο ενεργεί κλήρωση για την ανάδειξη του επιτυχόντος συνδυασμού.</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ισοψηφίας στην πρώτη θέση κατά την πρώτη ψηφοφορία (α’ γύρο), δύο ή περισσότερων συνδυασμών, στην επαναληπτική ψηφοφορία (β’ γύρο) μετέχουν μόνο οι υποψήφιοι περιφερειάρχες όλων των συνδυασμών που ισοψήφησαν στην πρώτη θέση. Η παράγραφος αυτή εφαρμόζεται και στην περίπτωση που στην αρχική ψηφοφορία (α’ γύρος) μετείχαν μόνο δύο συνδυασμοί που ισοψήφισαν.</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ισοψηφίας στη δεύτερη θέση, κατά την αρχική ψηφοφορία  (α’ γύρο) δύο ή περισσότερων συνδυασμών, στην επαναληπτική μετέχουν ο υποψήφιος περιφερειάρχης του πρώτου σε αριθμό έγκυρων ψηφοδελτίων συνδυασμού και οι υποψήφιοι περιφερειάρχες των συνδυασμών που ισοψήφησαν στη δεύτερη θέση.</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Στις περιπτώσεις των παραγράφων 2 και 3, επιτυχών θεωρείται ο υποψήφιος περιφερειάρχης και ο συνδυασμός του που έλαβε στην επαναληπτική ψηφοφορία τη σχετική πλειοψηφία.</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 xml:space="preserve">Εάν στην ψηφοφορία αυτή (β’ γύρο) ισοψηφήσουν δύο ή περισσότεροι υποψήφιοι περιφερειάρχες στην πρώτη θέση, το </w:t>
      </w:r>
      <w:r w:rsidRPr="000B2B60">
        <w:rPr>
          <w:rFonts w:ascii="Book Antiqua" w:hAnsi="Book Antiqua" w:cs="Arial"/>
          <w:sz w:val="24"/>
          <w:szCs w:val="24"/>
        </w:rPr>
        <w:lastRenderedPageBreak/>
        <w:t>Πρωτοδικείο διενεργεί κλήρωση για την ανάδειξη του επιτυχόντος περιφερειάρχη και του συνδυασμού του.</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Οι τακτικοί και αναπληρωματικοί σύμβουλοι εκλέγονται με βάση την πρώτη ψηφοφορία (α’ γύρο) σύμφωνα με τους σταυρούς προτίμησης που έλαβε καθένας στην ψηφοφορία αυτή.</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Η επαναληπτική ψηφοφορία (β’ γύρος) γίνεται στα ίδια εκλογικά τμήματα, με τις ίδιες εφορευτικές επιτροπές, τους ίδιους δικαστικούς αντιπροσώπους και τους ίδιους εφόρους αντιπροσώπων».</w:t>
      </w:r>
    </w:p>
    <w:p w:rsidR="00501FE5" w:rsidRPr="000B2B60" w:rsidRDefault="00501FE5" w:rsidP="000B2B60">
      <w:pPr>
        <w:pStyle w:val="-HTML"/>
        <w:spacing w:line="360" w:lineRule="auto"/>
        <w:ind w:right="150"/>
        <w:jc w:val="both"/>
        <w:rPr>
          <w:rFonts w:ascii="Book Antiqua" w:hAnsi="Book Antiqua" w:cs="Arial"/>
          <w:sz w:val="24"/>
          <w:szCs w:val="24"/>
        </w:rPr>
      </w:pPr>
    </w:p>
    <w:p w:rsidR="0015194E" w:rsidRPr="000B2B60" w:rsidRDefault="0015194E"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bookmarkStart w:id="29" w:name="_Toc288214537"/>
      <w:r w:rsidRPr="000B2B60">
        <w:rPr>
          <w:rFonts w:ascii="Book Antiqua" w:hAnsi="Book Antiqua"/>
          <w:b/>
          <w:sz w:val="24"/>
          <w:szCs w:val="24"/>
        </w:rPr>
        <w:t>Άρθρο 5</w:t>
      </w:r>
      <w:r w:rsidR="0015194E" w:rsidRPr="000B2B60">
        <w:rPr>
          <w:rFonts w:ascii="Book Antiqua" w:hAnsi="Book Antiqua"/>
          <w:b/>
          <w:sz w:val="24"/>
          <w:szCs w:val="24"/>
        </w:rPr>
        <w:t>7</w:t>
      </w:r>
    </w:p>
    <w:p w:rsidR="0015194E" w:rsidRPr="000B2B60" w:rsidRDefault="0015194E" w:rsidP="000B2B60">
      <w:pPr>
        <w:spacing w:line="360" w:lineRule="auto"/>
        <w:jc w:val="center"/>
        <w:rPr>
          <w:rFonts w:ascii="Book Antiqua" w:hAnsi="Book Antiqua"/>
          <w:b/>
          <w:sz w:val="24"/>
          <w:szCs w:val="24"/>
        </w:rPr>
      </w:pPr>
      <w:r w:rsidRPr="000B2B60">
        <w:rPr>
          <w:rFonts w:ascii="Book Antiqua" w:hAnsi="Book Antiqua"/>
          <w:b/>
          <w:sz w:val="24"/>
          <w:szCs w:val="24"/>
        </w:rPr>
        <w:t>Κατανομή εδρών ανά εκλογική περιφέρεια – Αντικατάσταση άρθρου 140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140 του ν. 3852/2010 αντικαθίσταται ως εξής:</w:t>
      </w:r>
    </w:p>
    <w:p w:rsidR="00501FE5" w:rsidRPr="000B2B60" w:rsidRDefault="00501FE5" w:rsidP="000B2B60">
      <w:pPr>
        <w:pStyle w:val="311pt1"/>
      </w:pPr>
      <w:r w:rsidRPr="000B2B60">
        <w:br/>
        <w:t>«Κατανομή των εδρών του περιφερειακού συμβουλίου ανά εκλογική περιφέρεια</w:t>
      </w:r>
      <w:bookmarkEnd w:id="29"/>
    </w:p>
    <w:p w:rsidR="00501FE5" w:rsidRPr="000B2B60" w:rsidRDefault="00501FE5"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Οι έδρες του περιφερειακού συμβουλίου που δικαιούται να καταλάβει κάθε συνδυασμός, σύμφωνα με το άρθρο 138, κατανέμονται ανά εκλογική περιφέρεια ως εξής:</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Η κατανομή ξεκινά από τις τυχόν μονοεδρικές εκλογικές περιφέρειες της περιφέρειας. Η έδρα κάθε μονοεδρικής εκλογικής περιφέρειας αποδίδεται στον συνδυασμό που έλαβε τις περισσότερες έγκυρες ψήφους στη συγκεκριμένη εκλογική περιφέρεια, εφ’ όσον αυτός δικαιούται να καταλάβει έδρα σύμφωνα με το άρθρο 138.</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Εάν κατά τη διαδικασία της προηγούμενης παραγράφου κάποιος συνδυασμός λάβει περισσότερες έδρες από αυτές που δικαιούται σύμφωνα με το άρθρο 138, αυτές του αφαιρούνται ανά μία </w:t>
      </w:r>
      <w:r w:rsidRPr="000B2B60">
        <w:rPr>
          <w:rFonts w:ascii="Book Antiqua" w:hAnsi="Book Antiqua" w:cs="Arial"/>
          <w:sz w:val="24"/>
          <w:szCs w:val="24"/>
        </w:rPr>
        <w:lastRenderedPageBreak/>
        <w:t>ξεκινώντας από τη μονοεδρική εκλογική περιφέρεια στις οποίες ο συνδυασμός έλαβε τις λιγότερες ψήφους.</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Έδρες μονοεδρικών εκλογικών περιφερειών, οι οποίες μετά την εφαρμογή της προηγούμενης παραγράφου παραμένουν αδιάθετες, απονέμονται στον δεύτερο σε εκλογική δύναμη συνδυασμό στη συγκεκριμένη εκλογική περιφέρεια. Εάν κάποιος από τους συνδυασμούς λαμβάνει, βάσει του προηγούμενου εδαφίου, περισσότερες έδρες από αυτές που δικαιούται σύμφωνα με το άρθρο 138, εφαρμόζεται η προηγούμενη παράγραφος.</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Η διαδικασία των παραγράφων 2 και 3 εφαρμόζεται, εφ’ όσον απαιτηθεί, και με τους επόμενους κατά σειρά εκλογικής δύναμης στην οικεία εκλογική περιφέρεια συνδυασμούς, μέχρι να κατανεμηθούν όλες οι έδρες των μονοεδρικών περιφερειών.</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Στη συνέχεια, υπολογίζεται το εκλογικό μέτρο για κάθε συνδυασμό, ως το πηλίκο των έγκυρων ψηφοδελτίων του συνδυασμού στο σύνολο της περιφέρειας προς τις έδρες που δικαιούται να καταλάβει σύμφωνα με το άρθρο 138, παραλειπομένου του κλάσματος και προσαυξημένο κατά μία μονάδα. Ο αριθμός των έγκυρων ψηφοδελτίων του κάθε συνδυασμού διαιρείται σε κάθε εκλογική περιφέρεια με το εκλογικό του μέτρο και ο συνδυασμός καταλαμβάνει τόσες έδρες όσο είναι το ακέραιο πηλίκο της διαίρεσης. Εάν σε κάθε εκλογική περιφέρεια υπάρχουν τόσες διαθέσιμες έδρες όσες δικαιούται ο συνδυασμός, τις καταλαμβάνει όλες και ο αριθμός τους αφαιρείται από τις διαθέσιμες της περιφέρειας. Εάν δεν υπάρχει επαρκής αριθμός, στο συνδυασμό κατακυρώνονται μόνον οι διαθέσιμες έδρες.</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Εάν μετά και τη διαδικασία της προηγούμενης παραγράφου κάποιος συνδυασμός έχει λάβει συνολικά περισσότερες έδρες από αυτές που δικαιούται σύμφωνα με το άρθρο 138, αυτές του αφαιρούνται ανά μία ξεκινώντας από την εκλογική περιφέρεια, εξαιρουμένων των μονοεδρικών, στην οποία ο συνδυασμός έλαβε τις λιγότερες ψήφους. </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lastRenderedPageBreak/>
        <w:t>Εάν μετά την ολοκλήρωση της διαδικασίας των προηγούμενων παραγράφων υπάρχουν αδιάθετες έδρες και συνδυασμοί που δικαιούνται να καταλάβουν έδρα βάσει του άρθρου 138, ξεκινώντας από τον μικρότερο σε εκλογική δύναμη στο σύνολο της περιφέρειας συνδυασμό που δικαιούται να καταλάβει έδρα, διατίθενται οι διαθέσιμες έδρες ανά μία από κάθε εκλογική περιφέρεια, όπου αυτός διατηρεί το μεγαλύτερο, κατά φθίνουσα σειρά, αδιάθετο υπόλοιπο ψηφοδελτίων. Η διαδικασία της παρούσας παραγράφου επαναλαμβάνεται για όλους τους συνδυασμούς που δικαιούνται να καταλάβουν έδρα, κατ’ αύξουσα σειρά εκλογικής δύναμης.</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με την ολοκλήρωση της διαδικασίας και της προηγούμενης παραγράφου υπάρχουν εκλογικές περιφέρειες με αδιάθετες έδρες και συνδυασμοί που δικαιούνται να καταλάβουν έδρα βάσει του άρθρου 138, ξεκινώντας από την μεγαλύτερη σε αριθμό εδρών εκλογική περιφέρεια και επί όμοιων από εκείνη που έχει συνολικά τις περισσότερες έγκυρες ψήφους και συνεχίζοντας με φθίνουσα σειρά, απονέμεται ανά μία αδιάθετη έδρα στο συνδυασμό που εξακολουθεί να δικαιούται έδρα και έχει λάβει τις περισσότερες έγκυρες ψήφους συνολικά. Η διαδικασία της παρούσας παραγράφου επαναλαμβάνεται όσες φορές χρειαστεί, μέχρι να εξαντληθούν οι διαθέσιμες έδρες ή οι συνδυασμοί που δικαιούνται να καταλάβουν έδρα σύμφωνα με το άρθρο 138. Έδρες που μετά την εξάντληση των δικαιούμενων να καταλάβουν έδρα συνδυασμών παραμένουν αδιάθετες, δεν διατίθενται, αλλά παραμένουν κενές.</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Οι έδρες που κατανέμονται σε κάθε στάδιο, σύμφωνα με τις προηγούμενες παραγράφους,</w:t>
      </w:r>
      <w:r w:rsidRPr="000B2B60">
        <w:rPr>
          <w:rFonts w:ascii="Book Antiqua" w:hAnsi="Book Antiqua" w:cs="Arial"/>
          <w:color w:val="FF0000"/>
          <w:sz w:val="24"/>
          <w:szCs w:val="24"/>
        </w:rPr>
        <w:t xml:space="preserve"> </w:t>
      </w:r>
      <w:r w:rsidRPr="000B2B60">
        <w:rPr>
          <w:rFonts w:ascii="Book Antiqua" w:hAnsi="Book Antiqua" w:cs="Arial"/>
          <w:sz w:val="24"/>
          <w:szCs w:val="24"/>
        </w:rPr>
        <w:t>αφαιρούνται από τις διαθέσιμες της εκλογικής περιφέρειας».</w:t>
      </w:r>
    </w:p>
    <w:p w:rsidR="00501FE5" w:rsidRPr="000B2B60" w:rsidRDefault="00501FE5" w:rsidP="000B2B60">
      <w:pPr>
        <w:pStyle w:val="-HTML"/>
        <w:tabs>
          <w:tab w:val="left" w:pos="709"/>
        </w:tabs>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276C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5</w:t>
      </w:r>
      <w:r w:rsidR="0015194E" w:rsidRPr="000B2B60">
        <w:rPr>
          <w:rFonts w:ascii="Book Antiqua" w:hAnsi="Book Antiqua" w:cs="Arial"/>
          <w:b/>
          <w:sz w:val="24"/>
          <w:szCs w:val="24"/>
        </w:rPr>
        <w:t>8</w:t>
      </w:r>
    </w:p>
    <w:p w:rsidR="00276CBC" w:rsidRPr="000B2B60" w:rsidRDefault="00276C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Τροποποίηση άρθρου 141 του ν. 3852/2010</w:t>
      </w:r>
    </w:p>
    <w:p w:rsidR="00C16404" w:rsidRPr="000B2B60" w:rsidRDefault="00C16404" w:rsidP="00C85F8A">
      <w:pPr>
        <w:pStyle w:val="-HTML"/>
        <w:numPr>
          <w:ilvl w:val="0"/>
          <w:numId w:val="69"/>
        </w:numPr>
        <w:spacing w:line="360" w:lineRule="auto"/>
        <w:ind w:right="150"/>
        <w:jc w:val="both"/>
        <w:rPr>
          <w:rFonts w:ascii="Book Antiqua" w:hAnsi="Book Antiqua" w:cs="Arial"/>
          <w:b/>
          <w:sz w:val="24"/>
          <w:szCs w:val="24"/>
        </w:rPr>
      </w:pPr>
      <w:r w:rsidRPr="000B2B60">
        <w:rPr>
          <w:rFonts w:ascii="Book Antiqua" w:hAnsi="Book Antiqua" w:cs="Arial"/>
          <w:sz w:val="24"/>
          <w:szCs w:val="24"/>
        </w:rPr>
        <w:lastRenderedPageBreak/>
        <w:t>Η παρ. 3 του άρθρου 141 του ν. 3852/2010 αντικαθίσταται ως εξής: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«3. Αν εκείνος που έχει επιλεγεί ως υποψήφιος περιφερειάρχης είναι υποψήφιος σύμβουλος του συνδυασμού, τότε αφαιρείται από τη σειρά κατάταξης των υποψηφίων συμβούλων του συνδυασμού βάσει των σταυρών που έλαβαν και εφαρμόζεται, εφ’ όσον δεν εκλεγεί περιφερειάρχης, το πρώτο εδάφιο της παρ. 2 του επόμενου άρθρου».</w:t>
      </w:r>
    </w:p>
    <w:p w:rsidR="00C16404" w:rsidRPr="000B2B60" w:rsidRDefault="00C16404" w:rsidP="00C85F8A">
      <w:pPr>
        <w:pStyle w:val="-HTML"/>
        <w:numPr>
          <w:ilvl w:val="0"/>
          <w:numId w:val="69"/>
        </w:numPr>
        <w:spacing w:line="360" w:lineRule="auto"/>
        <w:ind w:right="150"/>
        <w:jc w:val="both"/>
        <w:rPr>
          <w:rFonts w:ascii="Book Antiqua" w:hAnsi="Book Antiqua" w:cs="Arial"/>
          <w:b/>
          <w:sz w:val="24"/>
          <w:szCs w:val="24"/>
        </w:rPr>
      </w:pPr>
      <w:r w:rsidRPr="000B2B60">
        <w:rPr>
          <w:rFonts w:ascii="Book Antiqua" w:hAnsi="Book Antiqua" w:cs="Arial"/>
          <w:sz w:val="24"/>
          <w:szCs w:val="24"/>
        </w:rPr>
        <w:t>Η παρ. 6 του άρθρου 141 του ν. 3852/2010 καταργείται.</w:t>
      </w: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276C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5</w:t>
      </w:r>
      <w:r w:rsidR="0015194E" w:rsidRPr="000B2B60">
        <w:rPr>
          <w:rFonts w:ascii="Book Antiqua" w:hAnsi="Book Antiqua" w:cs="Arial"/>
          <w:b/>
          <w:sz w:val="24"/>
          <w:szCs w:val="24"/>
        </w:rPr>
        <w:t>9</w:t>
      </w:r>
    </w:p>
    <w:p w:rsidR="00276CBC" w:rsidRPr="000B2B60" w:rsidRDefault="00276CBC" w:rsidP="000B2B60">
      <w:pPr>
        <w:pStyle w:val="-HTML"/>
        <w:spacing w:line="360" w:lineRule="auto"/>
        <w:ind w:left="1080" w:right="150"/>
        <w:jc w:val="center"/>
        <w:rPr>
          <w:rFonts w:ascii="Book Antiqua" w:hAnsi="Book Antiqua" w:cs="Arial"/>
          <w:b/>
          <w:sz w:val="24"/>
          <w:szCs w:val="24"/>
        </w:rPr>
      </w:pPr>
      <w:r w:rsidRPr="000B2B60">
        <w:rPr>
          <w:rFonts w:ascii="Book Antiqua" w:hAnsi="Book Antiqua" w:cs="Arial"/>
          <w:b/>
          <w:sz w:val="24"/>
          <w:szCs w:val="24"/>
        </w:rPr>
        <w:t>Τροποποίηση άρθρου 142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3 του άρθρου 142 του ν. 3852/2010 καταργείται.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15194E" w:rsidRPr="000B2B60">
        <w:rPr>
          <w:rFonts w:ascii="Book Antiqua" w:hAnsi="Book Antiqua"/>
          <w:b/>
          <w:sz w:val="24"/>
          <w:szCs w:val="24"/>
        </w:rPr>
        <w:t>60</w:t>
      </w:r>
    </w:p>
    <w:p w:rsidR="0015194E" w:rsidRPr="000B2B60" w:rsidRDefault="0015194E"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του άρθρου 143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143 του ν. 3852/2010 καταργείται.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15194E" w:rsidRPr="000B2B60">
        <w:rPr>
          <w:rFonts w:ascii="Book Antiqua" w:hAnsi="Book Antiqua"/>
          <w:b/>
          <w:sz w:val="24"/>
          <w:szCs w:val="24"/>
        </w:rPr>
        <w:t>61</w:t>
      </w:r>
    </w:p>
    <w:p w:rsidR="00276CBC" w:rsidRPr="000B2B60" w:rsidRDefault="00276CBC"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146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Στο εδ. α’ της περ. α’ της παρ. 1 του άρθρου 146 του ν. 3852/2010, διαγράφονται οι λέξεις «τους αντιπεριφερειάρχες».</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Άρθρο</w:t>
      </w:r>
      <w:r w:rsidR="00276CBC" w:rsidRPr="000B2B60">
        <w:rPr>
          <w:rFonts w:ascii="Book Antiqua" w:hAnsi="Book Antiqua"/>
          <w:b/>
          <w:sz w:val="24"/>
          <w:szCs w:val="24"/>
        </w:rPr>
        <w:t xml:space="preserve"> </w:t>
      </w:r>
      <w:r w:rsidR="005E0A25" w:rsidRPr="000B2B60">
        <w:rPr>
          <w:rFonts w:ascii="Book Antiqua" w:hAnsi="Book Antiqua"/>
          <w:b/>
          <w:sz w:val="24"/>
          <w:szCs w:val="24"/>
        </w:rPr>
        <w:t>6</w:t>
      </w:r>
      <w:r w:rsidR="0015194E" w:rsidRPr="000B2B60">
        <w:rPr>
          <w:rFonts w:ascii="Book Antiqua" w:hAnsi="Book Antiqua"/>
          <w:b/>
          <w:sz w:val="24"/>
          <w:szCs w:val="24"/>
        </w:rPr>
        <w:t>2</w:t>
      </w:r>
    </w:p>
    <w:p w:rsidR="00276CBC" w:rsidRPr="000B2B60" w:rsidRDefault="00276CBC"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153 του ν. 3852/2010</w:t>
      </w:r>
    </w:p>
    <w:p w:rsidR="00C16404" w:rsidRPr="000B2B60" w:rsidRDefault="00C16404" w:rsidP="00C85F8A">
      <w:pPr>
        <w:numPr>
          <w:ilvl w:val="0"/>
          <w:numId w:val="109"/>
        </w:numPr>
        <w:spacing w:line="360" w:lineRule="auto"/>
        <w:rPr>
          <w:rFonts w:ascii="Book Antiqua" w:hAnsi="Book Antiqua"/>
          <w:sz w:val="24"/>
          <w:szCs w:val="24"/>
        </w:rPr>
      </w:pPr>
      <w:r w:rsidRPr="000B2B60">
        <w:rPr>
          <w:rFonts w:ascii="Book Antiqua" w:hAnsi="Book Antiqua"/>
          <w:sz w:val="24"/>
          <w:szCs w:val="24"/>
        </w:rPr>
        <w:t xml:space="preserve">Στο εδ. α’ της παρ. 2 του άρθρου 153 του ν. 3852/2010, οι λέξεις «Ο δήμαρχος» αντικαθίστανται από τις λέξεις «Ο περιφερειάρχης». </w:t>
      </w:r>
    </w:p>
    <w:p w:rsidR="00C16404" w:rsidRPr="000B2B60" w:rsidRDefault="00C16404" w:rsidP="00C85F8A">
      <w:pPr>
        <w:numPr>
          <w:ilvl w:val="0"/>
          <w:numId w:val="109"/>
        </w:numPr>
        <w:spacing w:line="360" w:lineRule="auto"/>
        <w:rPr>
          <w:rFonts w:ascii="Book Antiqua" w:hAnsi="Book Antiqua"/>
          <w:sz w:val="24"/>
          <w:szCs w:val="24"/>
        </w:rPr>
      </w:pPr>
      <w:r w:rsidRPr="000B2B60">
        <w:rPr>
          <w:rFonts w:ascii="Book Antiqua" w:hAnsi="Book Antiqua"/>
          <w:sz w:val="24"/>
          <w:szCs w:val="24"/>
        </w:rPr>
        <w:t>Στο εδ. β’ της παρ. 2 του άρθρου 153 του ν. 3852/2010 οι λέξεις «του δήμου» διαγράφονται.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E0A25" w:rsidRPr="000B2B60">
        <w:rPr>
          <w:rFonts w:ascii="Book Antiqua" w:hAnsi="Book Antiqua"/>
          <w:b/>
          <w:sz w:val="24"/>
          <w:szCs w:val="24"/>
        </w:rPr>
        <w:t>6</w:t>
      </w:r>
      <w:r w:rsidR="0015194E" w:rsidRPr="000B2B60">
        <w:rPr>
          <w:rFonts w:ascii="Book Antiqua" w:hAnsi="Book Antiqua"/>
          <w:b/>
          <w:sz w:val="24"/>
          <w:szCs w:val="24"/>
        </w:rPr>
        <w:t>3</w:t>
      </w:r>
    </w:p>
    <w:p w:rsidR="00276CBC" w:rsidRPr="000B2B60" w:rsidRDefault="00276CBC"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154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Στην παρ. 1 του άρθρου 154 του ν. 3852/2010, οι λέξεις «οι αντιπεριφερειάρχες των περιφερειακών ενοτήτων» διαγράφονται.</w:t>
      </w:r>
    </w:p>
    <w:p w:rsidR="00C16404" w:rsidRPr="000B2B60" w:rsidRDefault="00C16404" w:rsidP="000B2B60">
      <w:pPr>
        <w:pStyle w:val="311pt1"/>
      </w:pPr>
    </w:p>
    <w:p w:rsidR="0015194E" w:rsidRPr="000B2B60" w:rsidRDefault="0015194E" w:rsidP="000B2B60">
      <w:pPr>
        <w:pStyle w:val="311pt1"/>
      </w:pPr>
    </w:p>
    <w:p w:rsidR="00C16404" w:rsidRPr="000B2B60" w:rsidRDefault="001472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E0A25" w:rsidRPr="000B2B60">
        <w:rPr>
          <w:rFonts w:ascii="Book Antiqua" w:hAnsi="Book Antiqua"/>
          <w:b/>
          <w:sz w:val="24"/>
          <w:szCs w:val="24"/>
        </w:rPr>
        <w:t>6</w:t>
      </w:r>
      <w:r w:rsidR="00931F5D" w:rsidRPr="000B2B60">
        <w:rPr>
          <w:rFonts w:ascii="Book Antiqua" w:hAnsi="Book Antiqua"/>
          <w:b/>
          <w:sz w:val="24"/>
          <w:szCs w:val="24"/>
        </w:rPr>
        <w:t>4</w:t>
      </w:r>
    </w:p>
    <w:p w:rsidR="00147204" w:rsidRPr="000B2B60" w:rsidRDefault="00147204"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155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Στην παρ. 1 του άρθρου 155 του ν. 3852/2010, οι λέξεις «ή αντιπεριφερειάρχης περιφερειακής ενότητας» διαγράφονται.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E0A25" w:rsidRPr="000B2B60">
        <w:rPr>
          <w:rFonts w:ascii="Book Antiqua" w:hAnsi="Book Antiqua"/>
          <w:b/>
          <w:sz w:val="24"/>
          <w:szCs w:val="24"/>
        </w:rPr>
        <w:t>6</w:t>
      </w:r>
      <w:r w:rsidR="00931F5D" w:rsidRPr="000B2B60">
        <w:rPr>
          <w:rFonts w:ascii="Book Antiqua" w:hAnsi="Book Antiqua"/>
          <w:b/>
          <w:sz w:val="24"/>
          <w:szCs w:val="24"/>
        </w:rPr>
        <w:t>5</w:t>
      </w:r>
    </w:p>
    <w:p w:rsidR="0015194E" w:rsidRPr="000B2B60" w:rsidRDefault="0015194E" w:rsidP="000B2B60">
      <w:pPr>
        <w:spacing w:line="360" w:lineRule="auto"/>
        <w:jc w:val="center"/>
        <w:rPr>
          <w:rFonts w:ascii="Book Antiqua" w:hAnsi="Book Antiqua"/>
          <w:b/>
          <w:sz w:val="24"/>
          <w:szCs w:val="24"/>
        </w:rPr>
      </w:pPr>
      <w:r w:rsidRPr="000B2B60">
        <w:rPr>
          <w:rFonts w:ascii="Book Antiqua" w:hAnsi="Book Antiqua"/>
          <w:b/>
          <w:sz w:val="24"/>
          <w:szCs w:val="24"/>
        </w:rPr>
        <w:t>Παραίτηση αιρετών – Αντικατάσταση άρθρου 156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lastRenderedPageBreak/>
        <w:t>Το άρθρο 156 του ν. 3852/2010 αντικαθίσταται ως εξής:</w:t>
      </w:r>
    </w:p>
    <w:p w:rsidR="00E61DF5" w:rsidRPr="000B2B60" w:rsidRDefault="00E61DF5" w:rsidP="000B2B60">
      <w:pPr>
        <w:spacing w:line="360" w:lineRule="auto"/>
        <w:jc w:val="both"/>
        <w:rPr>
          <w:rFonts w:ascii="Book Antiqua" w:hAnsi="Book Antiqua"/>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«Παραίτηση αιρετών</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του περιφερειάρχη υποβάλλεται εγγράφως στον Συντονιστή της Αποκεντρωμένης Διοίκησης και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των περιφερειακών συμβούλων υποβάλλεται εγγράφως στον οικείο περιφερειάρχη. Η παραίτηση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Σε κάθε άλλη περίπτωση η παραίτηση των αιρετών των περιφερειών από τις θέσεις που κατέχουν, ως εκ της ιδιότητας τους, υποβάλλεται γραπτώς στα όργανα, τα οποία τους εξέλεξαν ή τους διόρισαν. Γίνεται οριστική την επομένη της κατάθεσής της στο πρωτόκολλο της οικείας υπηρεσίας.</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ή ο ορισμός αντικαταστατών τους γίνεται για το υπόλοιπο χρονικό διάστημα της περιόδου, κατά την οποία οι παραιτηθέντες ασκούσαν καθήκοντα. Ειδικές διατάξεις που ρυθμίζουν διαφορετικά τον τρόπο υποβολής ή αποδοχής παραίτησης, καθώς και αντικατάστασης των παραιτουμένων εξακολουθούν να ισχύουν».</w:t>
      </w: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E61DF5" w:rsidP="000B2B60">
      <w:pPr>
        <w:pStyle w:val="-HTML"/>
        <w:spacing w:line="360" w:lineRule="auto"/>
        <w:ind w:left="1080" w:right="150"/>
        <w:jc w:val="center"/>
        <w:rPr>
          <w:rFonts w:ascii="Book Antiqua" w:hAnsi="Book Antiqua" w:cs="Arial"/>
          <w:b/>
          <w:sz w:val="24"/>
          <w:szCs w:val="24"/>
        </w:rPr>
      </w:pPr>
      <w:r w:rsidRPr="000B2B60">
        <w:rPr>
          <w:rFonts w:ascii="Book Antiqua" w:hAnsi="Book Antiqua" w:cs="Arial"/>
          <w:b/>
          <w:sz w:val="24"/>
          <w:szCs w:val="24"/>
        </w:rPr>
        <w:t>Άρθρο 6</w:t>
      </w:r>
      <w:r w:rsidR="00931F5D" w:rsidRPr="000B2B60">
        <w:rPr>
          <w:rFonts w:ascii="Book Antiqua" w:hAnsi="Book Antiqua" w:cs="Arial"/>
          <w:b/>
          <w:sz w:val="24"/>
          <w:szCs w:val="24"/>
        </w:rPr>
        <w:t>6</w:t>
      </w:r>
    </w:p>
    <w:p w:rsidR="00E61DF5" w:rsidRPr="000B2B60" w:rsidRDefault="00E61DF5" w:rsidP="000B2B60">
      <w:pPr>
        <w:pStyle w:val="-HTML"/>
        <w:spacing w:line="360" w:lineRule="auto"/>
        <w:ind w:left="1080" w:right="150"/>
        <w:jc w:val="center"/>
        <w:rPr>
          <w:rFonts w:ascii="Book Antiqua" w:hAnsi="Book Antiqua" w:cs="Arial"/>
          <w:b/>
          <w:sz w:val="24"/>
          <w:szCs w:val="24"/>
        </w:rPr>
      </w:pPr>
      <w:r w:rsidRPr="000B2B60">
        <w:rPr>
          <w:rFonts w:ascii="Book Antiqua" w:hAnsi="Book Antiqua" w:cs="Arial"/>
          <w:b/>
          <w:sz w:val="24"/>
          <w:szCs w:val="24"/>
        </w:rPr>
        <w:t>Τροποποίηση του άρθρου 158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Η παρ. 2 του άρθρου 158 του ν. 3852/2010 αντικαθίσταται ως εξής:</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«2. Ο Συντονιστής της Αποκεντρωμένης Διοίκησης αναλαμβάνει τα σχετικά με τη διεξαγωγή της εκλογής και δύναται να αναθέτει σε υψηλόβαθμο </w:t>
      </w:r>
      <w:r w:rsidRPr="000B2B60">
        <w:rPr>
          <w:rFonts w:ascii="Book Antiqua" w:hAnsi="Book Antiqua" w:cs="Arial"/>
          <w:sz w:val="24"/>
          <w:szCs w:val="24"/>
        </w:rPr>
        <w:lastRenderedPageBreak/>
        <w:t>δημόσιο υπάλληλο τα καθήκοντα του περιφερειάρχη που σχετίζονται με τη διεκπεραίωση των επειγουσών υπηρεσιακών υποθέσεων».</w:t>
      </w:r>
    </w:p>
    <w:p w:rsidR="00764CCD" w:rsidRPr="000B2B60" w:rsidRDefault="00764CCD" w:rsidP="000B2B60">
      <w:pPr>
        <w:pStyle w:val="-HTML"/>
        <w:spacing w:line="360" w:lineRule="auto"/>
        <w:ind w:right="150"/>
        <w:jc w:val="both"/>
        <w:rPr>
          <w:rFonts w:ascii="Book Antiqua" w:hAnsi="Book Antiqua" w:cs="Arial"/>
          <w:sz w:val="24"/>
          <w:szCs w:val="24"/>
        </w:rPr>
      </w:pPr>
    </w:p>
    <w:p w:rsidR="005E0A25" w:rsidRPr="000B2B60" w:rsidRDefault="005E0A25" w:rsidP="000B2B60">
      <w:pPr>
        <w:pStyle w:val="-HTML"/>
        <w:spacing w:line="360" w:lineRule="auto"/>
        <w:ind w:right="150"/>
        <w:jc w:val="center"/>
        <w:rPr>
          <w:rFonts w:ascii="Book Antiqua" w:hAnsi="Book Antiqua" w:cs="Arial"/>
          <w:b/>
          <w:sz w:val="24"/>
          <w:szCs w:val="24"/>
        </w:rPr>
      </w:pPr>
    </w:p>
    <w:p w:rsidR="00764CCD" w:rsidRPr="000B2B60" w:rsidRDefault="005E0A25"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ΤΜΗΜΑ Γ’</w:t>
      </w:r>
    </w:p>
    <w:p w:rsidR="005E0A25" w:rsidRPr="000B2B60" w:rsidRDefault="005E0A25" w:rsidP="000B2B60">
      <w:pPr>
        <w:pStyle w:val="-HTML"/>
        <w:spacing w:line="360" w:lineRule="auto"/>
        <w:ind w:right="150"/>
        <w:jc w:val="center"/>
        <w:rPr>
          <w:rFonts w:ascii="Book Antiqua" w:hAnsi="Book Antiqua" w:cs="Arial"/>
          <w:b/>
          <w:sz w:val="24"/>
          <w:szCs w:val="24"/>
        </w:rPr>
      </w:pPr>
    </w:p>
    <w:p w:rsidR="00764CCD" w:rsidRPr="000B2B60" w:rsidRDefault="005E0A25"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6</w:t>
      </w:r>
      <w:r w:rsidR="00931F5D" w:rsidRPr="000B2B60">
        <w:rPr>
          <w:rFonts w:ascii="Book Antiqua" w:hAnsi="Book Antiqua" w:cs="Arial"/>
          <w:b/>
          <w:sz w:val="24"/>
          <w:szCs w:val="24"/>
        </w:rPr>
        <w:t>7</w:t>
      </w:r>
    </w:p>
    <w:p w:rsidR="00C16404" w:rsidRPr="000B2B60" w:rsidRDefault="005E0A25"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Τελικές – Μεταβατικές διατάξεις Κεφαλαίου Γ’</w:t>
      </w:r>
    </w:p>
    <w:p w:rsidR="005E0A25" w:rsidRPr="000B2B60" w:rsidRDefault="005E0A25"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διατάξεις του Κεφαλαίου Γ’ ισχύουν από την έναρξη της επόμενης αυτοδιοικητικής περιόδου.</w:t>
      </w:r>
    </w:p>
    <w:p w:rsidR="005E0A25" w:rsidRPr="000B2B60" w:rsidRDefault="005E0A25"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δι</w:t>
      </w:r>
      <w:r w:rsidR="008701BF">
        <w:rPr>
          <w:rFonts w:ascii="Book Antiqua" w:hAnsi="Book Antiqua" w:cs="Arial"/>
          <w:sz w:val="24"/>
          <w:szCs w:val="24"/>
        </w:rPr>
        <w:t>ατάξεις των άρθρων 45 έως και 62</w:t>
      </w:r>
      <w:r w:rsidRPr="000B2B60">
        <w:rPr>
          <w:rFonts w:ascii="Book Antiqua" w:hAnsi="Book Antiqua" w:cs="Arial"/>
          <w:sz w:val="24"/>
          <w:szCs w:val="24"/>
        </w:rPr>
        <w:t xml:space="preserve"> ισχύουν και για τις εκλογές για την ανάδειξη περιφερειακών αρχών της 13</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και 20</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Οκτωβρίου 2019. </w:t>
      </w:r>
    </w:p>
    <w:p w:rsidR="005E0A25" w:rsidRPr="000B2B60" w:rsidRDefault="005E0A25" w:rsidP="000B2B60">
      <w:pPr>
        <w:keepNext/>
        <w:spacing w:before="240" w:after="60" w:line="360" w:lineRule="auto"/>
        <w:ind w:right="26"/>
        <w:jc w:val="center"/>
        <w:outlineLvl w:val="2"/>
        <w:rPr>
          <w:rFonts w:ascii="Book Antiqua" w:hAnsi="Book Antiqua"/>
          <w:b/>
          <w:sz w:val="24"/>
          <w:szCs w:val="24"/>
          <w:lang w:eastAsia="el-GR"/>
        </w:rPr>
      </w:pPr>
    </w:p>
    <w:p w:rsidR="00C16404" w:rsidRPr="000B2B60" w:rsidRDefault="00C16404" w:rsidP="000B2B60">
      <w:pPr>
        <w:pStyle w:val="10"/>
        <w:spacing w:line="360" w:lineRule="auto"/>
        <w:jc w:val="center"/>
        <w:rPr>
          <w:rFonts w:ascii="Book Antiqua" w:hAnsi="Book Antiqua"/>
          <w:b/>
          <w:sz w:val="24"/>
          <w:szCs w:val="24"/>
        </w:rPr>
      </w:pP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 xml:space="preserve">ΚΕΦΑΛΑΙΟ </w:t>
      </w:r>
      <w:r w:rsidR="005E0A25" w:rsidRPr="000B2B60">
        <w:rPr>
          <w:rFonts w:ascii="Book Antiqua" w:hAnsi="Book Antiqua"/>
          <w:b/>
          <w:sz w:val="24"/>
          <w:szCs w:val="24"/>
        </w:rPr>
        <w:t>Δ</w:t>
      </w:r>
      <w:r w:rsidRPr="000B2B60">
        <w:rPr>
          <w:rFonts w:ascii="Book Antiqua" w:hAnsi="Book Antiqua"/>
          <w:b/>
          <w:sz w:val="24"/>
          <w:szCs w:val="24"/>
        </w:rPr>
        <w:t>’</w:t>
      </w: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ΣΥΣΤΗΜΑ ΔΙΑΚΥΒΕΡΝΗΣΗΣ ΔΗΜΩΝ - ΚΟΙΝΟΤΗΤΩΝ</w:t>
      </w:r>
    </w:p>
    <w:p w:rsidR="00C16404" w:rsidRPr="000B2B60" w:rsidRDefault="00C16404" w:rsidP="000B2B60">
      <w:pPr>
        <w:pStyle w:val="10"/>
        <w:spacing w:line="360" w:lineRule="auto"/>
        <w:jc w:val="both"/>
        <w:rPr>
          <w:rFonts w:ascii="Book Antiqua" w:hAnsi="Book Antiqua"/>
          <w:sz w:val="24"/>
          <w:szCs w:val="24"/>
        </w:rPr>
      </w:pP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ΤΜΗΜΑ Α’</w:t>
      </w: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ΣΥΣΤΗΜΑ ΔΙΟΙΚΗΣΗΣ ΔΗΜΩΝ</w:t>
      </w:r>
    </w:p>
    <w:p w:rsidR="00E61DF5" w:rsidRPr="000B2B60" w:rsidRDefault="00E61DF5" w:rsidP="000B2B60">
      <w:pPr>
        <w:pStyle w:val="10"/>
        <w:spacing w:line="360" w:lineRule="auto"/>
        <w:jc w:val="center"/>
        <w:rPr>
          <w:rFonts w:ascii="Book Antiqua" w:hAnsi="Book Antiqua"/>
          <w:b/>
          <w:sz w:val="24"/>
          <w:szCs w:val="24"/>
        </w:rPr>
      </w:pPr>
    </w:p>
    <w:p w:rsidR="00C16404" w:rsidRPr="000B2B60" w:rsidRDefault="00C16404" w:rsidP="000B2B60">
      <w:pPr>
        <w:pStyle w:val="NoSpacing1"/>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61DF5" w:rsidRPr="000B2B60">
        <w:rPr>
          <w:rFonts w:ascii="Book Antiqua" w:hAnsi="Book Antiqua"/>
          <w:b/>
          <w:sz w:val="24"/>
          <w:szCs w:val="24"/>
        </w:rPr>
        <w:t>6</w:t>
      </w:r>
      <w:r w:rsidR="00931F5D" w:rsidRPr="000B2B60">
        <w:rPr>
          <w:rFonts w:ascii="Book Antiqua" w:hAnsi="Book Antiqua"/>
          <w:b/>
          <w:sz w:val="24"/>
          <w:szCs w:val="24"/>
        </w:rPr>
        <w:t>8</w:t>
      </w:r>
    </w:p>
    <w:p w:rsidR="00931F5D" w:rsidRPr="000B2B60" w:rsidRDefault="00931F5D" w:rsidP="000B2B60">
      <w:pPr>
        <w:pStyle w:val="NoSpacing1"/>
        <w:spacing w:line="360" w:lineRule="auto"/>
        <w:jc w:val="center"/>
        <w:rPr>
          <w:rFonts w:ascii="Book Antiqua" w:hAnsi="Book Antiqua"/>
          <w:b/>
          <w:sz w:val="24"/>
          <w:szCs w:val="24"/>
        </w:rPr>
      </w:pPr>
      <w:r w:rsidRPr="000B2B60">
        <w:rPr>
          <w:rFonts w:ascii="Book Antiqua" w:hAnsi="Book Antiqua"/>
          <w:b/>
          <w:sz w:val="24"/>
          <w:szCs w:val="24"/>
        </w:rPr>
        <w:t>Αντιδήμαρχοι – Αντικατάσταση άρθρου 59 τ0υ ν. 3852/2010</w:t>
      </w:r>
    </w:p>
    <w:p w:rsidR="00C16404" w:rsidRPr="000B2B60" w:rsidRDefault="00C16404" w:rsidP="000B2B60">
      <w:pPr>
        <w:pStyle w:val="NoSpacing1"/>
        <w:spacing w:line="360" w:lineRule="auto"/>
        <w:ind w:firstLine="720"/>
        <w:jc w:val="both"/>
        <w:rPr>
          <w:rFonts w:ascii="Book Antiqua" w:hAnsi="Book Antiqua"/>
          <w:sz w:val="24"/>
          <w:szCs w:val="24"/>
        </w:rPr>
      </w:pPr>
      <w:r w:rsidRPr="000B2B60">
        <w:rPr>
          <w:rFonts w:ascii="Book Antiqua" w:hAnsi="Book Antiqua"/>
          <w:sz w:val="24"/>
          <w:szCs w:val="24"/>
        </w:rPr>
        <w:t>Το άρθρο 59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rPr>
      </w:pPr>
    </w:p>
    <w:p w:rsidR="00C16404" w:rsidRPr="000B2B60" w:rsidRDefault="00C16404" w:rsidP="000B2B60">
      <w:pPr>
        <w:pStyle w:val="NoSpacing1"/>
        <w:spacing w:line="360" w:lineRule="auto"/>
        <w:jc w:val="center"/>
        <w:rPr>
          <w:rFonts w:ascii="Book Antiqua" w:hAnsi="Book Antiqua"/>
          <w:sz w:val="24"/>
          <w:szCs w:val="24"/>
        </w:rPr>
      </w:pPr>
      <w:r w:rsidRPr="000B2B60">
        <w:rPr>
          <w:rFonts w:ascii="Book Antiqua" w:hAnsi="Book Antiqua"/>
          <w:sz w:val="24"/>
          <w:szCs w:val="24"/>
        </w:rPr>
        <w:t>«Αντιδήμαρχοι</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 xml:space="preserve">Το δήμαρχο επικουρούν οι αντιδήμαρχοι. Αντιδήμαρχοι είναι οι σύμβουλοι που ορίζει ο δήμαρχος και στους οποίους μεταβιβάζει την άσκηση αρμοδιοτήτων καθ` ύλην και κατά τόπο. Οι κατά τόπον </w:t>
      </w:r>
      <w:r w:rsidRPr="000B2B60">
        <w:rPr>
          <w:rFonts w:ascii="Book Antiqua" w:hAnsi="Book Antiqua"/>
          <w:sz w:val="24"/>
          <w:szCs w:val="24"/>
        </w:rPr>
        <w:lastRenderedPageBreak/>
        <w:t>αρμοδιότητες ασκούνται στα όρια μιας ή περισσότερων δημοτικών ενοτήτων της παρ. 1 του άρθρου 2.</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Ο αριθμός των αντιδημάρχων στους δήμους που προέρχονται από συνένωση κατά τον παρόντα νόμο ορίζεται ως εξής: Σε δήμους με πληθυσμό έως πέντε χιλιάδες (5.000) κατοίκους ορίζονται έως δύο (2) αντιδήμαρχοι, ενώ σε δήμους με πληθυσμό πάνω από πέντε χιλιάδες έναν (5.001) και έως είκοσι χιλιάδες (20.000) κατοίκους ορίζονται έως τέσσερις (4). Σε δήμους που έχουν πληθυσμό από είκοσι χιλιάδες έναν (20.001) έως πενήντα χιλιάδες (50.000) κατοίκους ορίζονται έως πέντε (5) αντιδήμαρχοι, ενώ σε δήμους από πενήντα χιλιάδες έναν (50.001) έως εκατό χιλιάδες (100.000) κατοίκους ορίζονται έως έξι (6) αντιδήμαρχοι. Σε δήμους από εκατό χιλιάδες έναν (100.001) κατοίκους και άνω ορίζονται έως οκτώ (8) αντιδήμαρχοι. Ο αριθμός των αντιδημάρχων αυξάνεται κατά έναν (1), εάν ο αριθμός των δημοτικών ενοτήτων που συνενώθηκαν είναι από πέντε (5) έως και επτά (7), κατά δύο (2) εάν ο αριθμός των δημοτικών ενοτήτων είναι από οκτώ (8) έως και εννέα (9) και κατά τρεις (3) εάν ο αριθμός των δημοτικών ενοτήτων είναι δέκα (10) και ανώτερος. Σε περίπτωση που στους νησιωτικούς δήμους ο αριθμός των αντιδημάρχων που ορίζεται βάσει του πληθυσμού είναι μικρότερος από τον αριθμό των δημοτικών ενοτήτων, τότε αυτός προσαυξάνεται ισάριθμα με την επιφύλαξη της παραγράφου 1 του άρθρου 207.</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 xml:space="preserve">Ο αριθμός των αντιδημάρχων στους δήμους που δεν προέρχονται από συνένωση Ο.Τ.Α. κατά τον παρόντα νόμο ορίζεται ως εξής: Σε δήμους με πληθυσμό έως δύο χιλιάδες (2.000) κατοίκους ορίζεται ένας (1) αντιδήμαρχος. Στους δήμους με πληθυσμό από δύο χιλιάδες έναν (2.001) έως δέκα χιλιάδες (10.000) κατοίκους ορίζονται έως δύο (2) αντιδήμαρχοι. Στους δήμους με πληθυσμό από δέκα χιλιάδες έναν (10.001) έως είκοσι χιλιάδες (20.000) κατοίκους ορίζονται έως τρεις (3) αντιδήμαρχοι. Από είκοσι χιλιάδες έναν (20.001) έως σαράντα χιλιάδες (40.000) κατοίκους ορίζονται έως τέσσερις (4) αντιδήμαρχοι. Στους </w:t>
      </w:r>
      <w:r w:rsidRPr="000B2B60">
        <w:rPr>
          <w:rFonts w:ascii="Book Antiqua" w:hAnsi="Book Antiqua"/>
          <w:sz w:val="24"/>
          <w:szCs w:val="24"/>
        </w:rPr>
        <w:lastRenderedPageBreak/>
        <w:t>δήμους με πληθυσμό σαράντα χιλιάδες έναν (40.001) κατοίκους έως εκατό χιλιάδες (100.000) ορίζονται έως πέντε (5) αντιδήμαρχοι. Στους δήμους με πληθυσμό εκτατό χιλιάδες έναν (100.001) κατοίκους και άνω που διαιρούνται σε δημοτικές κοινότητες ο αριθμός των αντιδημάρχων είναι ίσος με τον αριθμό των δημοτικών κοινοτήτων και μπορεί να αυξηθεί κατά τρεις (3).</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Στους αντιδημάρχους, εκτός των καθ’ ύλην αρμοδιοτήτων, ο δήμαρχος μπορεί να μεταβιβάζει και τις ακόλουθες κατά τόπον αρμοδιότητες :</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α) Έχουν την ευθύνη της λειτουργίας των δημοτικών υπηρεσιών που είναι εγκατεστημένες στη δημοτική ενότητα.</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β) Παρακολουθούν την εξέλιξη των έργων και των εργασιών που εκτελούνται στη δημοτική ενότητα.</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γ) Μεριμνούν για την καλή κατάσταση και λειτουργία του εξοπλισμού που βρίσκεται στη δημοτική ενότητα.</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δ) Υπογράφουν με εξουσιοδότηση του δημάρχου, βεβαιώσεις, πιστοποιητικά και λοιπά διοικητικά έγγραφα που εκδίδονται από τις δημοτικές υπηρεσίες που λειτουργούν στα όρια της δημοτικής ενότητας.</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ε) Συνεργάζονται με τους προέδρους των κοινοτήτων για την επίλυση των προβλημάτων τους.</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στ) Ασκούν κάθε άλλη αρμοδιότητα που μπορεί να τους μεταβιβάζει με απόφαση του ο δήμαρχος, που αφορά τη δημοτική ενότητα.</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 xml:space="preserve">Κατά τη διάρκεια της θητείας τους, οι αντιδήμαρχοι δεν μπορούν να εκλεγούν μέλη του προεδρείου του δημοτικού συμβουλίου. </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Η απόφαση του δημάρχου με την οποία ορίζονται οι αντιδήμαρχοι και τους μεταβιβάζονται αρμοδιότητες, κατά την παράγραφο 1, δημοσιεύεται σε μία τουλάχιστον ημερήσια εφημερίδα και, αν δεν υπάρχει ημερήσια, σε μία εβδομαδιαία εφημερίδα της πρωτεύουσας του νομού και αναρτάται και στην ιστοσελίδα του δήμου.</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lastRenderedPageBreak/>
        <w:t>Αν ο αντιδήμαρχος απουσιάζει ή κωλύεται, τις αρμοδιότητες του ασκεί άλλος αντιδήμαρχος που ορίζεται από τον δήμαρχο ή ο ίδιος ο δήμαρχος».</w:t>
      </w:r>
    </w:p>
    <w:p w:rsidR="00C16404" w:rsidRPr="000B2B60" w:rsidRDefault="00C16404" w:rsidP="000B2B60">
      <w:pPr>
        <w:pStyle w:val="NoSpacing1"/>
        <w:spacing w:line="360" w:lineRule="auto"/>
        <w:jc w:val="both"/>
        <w:rPr>
          <w:rFonts w:ascii="Book Antiqua" w:hAnsi="Book Antiqua"/>
          <w:sz w:val="24"/>
          <w:szCs w:val="24"/>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E61DF5" w:rsidRPr="000B2B60">
        <w:rPr>
          <w:rFonts w:ascii="Book Antiqua" w:hAnsi="Book Antiqua"/>
          <w:b/>
          <w:sz w:val="24"/>
          <w:szCs w:val="24"/>
          <w:lang w:eastAsia="el-GR"/>
        </w:rPr>
        <w:t>6</w:t>
      </w:r>
      <w:r w:rsidR="00931F5D" w:rsidRPr="000B2B60">
        <w:rPr>
          <w:rFonts w:ascii="Book Antiqua" w:hAnsi="Book Antiqua"/>
          <w:b/>
          <w:sz w:val="24"/>
          <w:szCs w:val="24"/>
          <w:lang w:eastAsia="el-GR"/>
        </w:rPr>
        <w:t>9</w:t>
      </w:r>
    </w:p>
    <w:p w:rsidR="00931F5D" w:rsidRPr="000B2B60" w:rsidRDefault="00931F5D"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Εκλογή νέου δημάρχου – Αντικατάσταση άρθρου 60 του ν. 3852/2010</w:t>
      </w:r>
    </w:p>
    <w:p w:rsidR="00C16404" w:rsidRPr="000B2B60" w:rsidRDefault="00C16404" w:rsidP="000B2B60">
      <w:pPr>
        <w:pStyle w:val="NoSpacing1"/>
        <w:spacing w:line="360" w:lineRule="auto"/>
        <w:ind w:firstLine="720"/>
        <w:jc w:val="both"/>
        <w:rPr>
          <w:rFonts w:ascii="Book Antiqua" w:hAnsi="Book Antiqua"/>
          <w:sz w:val="24"/>
          <w:szCs w:val="24"/>
          <w:lang w:eastAsia="el-GR"/>
        </w:rPr>
      </w:pPr>
      <w:r w:rsidRPr="000B2B60">
        <w:rPr>
          <w:rFonts w:ascii="Book Antiqua" w:hAnsi="Book Antiqua"/>
          <w:sz w:val="24"/>
          <w:szCs w:val="24"/>
          <w:lang w:eastAsia="el-GR"/>
        </w:rPr>
        <w:t>Το άρθρο 60 του ν. 3852/2010 αντικαθίσταται ως εξής :</w:t>
      </w:r>
    </w:p>
    <w:p w:rsidR="00C16404" w:rsidRPr="000B2B60" w:rsidRDefault="00C16404" w:rsidP="000B2B60">
      <w:pPr>
        <w:pStyle w:val="NoSpacing1"/>
        <w:spacing w:line="360" w:lineRule="auto"/>
        <w:ind w:firstLine="720"/>
        <w:jc w:val="center"/>
        <w:rPr>
          <w:rFonts w:ascii="Book Antiqua" w:hAnsi="Book Antiqua"/>
          <w:b/>
          <w:sz w:val="24"/>
          <w:szCs w:val="24"/>
          <w:lang w:eastAsia="el-GR"/>
        </w:rPr>
      </w:pPr>
    </w:p>
    <w:p w:rsidR="00C16404" w:rsidRPr="000B2B60" w:rsidRDefault="00C16404" w:rsidP="000B2B60">
      <w:pPr>
        <w:pStyle w:val="NoSpacing1"/>
        <w:spacing w:line="360" w:lineRule="auto"/>
        <w:ind w:firstLine="720"/>
        <w:jc w:val="center"/>
        <w:rPr>
          <w:rFonts w:ascii="Book Antiqua" w:hAnsi="Book Antiqua"/>
          <w:sz w:val="24"/>
          <w:szCs w:val="24"/>
          <w:lang w:eastAsia="el-GR"/>
        </w:rPr>
      </w:pPr>
      <w:r w:rsidRPr="000B2B60">
        <w:rPr>
          <w:rFonts w:ascii="Book Antiqua" w:hAnsi="Book Antiqua"/>
          <w:sz w:val="24"/>
          <w:szCs w:val="24"/>
          <w:lang w:eastAsia="el-GR"/>
        </w:rPr>
        <w:t>«Εκλογή νέου δημάρχου</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η θέση του δημάρχου μείνει κενή για οποιονδήποτε λόγο, μέσα σε προθεσμία δεκαπέντε (15) ημερών αφότου κενώθηκε η θέση, το δημοτικό συμβούλιο συνέρχεται σε ειδική συνεδρίαση, ύστερα από πρόσκληση του προέδρου του και εκλέγει με μυστική ψηφοφορία και με την απόλυτη πλειοψηφία του συνολικού αριθμού των μελών του, ένα από τα μέλη του, ως δήμαρχο. Η πρόσκληση επιδίδεται με οποιοδήποτε δημόσιο όργανο ή όργανο του δήμου, ακόμη και την παραμονή της συνεδριάσεως.</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ύστερα από δύο διαδοχικές ψηφοφορίες κανείς δεν συγκεντρώσει την πλειοψηφία που απαιτεί η παράγραφος 1 γίνεται τρίτη ψηφοφορία, κατά την οποία εκλέγεται όποιος συγκεντρώνει τη σχετική πλειοψηφία. Όλες οι ψηφοφορίες γίνονται στην ίδια συνεδρίαση. Αν στην τρίτη ψηφοφορία δύο ή περισσότεροι έλαβαν ίσο αριθμό ψήφων γίνεται κλήρωση ανάμεσα τους. Για την εκλογή αυτή γίνεται λεπτομερής μνεία στα πρακτικά.</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αν η συνεδρίαση ματαιωθεί, η διαδικασία επαναλαμβάνεται την επόμενη Κυριακή και εφαρμόζονται όσα ορίζονται στις παραγράφους 1 και 2.</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Αν και στη δεύτερη συνεδρίαση δεν επιτευχθεί εκλογή ή η συνεδρίαση ματαιωθεί, επειδή δεν υπήρξε απαρτία, διενεργείται </w:t>
      </w:r>
      <w:r w:rsidRPr="000B2B60">
        <w:rPr>
          <w:rFonts w:ascii="Book Antiqua" w:hAnsi="Book Antiqua"/>
          <w:sz w:val="24"/>
          <w:szCs w:val="24"/>
          <w:lang w:eastAsia="el-GR"/>
        </w:rPr>
        <w:lastRenderedPageBreak/>
        <w:t>τρίτη συνεδρίαση κατά την οποία εκλέγεται αυτός που θα λάβει το μεγαλύτερο αριθμό ψήφων και σε περίπτωση ισοψηφίας διενεργείται κλήρωση.</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Κάθε απόφαση σχετική με την εκλογή του δημάρχου υποβάλλεται μέσα σε προθεσμία δύο (2) ημερών στον Επόπτη ΟΤΑ, ο οποίος αυτεπαγγέλτως ή ύστερα από προσφυγή ενός δημότη δήμου ελέγχει τη νομιμότητα της και εκδίδει απόφαση μέσα σε πέντε (5) ημέρες το αργότερο, αφότου την έλαβε. Αν ο Επόπτης ακυρώσει την εκλογή του δημάρχου, το δημοτικό συμβούλιο συνέρχεται πάλι για να εκλέξει τον δήμαρχο πέντε (5) ημέρες μετά την περιέλευση της ακυρωτικής αποφάσεως στο δήμο.</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αυτός που έχει εκλεγεί δήμαρχος αποποιηθεί την εκλογή του, αποβιώσει ή ακυρωθεί η εκλογή του στο διάστημα που μεσολαβεί μέχρι την εγκατάσταση των αρχών του δήμου, μετά την εγκατάσταση τους και μέχρι να εκλεγεί νέος δήμαρχος, σύμφωνα με τις διατάξεις των παραγράφων 1 έως και 4, τα καθήκοντα του εκτελεί, ο σύμβουλος του επιτυχόντος συνδυασμού, που έχει εκλεγεί με τις περισσότερες ψήφους και, σε περίπτωση ισοψηφίας, διενεργείται κλήρωση. Η προθεσμία της παραγράφου 1 για την εκλογή νέου δημάρχου αρχίζει από την ημερομηνία εγκατάστασης των αρχών του δήμου. Σε όλες τις προαναφερόμενες περιπτώσεις της παρούσας παραγράφου ο Επόπτης ΟΤΑ εκδίδει διαπιστωτική πράξη.»</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E61DF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31F5D" w:rsidRPr="000B2B60">
        <w:rPr>
          <w:rFonts w:ascii="Book Antiqua" w:hAnsi="Book Antiqua"/>
          <w:b/>
          <w:sz w:val="24"/>
          <w:szCs w:val="24"/>
          <w:lang w:eastAsia="el-GR"/>
        </w:rPr>
        <w:t>70</w:t>
      </w:r>
    </w:p>
    <w:p w:rsidR="00E61DF5" w:rsidRPr="000B2B60" w:rsidRDefault="00E61DF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Τροποποίηση του άρθρου 62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τρίτο εδάφιο της παρ. 2 του άρθρου 62 του ν. 3852/2010 αντικαθίσταται ως εξής: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«Στις συνεδριάσεις καλείται υποχρεωτικά ο πρόεδρος του συμβουλίου της κοινότητας με πληθυσμό άνω των πεντακοσίων (500) κατοίκων ή ο πρόεδρος </w:t>
      </w:r>
      <w:r w:rsidRPr="000B2B60">
        <w:rPr>
          <w:rFonts w:ascii="Book Antiqua" w:hAnsi="Book Antiqua"/>
          <w:sz w:val="24"/>
          <w:szCs w:val="24"/>
          <w:lang w:eastAsia="el-GR"/>
        </w:rPr>
        <w:lastRenderedPageBreak/>
        <w:t>της κοινότητας με πληθυσμό έως πεντακοσίων (500) κατοίκων, όταν συζητούνται θέματα που την αφορούν ειδικά, καθώς και οι πρόεδροι των νομικών προσώπων του δήμου και άλλοι υπηρεσιακοί παράγοντες, όποτε τούτο κρίνεται αναγκαίο».</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31F5D" w:rsidRPr="000B2B60">
        <w:rPr>
          <w:rFonts w:ascii="Book Antiqua" w:hAnsi="Book Antiqua"/>
          <w:b/>
          <w:sz w:val="24"/>
          <w:szCs w:val="24"/>
          <w:lang w:eastAsia="el-GR"/>
        </w:rPr>
        <w:t>71</w:t>
      </w:r>
    </w:p>
    <w:p w:rsidR="00931F5D" w:rsidRPr="000B2B60" w:rsidRDefault="00931F5D"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Εκλογή προεδρείου δημοτικού συμβουλίου – Αντικατάσταση άρθρου 64 του ν. 3852/2010</w:t>
      </w:r>
    </w:p>
    <w:p w:rsidR="00C16404" w:rsidRPr="000B2B60" w:rsidRDefault="00C16404" w:rsidP="000B2B60">
      <w:pPr>
        <w:pStyle w:val="NoSpacing1"/>
        <w:spacing w:line="360" w:lineRule="auto"/>
        <w:jc w:val="both"/>
        <w:rPr>
          <w:rFonts w:ascii="Book Antiqua" w:hAnsi="Book Antiqua"/>
          <w:b/>
          <w:sz w:val="24"/>
          <w:szCs w:val="24"/>
          <w:lang w:eastAsia="el-GR"/>
        </w:rPr>
      </w:pPr>
      <w:r w:rsidRPr="000B2B60">
        <w:rPr>
          <w:rFonts w:ascii="Book Antiqua" w:hAnsi="Book Antiqua"/>
          <w:sz w:val="24"/>
          <w:szCs w:val="24"/>
          <w:lang w:eastAsia="el-GR"/>
        </w:rPr>
        <w:t>Το άρθρο 64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«Εκλογή προεδρείου δημοτικού συμβουλίου </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δημοτικού συμβουλίου αναδεικνύεται για διετή θητεία το πρώτο και το τρίτο έτος της δημοτικής περιόδου. Την πρώτη Κυριακή του Ιανουαρίου του έτους έναρξης της δημοτικής περιόδου και την πρώτη Κυριακή του Ιανουαρίου του τρίτου έτους αυτής, το δημοτικό συμβούλιο συνέρχεται προς τούτο, ύστερα από πρόσκληση του συμβούλου του επιτυχόντος συνδυασμού που έχει εκλεγεί με τις περισσότερες ψήφους και, σε περίπτωση ισοψηφίας, εκείνου που είναι γραμμένος πρώτος κατά σειρά στην απόφαση του δικαστηρίου. Στη συνεδρίαση αυτή προεδρεύει ο σύμβουλος που συγκάλεσε το συμβούλιο, ο οποίος αναθέτει τα καθήκοντα του ειδικού γραμματέα του συμβουλίου σε έναν από τους υπαλλήλους του δήμου.</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δημοτικού συμβουλίου συγκροτείται από τον πρόεδρο, τον αντιπρόεδρο και τον γραμματέα, ως εξής :</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Ο πρόεδρος προέρχεται από την παράταξη του εκλεγέντος δημάρχου, είτε αναδείχθηκε πρώτη είτε δεύτερη σε εκλογική δύναμη.</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β) Ο αντιπρόεδρος προέρχεται από την παράταξη που αναδείχθηκε, αντίστοιχα, δεύτερη ή πρώτη σε εκλογική δύναμη, αλλά δεν ανέδειξε τον δήμαρχο.</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Ο γραμματέας προέρχεται από την τρίτη σε εκλογική δύναμη παράταξη. Σε περίπτωση που δεν υπάρχουν άλλες παρατάξεις, πλην αυτών των περ. α’ και β’, ο γραμματέας προέρχεται από την παράταξη της περ. α’.</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ο αντιπρόεδρος και ο γραμματέας του δημοτικού συμβουλίου εκλέγοντα κατά τη συνεδρίαση της παραγράφου 1, χωριστά και με μυστική ψηφοφορία, σύμφωνα με την ακόλουθη διαδικασία :</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Πρώτα καλούνται οι δημοτικοί σύμβουλοι που ανήκουν στην παράταξη του δημάρχου και εκλέγουν με μυστική ψηφοφορία έναν εξ αυτών ως προτεινόμενο για το αξίωμα του προέδρου του δημοτικού συμβουλίου. Υποψήφιος για το αξίωμα αυτό εκλέγεται όποιος συγκεντρώσει την απόλυτη πλειοψηφία του συνόλου των μελών της παράταξης. Εάν κανείς από τους ενδιαφερόμενους δεν συγκεντρώσει την απόλυτη πλειοψηφία, τότε η ψηφοφορία επαναλαμβάνεται. Εάν και κατά τη δεύτερη αυτή ψηφοφορία δεν συγκεντρωθεί η απόλυτη πλειοψηφία του συνόλου των μελών της παράταξης ή υπάρξει ισοψηφία, τότε διενεργείται και τρίτη ψηφοφορία μεταξύ των δύο επικρατέστερων υποψήφιων. Κατά την τρίτη ψηφοφορία εκλέγεται όποιος συγκεντρώσει τη σχετική πλειοψηφία των παρόντων. Σε περίπτωση ισοψηφίας γίνεται κλήρωση. Την κλήρωση διενεργεί ο προεδρεύων σύμβουλος.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β) Έπειτα καλούνται οι δημοτικοί σύμβουλοι που ανήκουν στην παράταξη της περ. β της προηγούμενης παραγράφου και εκλέγουν με μυστική ψηφοφορία έναν εξ αυτών ως προτεινόμενο για το αξίωμα του αντιπροέδρου του δημοτικού συμβουλίου, με την ίδια διαδικασία. </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γ) Εν συνεχεία καλούνται οι δημοτικοί σύμβουλοι που ανήκουν στην παράταξη της περ. γ</w:t>
      </w:r>
      <w:r w:rsidR="00F03E95" w:rsidRPr="000B2B60">
        <w:rPr>
          <w:rFonts w:ascii="Book Antiqua" w:hAnsi="Book Antiqua"/>
          <w:sz w:val="24"/>
          <w:szCs w:val="24"/>
          <w:lang w:eastAsia="el-GR"/>
        </w:rPr>
        <w:t>’</w:t>
      </w:r>
      <w:r w:rsidRPr="000B2B60">
        <w:rPr>
          <w:rFonts w:ascii="Book Antiqua" w:hAnsi="Book Antiqua"/>
          <w:sz w:val="24"/>
          <w:szCs w:val="24"/>
          <w:lang w:eastAsia="el-GR"/>
        </w:rPr>
        <w:t xml:space="preserve"> της προηγούμενης παραγράφου και εκλέγουν με μυστική ψηφοφορία έναν εξ αυτών ως προτεινόμενο για το αξίωμα του γραμματέα του δημοτικού συμβουλίου, με την ίδια διαδικασία.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Σε περίπτωση που για οποιαδήποτε από τις ανωτέρω θέσεις δεν υπάρξει υποψηφιότητα προερχόμενη από την αντίστοιχη παράταξη, τότε καλείται το σύνολο του σώματος, προκειμένου να εκλέξει μεταξύ του συνόλου των δημοτικών συμβούλων τον προτεινόμενο για το αξίωμα για το οποίο ελλείπει υποψήφιος, με την διαδικασία της περ. 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Μετά την εκλογή του προτεινόμενου υποψηφίου για καθένα από τα αξιώματα του προεδρείου του δημοτικού συμβουλίου, το δημοτικό συμβούλιο καλείται να επικυρώσει</w:t>
      </w:r>
      <w:r w:rsidR="00EE6F4E" w:rsidRPr="000B2B60">
        <w:rPr>
          <w:rFonts w:ascii="Book Antiqua" w:hAnsi="Book Antiqua"/>
          <w:sz w:val="24"/>
          <w:szCs w:val="24"/>
          <w:lang w:eastAsia="el-GR"/>
        </w:rPr>
        <w:t xml:space="preserve"> με ψηφοφορία</w:t>
      </w:r>
      <w:r w:rsidRPr="000B2B60">
        <w:rPr>
          <w:rFonts w:ascii="Book Antiqua" w:hAnsi="Book Antiqua"/>
          <w:sz w:val="24"/>
          <w:szCs w:val="24"/>
          <w:lang w:eastAsia="el-GR"/>
        </w:rPr>
        <w:t xml:space="preserve"> την εκλογή του υποδειχ</w:t>
      </w:r>
      <w:r w:rsidR="00F03E95" w:rsidRPr="000B2B60">
        <w:rPr>
          <w:rFonts w:ascii="Book Antiqua" w:hAnsi="Book Antiqua"/>
          <w:sz w:val="24"/>
          <w:szCs w:val="24"/>
          <w:lang w:eastAsia="el-GR"/>
        </w:rPr>
        <w:t>θέντος υποψηφίου για κάθε αξίωμα</w:t>
      </w:r>
      <w:r w:rsidRPr="000B2B60">
        <w:rPr>
          <w:rFonts w:ascii="Book Antiqua" w:hAnsi="Book Antiqua"/>
          <w:sz w:val="24"/>
          <w:szCs w:val="24"/>
          <w:lang w:eastAsia="el-GR"/>
        </w:rPr>
        <w:t>.</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Ο υποδειχθείς υποψήφιος για κάθε αξίωμα θεωρείται ότι εκλέχθηκε, αν δεν υποβληθεί διαφορετική πρόταση ή εάν καμία από τις διαφορετικές προτάσεις που τυχόν υποβληθούν, κατά τη μυστική ψηφοφορία που διεξάγεται και στην οποία μετέχει και ο αρχικώς υποδειχθείς υποψήφιος, δεν καταφέρει να συγκεντρώσει τα 2/3 του συνολικού αριθμού των μελών του δημοτικού συμβουλίου.</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Αν, για οποιονδήποτε λόγο, το συμβούλιο δεν συγκληθεί, όπως ορίζει η παράγραφος 1, συνέρχεται χωρίς πρόσκληση, για την πρώτη θητεία του Προέδρου δημοτικού συμβουλίου, την πρώτη Κυριακή του Ιανουαρίου του έτους έναρξης της δημοτικής περιόδου, στις 10:00 π.μ., στην αίθουσα συνεδριάσεων του δημοτικού συμβουλίου και, για τη δεύτερη θητεία του Προέδρου δημοτικού συμβουλίου, την πρώτη Κυριακή του μηνός Ιανουαρίου του τρίτου έτους αυτής, στις 10:00 π.μ., στη αίθουσα συνεδριάσεων του δημοτικού συμβουλίου. Αν ο σύμβουλος του επιτυχόντος συνδυασμού που πλειοψήφησε απουσιάζει, τον αντικαθιστά ένας </w:t>
      </w:r>
      <w:r w:rsidRPr="000B2B60">
        <w:rPr>
          <w:rFonts w:ascii="Book Antiqua" w:hAnsi="Book Antiqua"/>
          <w:sz w:val="24"/>
          <w:szCs w:val="24"/>
          <w:lang w:eastAsia="el-GR"/>
        </w:rPr>
        <w:lastRenderedPageBreak/>
        <w:t>σύμβουλος του ίδιου συνδυασμού, κατά τη σειρά της επιτυχίας που προκύπτει από την απόφαση του δικαστηρίου.</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προηγούμενων παραγράφων. Αν και στη δεύτερη συνεδρίαση δεν επιτευχθεί εκλογή ή η συνεδρίαση ματαιωθεί, επειδή δεν σχηματίστηκε απαρτία, θεωρείται ότι εκλέγονται, ανάλογα με την περίπτωση, οι σύμβουλοι που έλαβαν κατά σειρά τους περισσότερους σταυρούς προτίμησης, σύμφωνα με τη δικαστική απόφαση που τους ανακήρυξε, από την αντίστοιχη παράταξη σύμφωνα με την παράγραφο 2. Αν δεν υπάρχουν σύμβουλοι των παρατάξεων που προβλέπονται στην παράγραφο 2, οι θέσεις καταλαμβάνονται από τους συμβούλους της παράταξης του δημάρχου, που έλαβαν κατά σειρά τους περισσότερους σταυρούς προτίμησης, σύμφωνα με την ίδια δικαστική απόφαση.</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πρακτικά της εκλογής διαβιβάζονται μέσα σε προθεσμία πέντε (5) ημερών από τη διενέργεια της εκλογής στον Επόπτη ΟΤΑ, ο οποίος, αυτεπαγγέλτως ή ύστερα από προσφυγή δημότη ενώπιον του, η οποία ασκείται εντός αποκλειστικής προθεσμίας πέντε (5) ημερών από τη διενέργεια της εκλογής, αποφαίνεται, μέσα σε πέντε (5) ημέρες το αργότερο αφότου παρέλαβε τα πρακτικά, για τη νομιμότητα της εκλογής.</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ακυρωθεί οποιαδήποτε εκλογή για τα ανωτέρω αξιώματα, επαναλαμβάνεται την πρώτη Κυριακή, μετά την παραλαβή της ακυρωτικής απόφασης.</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παραίτηση από το αξίωμα του προέδρου, αντιπροέδρου και του γραμματέα του δημοτικού συμβουλίου υποβάλλεται στο δημοτικό συμβούλιο και γίνεται οριστική, αφότου πληρωθεί η αντίστοιχη θέση. Ο παραιτούμενος παραμένει σύμβουλος.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Στην ίδια συνεδρίαση, η οποία πραγματοποιείται την πρώτη Κυριακή μετά την υποβολή της παραίτησης, με τη διαδικασία των προηγούμενων παραγράφων, το συμβούλιο, μετά την αποδοχή της παραίτησης, προβαίνει, κατά περίπτωση, στην εκλογή νέου προέδρου, αντιπροέδρου ή γραμματέα.</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εκλογή στη θέση του αντιπροέδρου και του γραμματέα του δημοτικού συμβουλίου δεν συνεπάγεται κώλυμα συμμετοχής στις επιτροπές του δημοτικού συμβουλίου».</w:t>
      </w:r>
    </w:p>
    <w:p w:rsidR="00C16404" w:rsidRDefault="00C16404" w:rsidP="000B2B60">
      <w:pPr>
        <w:pStyle w:val="NoSpacing1"/>
        <w:spacing w:line="360" w:lineRule="auto"/>
        <w:jc w:val="both"/>
        <w:rPr>
          <w:rFonts w:ascii="Book Antiqua" w:hAnsi="Book Antiqua"/>
          <w:sz w:val="24"/>
          <w:szCs w:val="24"/>
          <w:lang w:eastAsia="el-GR"/>
        </w:rPr>
      </w:pPr>
    </w:p>
    <w:p w:rsidR="00710074" w:rsidRDefault="00710074" w:rsidP="000B2B60">
      <w:pPr>
        <w:pStyle w:val="NoSpacing1"/>
        <w:spacing w:line="360" w:lineRule="auto"/>
        <w:jc w:val="both"/>
        <w:rPr>
          <w:rFonts w:ascii="Book Antiqua" w:hAnsi="Book Antiqua"/>
          <w:sz w:val="24"/>
          <w:szCs w:val="24"/>
          <w:lang w:eastAsia="el-GR"/>
        </w:rPr>
      </w:pPr>
    </w:p>
    <w:p w:rsidR="00710074" w:rsidRDefault="00710074" w:rsidP="00710074">
      <w:pPr>
        <w:pStyle w:val="NoSpacing1"/>
        <w:spacing w:line="360" w:lineRule="auto"/>
        <w:jc w:val="center"/>
        <w:rPr>
          <w:rFonts w:ascii="Book Antiqua" w:hAnsi="Book Antiqua"/>
          <w:b/>
          <w:sz w:val="24"/>
          <w:szCs w:val="24"/>
          <w:lang w:eastAsia="el-GR"/>
        </w:rPr>
      </w:pPr>
      <w:r>
        <w:rPr>
          <w:rFonts w:ascii="Book Antiqua" w:hAnsi="Book Antiqua"/>
          <w:b/>
          <w:sz w:val="24"/>
          <w:szCs w:val="24"/>
          <w:lang w:eastAsia="el-GR"/>
        </w:rPr>
        <w:t>Άρθρο 72</w:t>
      </w:r>
    </w:p>
    <w:p w:rsidR="00710074" w:rsidRDefault="00710074" w:rsidP="00710074">
      <w:pPr>
        <w:pStyle w:val="NoSpacing1"/>
        <w:spacing w:line="360" w:lineRule="auto"/>
        <w:jc w:val="center"/>
        <w:rPr>
          <w:rFonts w:ascii="Book Antiqua" w:hAnsi="Book Antiqua"/>
          <w:b/>
          <w:sz w:val="24"/>
          <w:szCs w:val="24"/>
          <w:lang w:eastAsia="el-GR"/>
        </w:rPr>
      </w:pPr>
      <w:r>
        <w:rPr>
          <w:rFonts w:ascii="Book Antiqua" w:hAnsi="Book Antiqua"/>
          <w:b/>
          <w:sz w:val="24"/>
          <w:szCs w:val="24"/>
          <w:lang w:eastAsia="el-GR"/>
        </w:rPr>
        <w:t>Αρμοδιότητες δημοτικού συμβουλίου – Τροποποίηση άρθρου 65 του ν. 3852/2010</w:t>
      </w:r>
    </w:p>
    <w:p w:rsidR="00710074" w:rsidRDefault="00710074" w:rsidP="00710074">
      <w:pPr>
        <w:pStyle w:val="NoSpacing1"/>
        <w:spacing w:line="360" w:lineRule="auto"/>
        <w:jc w:val="both"/>
        <w:rPr>
          <w:rFonts w:ascii="Book Antiqua" w:hAnsi="Book Antiqua"/>
          <w:sz w:val="24"/>
          <w:szCs w:val="24"/>
          <w:lang w:eastAsia="el-GR"/>
        </w:rPr>
      </w:pPr>
      <w:r>
        <w:rPr>
          <w:rFonts w:ascii="Book Antiqua" w:hAnsi="Book Antiqua"/>
          <w:sz w:val="24"/>
          <w:szCs w:val="24"/>
          <w:lang w:eastAsia="el-GR"/>
        </w:rPr>
        <w:t>Η παρ. 6 του  άρθρου 65 του ν. 3852/2010 αντικαθίσταται ως εξής:</w:t>
      </w:r>
    </w:p>
    <w:p w:rsidR="00710074" w:rsidRPr="00710074" w:rsidRDefault="00710074" w:rsidP="00710074">
      <w:pPr>
        <w:pStyle w:val="NoSpacing1"/>
        <w:spacing w:line="360" w:lineRule="auto"/>
        <w:jc w:val="both"/>
        <w:rPr>
          <w:rFonts w:ascii="Book Antiqua" w:hAnsi="Book Antiqua"/>
          <w:sz w:val="24"/>
          <w:szCs w:val="24"/>
          <w:lang w:eastAsia="el-GR"/>
        </w:rPr>
      </w:pPr>
      <w:r>
        <w:rPr>
          <w:rFonts w:ascii="Book Antiqua" w:hAnsi="Book Antiqua"/>
          <w:sz w:val="24"/>
          <w:szCs w:val="24"/>
          <w:lang w:eastAsia="el-GR"/>
        </w:rPr>
        <w:t>«6. Το δημοτικό συμβούλιο μπορεί με απόφασή του να μεταβιβάζει στην οικονομική επιτροπή και στην επιτροπή ποιότητας ζωής αρμοδιότητές του σχετικές με το αντικείμενό τους».</w:t>
      </w:r>
    </w:p>
    <w:p w:rsidR="00C16404" w:rsidRPr="000B2B60" w:rsidRDefault="00C16404" w:rsidP="000B2B60">
      <w:pPr>
        <w:pStyle w:val="NoSpacing1"/>
        <w:spacing w:line="360" w:lineRule="auto"/>
        <w:jc w:val="both"/>
        <w:rPr>
          <w:rFonts w:ascii="Book Antiqua" w:hAnsi="Book Antiqua"/>
          <w:sz w:val="24"/>
          <w:szCs w:val="24"/>
          <w:lang w:eastAsia="el-GR"/>
        </w:rPr>
      </w:pPr>
    </w:p>
    <w:p w:rsidR="00710074" w:rsidRDefault="00710074" w:rsidP="000B2B60">
      <w:pPr>
        <w:pStyle w:val="NoSpacing1"/>
        <w:spacing w:line="360" w:lineRule="auto"/>
        <w:jc w:val="center"/>
        <w:rPr>
          <w:rFonts w:ascii="Book Antiqua" w:hAnsi="Book Antiqua"/>
          <w:b/>
          <w:sz w:val="24"/>
          <w:szCs w:val="24"/>
          <w:lang w:eastAsia="el-GR"/>
        </w:rPr>
      </w:pPr>
    </w:p>
    <w:p w:rsidR="00C16404" w:rsidRPr="000B2B60" w:rsidRDefault="00E61DF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3</w:t>
      </w:r>
    </w:p>
    <w:p w:rsidR="00931F5D" w:rsidRPr="000B2B60" w:rsidRDefault="00931F5D"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Δημοτικές παρατάξεις – Αντικατάσταση άρθρου 66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66 του ν. 3852/2010 αντικαθίσταται ως εξής :</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«Δημοτικές παρατάξεις </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Οι δημοτικοί σύμβουλοι έχουν απεριόριστο το δικαίωμα της γνώμης και της ψήφου κατά συνείδηση.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Τα μέλη του δημοτικού συμβουλίου ανήκουν σε δημοτικές παρατάξεις, ανάλογα με το συνδυασμό με τον οποίο έχουν εκλεγεί.</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 xml:space="preserve">Επικεφαλής της δημοτικής παράταξης είναι ο σύμβουλος που ήταν υποψήφιος δήμαρχος και, στην περίπτωση θανάτου, παραίτησης, ανεξαρτητοποίησης, διαγραφής ή αδυναμίας του, ο σύμβουλος που </w:t>
      </w:r>
      <w:r w:rsidRPr="000B2B60">
        <w:rPr>
          <w:rFonts w:ascii="Book Antiqua" w:hAnsi="Book Antiqua"/>
          <w:sz w:val="24"/>
          <w:szCs w:val="24"/>
          <w:lang w:eastAsia="el-GR"/>
        </w:rPr>
        <w:lastRenderedPageBreak/>
        <w:t>εκλέγεται από την πλειοψηφία των δημοτικών συμβούλων που ανήκουν στην παράταξη.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Μέλος του δημοτικού συμβουλίου μπορεί με γραπτή δήλωση του προς το προεδρείο να ανεξαρτητοποιηθεί από τη δημοτική παράταξη, με την οποία έχει εκλεγεί.</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Εάν η δημοτική παράταξη έχει τουλάχιστον τρία (3) μέλη, με αιτιολογημένη απόφαση και με πλειοψηφία των δύο τρίτων (2/3) αυτών, είναι δυνατόν να διαγραφεί σύμβουλος, ο οποίος είναι μέλος της.</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Μέλος του δημοτικού συμβουλίου που ανεξαρτητοποιήθηκε ή διαγράφηκε από την παράταξη του, μπορεί να ενταχθεί σε άλλη, με γραπτή δήλωση που υποβάλλεται στο προεδρείο του δημοτικού συμβουλίου και υπογράφεται από τον ίδιο και τα δύο τρίτα (2/3) τουλάχιστον των μελών της παράταξης στην οποία προσχωρεί, εφ’ όσον αυτή έχει τουλάχιστον 3 μέλη, ή από όλα τα μέλη της παράταξης στην οποία προσχωρεί, εφ’ όσον αυτή έχει λιγότερα από 3 μέλη.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Μέλη του δημοτικού συμβουλίου που έχουν ανεξαρτητοποιηθεί ή διαγραφεί από την παράταξή τους, μπορούν να σχηματίσουν νέα παράταξη, με γραπτή δήλωσή τους που υποβάλλεται στο προεδρείο του δημοτικού συμβουλίου και υπογράφεται από το σύνολο των μελών που θα απαρτίζουν τη νέα παράταξη.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Υφιστάμενες παρατάξεις μπορούν να συνενωθούν σχηματίζοντας νέα παράταξη, με γραπτή δήλωση προς το προεδρείο του δημοτικού συμβουλίου, την οποία υπογράφει το σύνολο των μελών των συνενούμενων παρατάξεων.</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 xml:space="preserve">Το μέλος που ανεξαρτητοποιήθηκε ή διαγράφηκε από την παράταξή του, εκτός από την περίπτωση της προηγούμενης παραγράφου, δεν μπορεί να εξακολουθήσει να είναι μέλος του προεδρείου, όπου εκλέχτηκε ως μέλος της παράταξης από την οποία ανεξαρτητοποιήθηκε ή διαγράφηκε. Είναι δυνατή, όμως, η </w:t>
      </w:r>
      <w:r w:rsidRPr="000B2B60">
        <w:rPr>
          <w:rFonts w:ascii="Book Antiqua" w:hAnsi="Book Antiqua"/>
          <w:sz w:val="24"/>
          <w:szCs w:val="24"/>
          <w:lang w:eastAsia="el-GR"/>
        </w:rPr>
        <w:lastRenderedPageBreak/>
        <w:t>επανένταξη του στην παράταξη από την οποία ανεξαρτητοποιήθηκε ή διαγράφηκε, εφόσον τούτο γίνει δεκτό από τα δύο τρίτα (2/3) των μελών, προκειμένου για παρατάξεις που έχουν τουλάχιστον τρία (3) μέλη και από όλα τα μέλη, προκειμένου για παρατάξεις με λιγότερα από τρία (3) μέλη.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Για την αποδοτικότερη λειτουργία των δημοτικών παρατάξεων η δημοτική αρχή οφείλει να παραχωρεί σε αυτές κατάλληλα εξοπλισμένο χώρο, καθώς και γραμματειακή υποστήριξη.»</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4</w:t>
      </w:r>
    </w:p>
    <w:p w:rsidR="00DD25AA" w:rsidRPr="000B2B60" w:rsidRDefault="00DD25A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Σύγκληση δημοτικού συμβουλίου – Αντικατάσταση άρθρου 67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67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«Σύγκληση του δημοτικού συμβουλίου</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«1. Το δημοτικό συμβούλιο συνεδριάζει ύστερα από πρόσκληση του προέδρου τουλάχιστον μία φορά το μήνα. Η συνεδρίαση του δημοτικού συμβουλίου είναι δημόσια, εκτός αν ληφθεί απόφαση με πλειοψηφία των 3/5 του συνολικού αριθμού των μελών του, η οποία αιτιολογείται ειδικά και απαγγέλλεται σε δημόσια συνεδρίαση, ότι η συνεδρίαση πρέπει να διεξαχθεί κεκλεισμένων των θυρών.</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 πρόεδρος καλεί επίσης το συμβούλιο σε συνεδρίαση με γραπτή πρόσκληση, στην οποία αναφέρονται τα θέματα της ημερήσιας διάταξης, όποτε το ζητήσει ο δήμαρχος ή η οικονομική ή η επιτροπή ποιότητας ζωής ή το ένα τρίτο (1/3) τουλάχιστον του συνολικού αριθμού των μελών του συμβουλίου. Στην τελευταία περίπτωση απαιτείται γραπτή αίτηση, στην οποία αναφέρονται τα θέματα που θα συζητηθούν. Στην ίδια περίπτωση δεν μπορεί να επανυποβληθεί αίτημα για το ίδιο θέμα, πριν παρέλθουν δύο (2) μήνες, αφότου </w:t>
      </w:r>
      <w:r w:rsidRPr="000B2B60">
        <w:rPr>
          <w:rFonts w:ascii="Book Antiqua" w:hAnsi="Book Antiqua"/>
          <w:sz w:val="24"/>
          <w:szCs w:val="24"/>
          <w:lang w:eastAsia="el-GR"/>
        </w:rPr>
        <w:lastRenderedPageBreak/>
        <w:t>εκδόθηκε απορριπτική απόφαση του συμβουλίου, εκτός εάν γίνεται επίκληση νεότερων στοιχείων.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Αν κατά τον υπολογισμό του ενός τρίτου (1/3)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Αν το συμβούλιο δεν προσκληθεί το αργότερο μέχρι την έκτη ημέρα από την υποβολή της αίτησης, συνέρχεται ύστερα από πρόσκληση εκείνων που υπέβαλαν την αίτηση και αποφασίζει για τα θέματα, για τα οποία είχε ζητηθεί η σύγκληση του.</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ο πρόεδρος παραλείψει αδικαιολόγητα δύο συνεχείς φορές να καλέσει το συμβούλιο, μπορεί να τεθεί σε αργία και σε περίπτωση υποτροπής μπορεί να κηρυχθεί έκπτωτος από το αξίωμα του προέδρου με απόφαση του Επόπτη ΟΤΑ, σύμφωνα με την πειθαρχική διαδικασία του άρθρου 234 του παρόντος.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πρόσκληση δημοσιεύεται αυθημερόν στην ιστοσελίδα του δήμου. Η πρόσκληση επιδίδεται ή γνωστοποιείται στους συμβούλους τρεις (3) τουλάχιστον πλήρεις ημέρες πριν από την ημέρα που ορίζεται για τη συνεδρίαση.</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Οι δημοτικοί σύμβουλοι αμέσως μετά την εγκατάσταση των δημοτικών αρχών οφείλουν να δηλώσουν στον πρόεδρο του δημοτικού συμβουλίου τη διεύθυνση κατοικίας τους και τη διεύθυνση του ηλεκτρονικού ταχυδρομείου τους. Αν δεν κατοικούν στην περιφέρεια του δήμου, οφείλουν επίσης να ορίσουν με την ίδια δήλωση αντίκλητο στην έδρα του δήμου, στον οποίο επιδίδονται οι προσκλήσεις για τις συνεδριάσεις του δημοτικού συμβουλίου, καθώς και να ορίσουν με την ίδια δήλωση οποιοδήποτε, κατά την επιλογή τους, πρόσφορο μέσο για τη γνωστοποίηση των ανωτέρω προσκλήσεων. Οι προσκλήσεις για τις συνεδριάσεις του δημοτικού συμβουλίου και οι εισηγήσεις των </w:t>
      </w:r>
      <w:r w:rsidRPr="000B2B60">
        <w:rPr>
          <w:rFonts w:ascii="Book Antiqua" w:hAnsi="Book Antiqua"/>
          <w:sz w:val="24"/>
          <w:szCs w:val="24"/>
          <w:lang w:eastAsia="el-GR"/>
        </w:rPr>
        <w:lastRenderedPageBreak/>
        <w:t>θεμάτων, γνωστοποιούνται έγκυρα με οποιονδήποτε από τους παραπάνω τρόπους.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κατεπείγουσες περιπτώσεις, η πρόσκληση αυτή μπορεί να επιδοθεί ή να γνωστοποιηθεί την ημέρα της συνεδρίασης. Στην πρόσκληση πρέπει να αναφέρεται ο λόγος για τον οποίο η συνεδρίαση έχει κατεπείγοντα χαρακτήρα. Πριν από τη συζήτηση το συμβούλιο αποφαίνεται για το κατεπείγον των θεμάτων.</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Στις συνεδριάσεις του συμβουλίου προσκαλείται ο δήμαρχος, αλλιώς η συνεδρίαση είναι άκυρη. Ο δήμαρχος μετέχει στις συζητήσεις του συμβουλίου χωρίς ψήφο. Έχει το δικαίωμα να εκφράζει τις απόψεις του κατά προτεραιότητα. Όταν ο δήμαρχος απουσιάζει ή κωλύεται, αναπληρώνεται νομίμως. Στην περίπτωση όμως αυτή ο αναπληρωτής δεν στερείται του δικαιώματος της ψήφου κατά τη λήψη αποφάσεων από το συμβούλιο. Στις συνεδριάσεις των δημοτικών συμβουλίων λαμβάνουν το λόγο, εκτός του δημάρχου και του αρμόδιου αντιδημάρχου, οι επικεφαλής των παρατάξεων και ειδικοί αγορητές ανά θέμα, που ορίζονται από τις παρατάξεις με σχετική γραπτή δήλωση τους στο προεδρείο πριν την έναρξη της συνεδρίασης. Με τον ίδιο τρόπο μπορούν να εγγραφούν ως ομιλητές και δημοτικοί σύμβουλοι που επιθυμούν να τοποθετηθούν ανά θέμα. Με τον κανονισμό λειτουργίας του δημοτικού συμβουλίου, επιβάλλονται πάντως αντίστοιχοι χρονικοί περιορισμοί για τις αγορεύσεις και τις συζητήσεις στο δημοτικό συμβούλιο, για τον δήμαρχο, τους αντιδημάρχους, τους επικεφαλής των παρατάξεων, τους ειδικούς αγορητές και τα μέλη του δημοτικού συμβουλίου.</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 πρόεδρος καταρτίζει την ημερήσια διάταξη. Στην ημερήσια διάταξη αναγράφονται υποχρεωτικά και όλα τα θέματα που προτείνει ο δήμαρχος, η εκτελεστική επιτροπή, καθώς και η οικονομική επιτροπή και η επιτροπή ποιότητας ζωής. Το δημοτικό συμβούλιο έχει δικαίωμα να αποφασίζει, μετά από σχετική </w:t>
      </w:r>
      <w:r w:rsidRPr="000B2B60">
        <w:rPr>
          <w:rFonts w:ascii="Book Antiqua" w:hAnsi="Book Antiqua"/>
          <w:sz w:val="24"/>
          <w:szCs w:val="24"/>
          <w:lang w:eastAsia="el-GR"/>
        </w:rPr>
        <w:lastRenderedPageBreak/>
        <w:t>πρόταση-εισήγηση του προέδρου ή του δημάρχου ή συμβούλου επικεφαλής δημοτικής παράταξης και χωρίς συζήτηση, με την πλειοψηφία των παρόντων μελών του, ότι ένα θέμα το οποίο δεν είναι γραμμένο στην ημερήσια διάταξη είναι κατεπείγον, να το συζητήσει και να πάρει απόφαση γι` αυτό πριν από την έναρξη της συζήτησης των θεμάτων της ημερήσιας διάταξης. Κατά προτεραιότητα και πάντα μετά τον δήμαρχο εκφράζουν τις απόψεις τους οι επικεφαλής των παρατάξεων, σύμφωνα με τη σειρά εκλογής.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Στις συνεδριάσεις του δημοτικού συμβουλίου προσκαλούνται και οι πρόεδροι των </w:t>
      </w:r>
      <w:r w:rsidR="00E61DF5" w:rsidRPr="000B2B60">
        <w:rPr>
          <w:rFonts w:ascii="Book Antiqua" w:hAnsi="Book Antiqua"/>
          <w:sz w:val="24"/>
          <w:szCs w:val="24"/>
          <w:lang w:eastAsia="el-GR"/>
        </w:rPr>
        <w:t xml:space="preserve">συμβουλίων των </w:t>
      </w:r>
      <w:r w:rsidRPr="000B2B60">
        <w:rPr>
          <w:rFonts w:ascii="Book Antiqua" w:hAnsi="Book Antiqua"/>
          <w:sz w:val="24"/>
          <w:szCs w:val="24"/>
          <w:lang w:eastAsia="el-GR"/>
        </w:rPr>
        <w:t>κοινοτήτων</w:t>
      </w:r>
      <w:r w:rsidR="00E61DF5" w:rsidRPr="000B2B60">
        <w:rPr>
          <w:rFonts w:ascii="Book Antiqua" w:hAnsi="Book Antiqua"/>
          <w:sz w:val="24"/>
          <w:szCs w:val="24"/>
          <w:lang w:eastAsia="el-GR"/>
        </w:rPr>
        <w:t xml:space="preserve"> ή οι πρόεδροι των κοινοτήτων</w:t>
      </w:r>
      <w:r w:rsidRPr="000B2B60">
        <w:rPr>
          <w:rFonts w:ascii="Book Antiqua" w:hAnsi="Book Antiqua"/>
          <w:sz w:val="24"/>
          <w:szCs w:val="24"/>
          <w:lang w:eastAsia="el-GR"/>
        </w:rPr>
        <w:t xml:space="preserve">, οι οποίοι δικαιούνται να λαμβάνουν το λόγο. Για θέματα που αφορούν ειδικά την αντίστοιχη κοινότητα, τα ανωτέρω πρόσωπα μετέχουν στη συζήτηση με δικαίωμα ψήφου. </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απόφασή του, η οποία λαμβάνεται με απλή πλειοψηφία των παρόντων μελών του, το δημοτικό συμβούλιο μπορεί να επιτρέπει να λάβουν το λόγο εκπρόσωποι φορέων ή πολίτες που παρευρίσκονται στη συνεδρίαση, εφ’ όσον το ζητήσουν.</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Αν κάποιο μέλος του δημοτικού συμβουλίου αρνηθεί ψήφο ή δώσει λευκή ψήφο, λογίζεται ως παρόν κατά τη συνεδρίαση, μόνο για το σχηματισμό της απαρτίας. Τόσο η άρνηση ψήφου, όσο και η λευκή ψήφος δεν υπολογίζονται στην καταμέτρηση θετικών και αρνητικών ψήφων. Τα μέλη της επιτροπής που ήταν παρόντα κατά την έναρξη της συνεδρίασης και με την παρουσία τους υπήρξε απαρτία ακόμα και αν αποχωρήσουν λογίζονται ως παρόντα μέχρι το τέλος της συνεδρίασης, ως προς την ύπαρξη απαρτίας. Η απαρτία αυτή θεωρείται ότι συντρέχει για όλα τα θέματα που περιλαμβάνονται στην ημερήσια διάταξη της συνεδρίασης. Στην περίπτωση αυτή, για τη λήψη απόφασης για κάθε συγκεκριμένο θέμα, η απαιτούμενη πλειοψηφία δεν υπολογίζεται επί των πραγματικά παρόντων μελών κατά τη ψηφοφορία, αλλά βάσει του </w:t>
      </w:r>
      <w:r w:rsidRPr="000B2B60">
        <w:rPr>
          <w:rFonts w:ascii="Book Antiqua" w:hAnsi="Book Antiqua"/>
          <w:sz w:val="24"/>
          <w:szCs w:val="24"/>
          <w:lang w:eastAsia="el-GR"/>
        </w:rPr>
        <w:lastRenderedPageBreak/>
        <w:t>αριθμού των μελών που απαιτούνται για την απαρτία. Για τις συνεδριάσεις τηρούνται πρακτικά.</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απόφαση του Υπουργού Εσωτερικών μετά από πρόταση της Κεντρικής Ένωσης Δήμων Ελλάδας, εκδίδεται πρότυπος κανονισμός λειτουργίας του δημοτικού συμβουλίου, ο οποίος δημοσιεύεται στην Εφημερίδα της Κυβερνήσεως.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εξαιρετικές περιπτώσεις το δημοτικό συμβούλιο μπορεί να συνεδριάζει, εκτός της έδρας του, στην έδρα οποιασδήποτε κοινότητας του δήμου, ύστερα από απόφαση της απόλυτης πλειοψηφίας του συνόλου των μελών του».</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w:t>
      </w:r>
      <w:r w:rsidR="002922FA" w:rsidRPr="000B2B60">
        <w:rPr>
          <w:rFonts w:ascii="Book Antiqua" w:hAnsi="Book Antiqua"/>
          <w:b/>
          <w:sz w:val="24"/>
          <w:szCs w:val="24"/>
          <w:lang w:eastAsia="el-GR"/>
        </w:rPr>
        <w:t xml:space="preserve">ο </w:t>
      </w:r>
      <w:r w:rsidR="005E0A25" w:rsidRPr="000B2B60">
        <w:rPr>
          <w:rFonts w:ascii="Book Antiqua" w:hAnsi="Book Antiqua"/>
          <w:b/>
          <w:sz w:val="24"/>
          <w:szCs w:val="24"/>
          <w:lang w:eastAsia="el-GR"/>
        </w:rPr>
        <w:t>7</w:t>
      </w:r>
      <w:r w:rsidR="00710074">
        <w:rPr>
          <w:rFonts w:ascii="Book Antiqua" w:hAnsi="Book Antiqua"/>
          <w:b/>
          <w:sz w:val="24"/>
          <w:szCs w:val="24"/>
          <w:lang w:eastAsia="el-GR"/>
        </w:rPr>
        <w:t>5</w:t>
      </w:r>
    </w:p>
    <w:p w:rsidR="00DD25AA" w:rsidRPr="000B2B60" w:rsidRDefault="00DD25A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Επιτροπές του δημοτικού συμβουλίου – Αντικατάσταση άρθρου 70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70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«Επιτροπές του δημοτικού συμβουλίου</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του δημοτικού συμβουλίου, με απόφασή του, μπορεί να συγκροτεί επιτροπές για την επεξεργασία και εισήγηση στο δημοτικό συμβούλιο θεμάτων της αρμοδιότητας του.</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Στις επιτροπές προεδρεύει δημοτικός σύμβουλος που ορίζεται με την απόφαση της συγκρότησης. Σε αυτές μετέχουν σύμβουλοι που προτείνονται από όλες τις δημοτικές παρατάξεις του δημοτικού συμβουλίου, υπάλληλοι της αρμόδιας διεύθυνσης του δήμου, καθώς και ιδιώτες εμπειρογνώμονες στα θέματα της επιτροπής και εκπρόσωποι κοινωνικών φορέων της περιοχής.</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Με απόφαση του δημοτικού συμβουλίου που λαμβάνεται με την πλειοψηφία των δυο τρίτων (2/3) του συνόλου των μελών του, είναι δυνατή η καταβολή εξόδων κίνησης και ημερήσιας αποζημίωσης, σε ιδιώτες μέλη επιτροπών, που συγκροτούνται από το συμβούλιο, για </w:t>
      </w:r>
      <w:r w:rsidRPr="000B2B60">
        <w:rPr>
          <w:rFonts w:ascii="Book Antiqua" w:hAnsi="Book Antiqua"/>
          <w:sz w:val="24"/>
          <w:szCs w:val="24"/>
          <w:lang w:eastAsia="el-GR"/>
        </w:rPr>
        <w:lastRenderedPageBreak/>
        <w:t>μετακινήσεις στο εσωτερικό και στο εξωτερικό, οι οποίες γίνονται για εκτέλεση υπηρεσίας, σχετικής με το έργο τους. Το ύψος της ημερήσιας αποζημίωσης για τις μετακινήσεις στο εσωτερικό καθορίζεται σύμφωνα με την κείμενη νομοθεσία. Το ύψος της ημερήσιας αποζημίωσης και τα έξοδα κίνησης στο εξωτερικό καθορίζονται σύμφωνα με τις εκάστοτε ισχύουσες σχετικές διατάξεις.</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Θέματα που έχουν εγγραφεί στην ημερήσια διάταξη, ύστερα από πρόταση του δημάρχου ή του ενός πέμπτου (1/5) των μελών του δημοτικού συμβουλίου, μπορούν να παραπεμφθούν σε επιτροπή με απόφαση του δημοτικού συμβουλίου, με την οποία καθορίζεται και προθεσμία για την υποβολή σχετικής μελέτης ή εισηγήσεως. Θέματα που εισάγει προς συζήτηση η οικονομική ή η επιτροπή ποιότητας ζωής, παραπέμπονται σε επιτροπή μόνο αν τη σχετική απόφαση λάβει η απόλυτη πλειοψηφία του συνολικού αριθμού των μελών του δημοτικού συμβουλίου.</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Πλην των ανωτέρω θεμάτων, ο πρόεδρος δύναται να παραπέμπει σε επιτροπή οποιοδήποτε άλλο θέμα και πριν από την εγγραφή του στην ημερήσια διάταξη».</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6</w:t>
      </w:r>
    </w:p>
    <w:p w:rsidR="00DD25AA" w:rsidRPr="000B2B60" w:rsidRDefault="00DD25A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Συγκρότηση – Εκλογή Οικονομικής Επιτροπής και Επιτροπής Ποιότητας Ζωής – Αντικατάσταση άρθρου 74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74 του ν. 3852/2010, αντικαθίσταται ως εξής :</w:t>
      </w:r>
    </w:p>
    <w:p w:rsidR="00C16404" w:rsidRPr="000B2B60" w:rsidRDefault="00C16404" w:rsidP="000B2B60">
      <w:pPr>
        <w:pStyle w:val="NoSpacing1"/>
        <w:spacing w:line="360" w:lineRule="auto"/>
        <w:jc w:val="both"/>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«Συγκρότηση και Εκλογή Οικονομικής Επιτροπής και Επιτροπής Ποιότητας Ζωής </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οικονομική επιτροπή και η επιτροπή ποιότητας ζωής αποτελούνται από τον δήμαρχο ή τον οριζόμενο από αυτόν αντιδήμαρχο ως πρόεδρο</w:t>
      </w:r>
      <w:r w:rsidR="00EE6F4E" w:rsidRPr="000B2B60">
        <w:rPr>
          <w:rFonts w:ascii="Book Antiqua" w:hAnsi="Book Antiqua"/>
          <w:sz w:val="24"/>
          <w:szCs w:val="24"/>
          <w:lang w:eastAsia="el-GR"/>
        </w:rPr>
        <w:t>, από έναν ακόμη αντιδήμαρχο</w:t>
      </w:r>
      <w:r w:rsidR="00010BC3" w:rsidRPr="000B2B60">
        <w:rPr>
          <w:rFonts w:ascii="Book Antiqua" w:hAnsi="Book Antiqua"/>
          <w:sz w:val="24"/>
          <w:szCs w:val="24"/>
          <w:lang w:eastAsia="el-GR"/>
        </w:rPr>
        <w:t xml:space="preserve"> ως μέλος οριζόμενο από το δήμαρχο</w:t>
      </w:r>
      <w:r w:rsidRPr="000B2B60">
        <w:rPr>
          <w:rFonts w:ascii="Book Antiqua" w:hAnsi="Book Antiqua"/>
          <w:sz w:val="24"/>
          <w:szCs w:val="24"/>
          <w:lang w:eastAsia="el-GR"/>
        </w:rPr>
        <w:t xml:space="preserve"> και από έξι (6) μέλη, αν το συμβούλιο </w:t>
      </w:r>
      <w:r w:rsidRPr="000B2B60">
        <w:rPr>
          <w:rFonts w:ascii="Book Antiqua" w:hAnsi="Book Antiqua"/>
          <w:sz w:val="24"/>
          <w:szCs w:val="24"/>
          <w:lang w:eastAsia="el-GR"/>
        </w:rPr>
        <w:lastRenderedPageBreak/>
        <w:t xml:space="preserve">έχει έως και είκοσι επτά (27) μέλη, οκτώ (8) μέλη, αν το συμβούλιο έχει έως και σαράντα πέντε (45) μέλη και δέκα (10) μέλη, αν το συμβούλιο έχει πάνω από σαράντα πέντε (45) μέλη. </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θητεία της οικονομικής επιτροπής και της επιτροπής ποιότητας ζωής είναι διετής. Το δημοτικό συμβούλιο, μετά την εκλογή του προεδρείου κατά τις ημερομηνίες που ορίζονται στην παρ. 1 του άρθρου 64 του παρόντος και κατά τη διάρκεια της ίδιας συνεδρίασης, εκλέγει μεταξύ των μελών του με μυστική ψηφοφορία τα μέλη της οικονομικής επιτροπής και της επιτροπής ποιότητας ζωής. Πρώτα εκλέγονται τα μέλη της οικονομικής επιτροπής και στη συνέχεια τα μέλη της επιτροπής ποιότητας ζωής. Δεν επιτρέπεται να εκλεγεί μέλος της οικονομικής ή της επιτροπής ποιότητας ζωής ο πρόεδρος του δημοτικού συμβουλίου.</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Κάθε σύμβουλος ψηφίζει υποψήφιους σε αριθμό ίσο με το 50% των μελών της αντίστοιχης επιτροπής. Εκλέγονται όσοι λάβουν την απόλυτη πλειοψηφία των παρόντων. Η ψηφοφορία επαναλαμβάνεται για τις θέσεις για τις οποίες δεν επιτυγχάνεται απόλυτη πλειοψηφία. Αν δεν επιτυγχάνεται απόλυτη πλειοψηφία και στη δεύτερη ψηφοφορία, γίνεται τρίτη ψηφοφορία οπότε εκλέγονται όσοι λάβουν τη σχετική πλειοψηφία των παρόντων. Αν σε οποιαδήποτε ψηφοφορία υπάρχει ισοψηφία, ο πρόεδρος του συμβουλίου ενεργεί κλήρωση στην ίδια συνεδρίαση. Στην ίδια συνεδρίαση και με τον ίδιο τρόπο εκλέγονται για την οικονομική επιτροπή και, αντιστοίχως, για την επιτροπή ποιότητας ζωής, ισάριθμα με τα τακτικά, αναπληρωματικά μέλη. Με την ίδια διαδικασία εκλέγονται νέα αναπληρωματικά μέλη σε περίπτωση που έχει εξαντληθεί ο αριθμός αυτών.</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παραγράφων 2 και 3.</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 xml:space="preserve">Αν και στη δεύτερη συνεδρίαση δεν επιτευχθεί εκλογή ή η συνεδρίαση ματαιωθεί, επειδή δεν σχηματίστηκε απαρτία, θεωρείται ότι εκλέγονται εκείνοι που έλαβαν τους περισσότερους σταυρούς προτίμησης, σύμφωνα με τη δικαστική απόφαση ανακήρυξης. </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πρακτικά της εκλογής διαβιβάζονται μέσα σε προθεσμία πέντε (5) ημερών από τη διενέργεια της εκλογής στον Ελεγκτή Νομιμότητας, ο οποίος αυτεπαγγέλτως ή ύστερα από προσφυγή δημότη ενώπιον του, η οποία ασκείται εντός αποκλειστικής προθεσμίας πέντε (5) ημερών από τη διενέργεια της εκλογής, αποφαίνεται, μέσα σε πέντε (5) ημέρες το αργότερο αφότου παρέλαβε τα πρακτικά, για τη νομιμότητα της εκλογής.</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επιτροπές στην πρώτη συνεδρίαση μετά την εκλογή τους εκλέγουν μεταξύ των μελών τους, με φανερή ψηφοφορία, τον αντιπρόεδρο. Δικαίωμα ψήφου στην περίπτωση αυτή έχει και ο πρόεδρος της επιτροπής.</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αναπληρωματικά μέλη, με τη σειρά της εκλογής τους, παίρνουν τις θέσεις των τακτικών μελών που μένουν κενές κατά τη διάρκεια της διετίας. Όταν τα μέλη που εκπροσωπούν τις λοιπές παρατάξεις, πλην αυτής του δημάρχου, παραιτηθούν κατά τη διάρκεια της διετίας και δεν υπάρχει αντικαταστάτης τους, τη θέση τους καταλαμβάνουν τα μέλη της παράταξης του δημάρχου.</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Όταν τα μέλη της οικονομικής</w:t>
      </w:r>
      <w:r w:rsidR="00543EC0" w:rsidRPr="000B2B60">
        <w:rPr>
          <w:rFonts w:ascii="Book Antiqua" w:hAnsi="Book Antiqua"/>
          <w:sz w:val="24"/>
          <w:szCs w:val="24"/>
          <w:lang w:eastAsia="el-GR"/>
        </w:rPr>
        <w:t xml:space="preserve"> επιτροπής</w:t>
      </w:r>
      <w:r w:rsidRPr="000B2B60">
        <w:rPr>
          <w:rFonts w:ascii="Book Antiqua" w:hAnsi="Book Antiqua"/>
          <w:sz w:val="24"/>
          <w:szCs w:val="24"/>
          <w:lang w:eastAsia="el-GR"/>
        </w:rPr>
        <w:t xml:space="preserve"> ή της επιτροπής ποιότητας ζωής παύουν για οποιονδήποτε λόγο να είναι μέλη των αντίστοιχων δημοτικών παρατάξεων, εκπίπτουν αυτοδικαίως από την οικονομική</w:t>
      </w:r>
      <w:r w:rsidR="00543EC0" w:rsidRPr="000B2B60">
        <w:rPr>
          <w:rFonts w:ascii="Book Antiqua" w:hAnsi="Book Antiqua"/>
          <w:sz w:val="24"/>
          <w:szCs w:val="24"/>
          <w:lang w:eastAsia="el-GR"/>
        </w:rPr>
        <w:t xml:space="preserve"> επιτροπή</w:t>
      </w:r>
      <w:r w:rsidRPr="000B2B60">
        <w:rPr>
          <w:rFonts w:ascii="Book Antiqua" w:hAnsi="Book Antiqua"/>
          <w:sz w:val="24"/>
          <w:szCs w:val="24"/>
          <w:lang w:eastAsia="el-GR"/>
        </w:rPr>
        <w:t xml:space="preserve"> ή την επιτροπή ποιότητας ζωής και αντικαθίστανται, σύμφωνα με τη διαδικασία του άρθρου αυτού»</w:t>
      </w:r>
      <w:r w:rsidR="00DD25AA"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2922F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7</w:t>
      </w:r>
    </w:p>
    <w:p w:rsidR="008B6B14" w:rsidRPr="000B2B60" w:rsidRDefault="008B6B1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lastRenderedPageBreak/>
        <w:t>Λειτουργία Οικονομικής Επιτροπής – Επιτροπής Ποιότητας Ζωής – Αντικατάσταση άρθρου 75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75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w:t>
      </w:r>
      <w:r w:rsidRPr="000B2B60">
        <w:rPr>
          <w:rFonts w:ascii="Book Antiqua" w:hAnsi="Book Antiqua"/>
          <w:sz w:val="24"/>
          <w:szCs w:val="24"/>
          <w:lang w:eastAsia="el-GR"/>
        </w:rPr>
        <w:t>Λειτουργία της Οικονομικής Επιτροπής και της Επιτροπής Ποιότητας Ζωής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επιτροπές έχουν απαρτία, εφόσον τα μέλη που είναι παρόντα είναι περισσότερα από αυτά που απουσιάζουν. Οι επιτροπές συνεδριάζουν δημόσια και αποφασίζουν με την απόλυτη πλειοψηφία των παρόντων. Σε περίπτωση ισοψηφίας επικρατεί η ψήφος του προέδρου. Αν σε δύο συνεχείς συνεδριάσεις δεν επιτυγχάνεται απαρτία ή απόλυτη πλειοψηφία, αρμόδιο να λάβει απόφαση είναι το δημοτικό συμβούλιο.</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απουσιάζει ή κωλύεται ο πρόεδρος της επιτροπής, προεδρεύει ο αντιπρόεδρος και, σε περίπτωση απουσίας ή κωλύματος του αντιπροέδρου, το μέλος της πλειοψηφίας το οποίο έχει εκλεγεί με τις περισσότερες ψήφους. Αν απουσιάζουν ή κωλύονται τακτικά μέλη, καλούνται τα αναπληρωματικά με τη σειρά της εκλογής τους.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καταρτίζει την ημερήσια διάταξη. Στην ημερήσια διάταξη αναγράφονται υποχρεωτικά και όλα τα θέματα που προτείνει ο δήμαρχος.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γι` αυτό με την ίδια πλειοψηφία, πριν από την έναρξη της συζήτησης των θεμάτων της ημερήσιας διάταξης.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ένα μέλος της επιτροπής απουσιάζει αδικαιολόγητα από τρεις (3) τουλάχιστον συνεχείς συνεδριάσεις, το δημοτικό συμβούλιο με πράξη του το αντικαθιστά.</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 πρόεδρος της επιτροπής καλεί τα μέλη της σε συνεδρίαση με γραπτή πρόσκληση, στην οποία αναφέρονται τα θέματα της ημερήσιας διάταξης, όποτε το ζητήσει ο δήμαρχος ή το ένα τρίτο </w:t>
      </w:r>
      <w:r w:rsidRPr="000B2B60">
        <w:rPr>
          <w:rFonts w:ascii="Book Antiqua" w:hAnsi="Book Antiqua"/>
          <w:sz w:val="24"/>
          <w:szCs w:val="24"/>
          <w:lang w:eastAsia="el-GR"/>
        </w:rPr>
        <w:lastRenderedPageBreak/>
        <w:t>(1/3) τουλάχιστον του συνολικού αριθμού των μελών της. Στην τελευταία περίπτωση, απαιτείται γραπτή αίτηση, στην οποία αναφέρονται τα θέματα που θα συζητηθούν. Στην ίδια περίπτωση δεν μπορεί να επανυποβληθεί αίτημα για το ίδιο θέμα, πριν παρέλθει δίμηνο, αφότου εκδόθηκε απορριπτική απόφαση της επιτροπής, εκτός εάν γίνεται επίκληση νεότερων στοιχείων. Αν κατά τον υπολογισμό του ενός τρίτου (1/3)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 Αν η επιτροπή δεν συγκληθεί το αργότερο έξι (6) ημέρες μετά την υποβολή της αίτησης, συνέρχεται ύστερα από πρόσκληση εκείνων που υπέβαλαν την αίτηση και αποφασίζει για τα θέματα, για τα οποία είχε ζητηθεί η σύγκληση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αδικαιολόγητη παράλειψη του προέδρου για δύο συνεχείς φορές να καλέσει την οικονομική ή την επιτροπή ποιότητας ζωής αποτελεί σοβαρή παράβαση καθήκοντος.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πρόσκληση δημοσιεύεται στην ιστοσελίδα του δήμου. Η πρόσκληση επιδίδεται ή γνωστοποιείται στα μέλη τρεις (3) τουλάχιστον πλήρεις ημέρες πριν από την ημέρα που ορίζεται για τη συνεδρίαση. Σε κατεπείγουσες περιπτώσεις, η πρόσκληση αυτή μπορεί να επιδοθεί ή να γνωστοποιηθεί την ημέρα της συνεδρίασης. Στην πρόσκληση πρέπει να αναφέρεται ο λόγος για τον οποίο η συνεδρίαση έχει κατεπείγοντα χαρακτήρα. Πριν από τη συζήτηση η επιτροπή αποφαίνεται για το κατεπείγον των θεμάτων.</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Οι συνεδριάσεις των επιτροπών είναι δημόσιες και γίνονται στο δημοτικό κατάστημα. Η επιτροπή με πλειοψηφία των τριών πέμπτων (3/5) των μελών της και με αιτιολογημένη απόφαση, η οποία απαγγέλλεται σε δημόσια συνεδρίαση, μπορεί να συνεδριάζει κεκλεισμένων των θυρών. Σε εξαιρετικές περιπτώσεις, η επιτροπή μπορεί με την πλειοψηφία του συνόλου των μελών της να αποφασίζει να συνεδριάζει κατά περίπτωση σε άλλο κατάλληλο </w:t>
      </w:r>
      <w:r w:rsidRPr="000B2B60">
        <w:rPr>
          <w:rFonts w:ascii="Book Antiqua" w:hAnsi="Book Antiqua"/>
          <w:sz w:val="24"/>
          <w:szCs w:val="24"/>
          <w:lang w:eastAsia="el-GR"/>
        </w:rPr>
        <w:lastRenderedPageBreak/>
        <w:t>οίκημα της έδρας, αν κρίνει ότι το δημοτικό κατάστημα είναι ακατάλληλο.</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Στις συνεδριάσεις των επιτροπών προσκαλούνται και οι πρόεδροι των κοινοτήτων ή των συμβουλίων κοινοτήτων, οι οποίοι δικαιούνται να λαμβάνουν το λόγο. </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Με απόφασή της, η οποία λαμβάνεται με απλή πλειοψηφία των παρόντων μελών της, η επιτροπή μπορεί να επιτρέπει να λάβουν το λόγο εκπρόσωποι φορέων ή πολίτες που παρευρίσκονται στη συνεδρίαση, εφ’ όσον το ζητήσουν. </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κάποιο μέλος της επιτροπής αρνηθεί ψήφο ή δώσει λευκή ψήφο, λογίζεται ως παρόν κατά τη συνεδρίαση, μόνο για το σχηματισμό της απαρτίας. Τόσο η άρνηση ψήφου, όσο και η λευκή ψήφος δεν υπολογίζονται στην καταμέτρηση θετικών και αρνητικών ψήφων. Τα μέλη της επιτροπής που ήταν παρόντα κατά την έναρξη της συνεδρίασης και με την παρουσία τους υπήρξε απαρτία ακόμα και αν αποχωρήσουν λογίζονται ως παρόντα μέχρι το τέλος της συνεδρίασης, ως προς την ύπαρξη απαρτίας. Η απαρτία αυτή θεωρείται ότι συντρέχει για όλα τα θέματα που περιλαμβάνονται στην ημερήσια διάταξη της συνεδρίασης. Στην περίπτωση αυτή για τη λήψη απόφασης για κάθε συγκεκριμένο θέμα η απαιτούμενη πλειοψηφία δεν υπολογίζεται επί των πραγματικά παρόντων μελών κατά τη ψηφοφορία, αλλά βάσει του αριθμού των μελών που απαιτούνται για την απαρτία. Για τις συνεδριάσεις της οικονομικής και της επιτροπής ποιότητας ζωής τηρούνται πρακτικά.</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Μέλος της επιτροπής δεν μπορεί να μετάσχει στη συζήτηση ενός θέματος εφόσον ο ίδιος ή συγγενής του έως το δεύτερο βαθμό εξ αίματος ή εξ αγχιστείας έχει υλικό ή ηθικό συμφέρον. Απόφαση που έχει ληφθεί κατά παράβαση της διάταξης αυτής είναι άκυρη. Το μέλος που έλαβε μέρος στη συνεδρίαση διαπράττει σοβαρή παράβαση καθήκοντος και τιμωρείται με την ποινή της αργίας.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Οι αποφάσεις των παραπάνω επιτροπών δημοσιεύονται σύμφωνα με τις διατάξεις για τη δημοσίευση των αποφάσεων του δημοτικού συμβουλίου και αναρτώνται στην ιστοσελίδα του δή</w:t>
      </w:r>
      <w:r w:rsidR="002922FA" w:rsidRPr="000B2B60">
        <w:rPr>
          <w:rFonts w:ascii="Book Antiqua" w:hAnsi="Book Antiqua"/>
          <w:sz w:val="24"/>
          <w:szCs w:val="24"/>
          <w:lang w:eastAsia="el-GR"/>
        </w:rPr>
        <w:t>μου με ευθύνη του προέδρου τους</w:t>
      </w:r>
      <w:r w:rsidRPr="000B2B60">
        <w:rPr>
          <w:rFonts w:ascii="Book Antiqua" w:hAnsi="Book Antiqua"/>
          <w:sz w:val="24"/>
          <w:szCs w:val="24"/>
          <w:lang w:eastAsia="el-GR"/>
        </w:rPr>
        <w:t>»</w:t>
      </w:r>
      <w:r w:rsidR="002922FA"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2922FA" w:rsidRPr="000B2B60">
        <w:rPr>
          <w:rFonts w:ascii="Book Antiqua" w:hAnsi="Book Antiqua"/>
          <w:b/>
          <w:sz w:val="24"/>
          <w:szCs w:val="24"/>
          <w:lang w:eastAsia="el-GR"/>
        </w:rPr>
        <w:t>7</w:t>
      </w:r>
      <w:r w:rsidR="00710074">
        <w:rPr>
          <w:rFonts w:ascii="Book Antiqua" w:hAnsi="Book Antiqua"/>
          <w:b/>
          <w:sz w:val="24"/>
          <w:szCs w:val="24"/>
          <w:lang w:eastAsia="el-GR"/>
        </w:rPr>
        <w:t>8</w:t>
      </w:r>
    </w:p>
    <w:p w:rsidR="008B6B14" w:rsidRPr="000B2B60" w:rsidRDefault="008B6B1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Δημοτική Επιτροπής Διαβούλευσης – Αντικατάσταση άρθρου 76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76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«Δημοτική Επιτροπή Διαβούλευσης </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Στους δήμους με πληθυσμό μεγαλύτερο από </w:t>
      </w:r>
      <w:r w:rsidR="00146995" w:rsidRPr="000B2B60">
        <w:rPr>
          <w:rFonts w:ascii="Book Antiqua" w:hAnsi="Book Antiqua"/>
          <w:sz w:val="24"/>
          <w:szCs w:val="24"/>
          <w:lang w:eastAsia="el-GR"/>
        </w:rPr>
        <w:t>πέντε</w:t>
      </w:r>
      <w:r w:rsidRPr="000B2B60">
        <w:rPr>
          <w:rFonts w:ascii="Book Antiqua" w:hAnsi="Book Antiqua"/>
          <w:sz w:val="24"/>
          <w:szCs w:val="24"/>
          <w:lang w:eastAsia="el-GR"/>
        </w:rPr>
        <w:t xml:space="preserve"> χιλιάδες (</w:t>
      </w:r>
      <w:r w:rsidR="00146995" w:rsidRPr="000B2B60">
        <w:rPr>
          <w:rFonts w:ascii="Book Antiqua" w:hAnsi="Book Antiqua"/>
          <w:sz w:val="24"/>
          <w:szCs w:val="24"/>
          <w:lang w:eastAsia="el-GR"/>
        </w:rPr>
        <w:t>5</w:t>
      </w:r>
      <w:r w:rsidRPr="000B2B60">
        <w:rPr>
          <w:rFonts w:ascii="Book Antiqua" w:hAnsi="Book Antiqua"/>
          <w:sz w:val="24"/>
          <w:szCs w:val="24"/>
          <w:lang w:eastAsia="el-GR"/>
        </w:rPr>
        <w:t xml:space="preserve">.000) κατοίκους συγκροτείται, με απόφαση του δημοτικού συμβουλίου, η οποία λαμβάνεται εντός δύο (2) μηνών από την εγκατάσταση των δημοτικών αρχών, δημοτική επιτροπή διαβούλευσης ως όργανο με συμβουλευτικές αρμοδιότητες. Η διάρκεια της θητείας της δημοτικής επιτροπής διαβούλευσης </w:t>
      </w:r>
      <w:r w:rsidR="00146995" w:rsidRPr="000B2B60">
        <w:rPr>
          <w:rFonts w:ascii="Book Antiqua" w:hAnsi="Book Antiqua"/>
          <w:sz w:val="24"/>
          <w:szCs w:val="24"/>
          <w:lang w:eastAsia="el-GR"/>
        </w:rPr>
        <w:t xml:space="preserve">ακολουθεί τη θητεία των δημοτικών αρχών. </w:t>
      </w:r>
      <w:r w:rsidRPr="000B2B60">
        <w:rPr>
          <w:rFonts w:ascii="Book Antiqua" w:hAnsi="Book Antiqua"/>
          <w:sz w:val="24"/>
          <w:szCs w:val="24"/>
          <w:lang w:eastAsia="el-GR"/>
        </w:rPr>
        <w:t>Δημοτική επιτροπή διαβούλευσης μπορεί να συγκροτηθεί και σε μικρότερους δήμους, με απόφαση του δημοτικού συμβουλίου. Η δημοτική επιτροπή διαβούλευσης αποτελείται από εκπροσώπους των φορέων της τοπικής κοινωνίας, όπως: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των τοπικών εμπορικών και επαγγελματικών συλλόγων και οργανώσεων,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των επιστημονικών συλλόγων και φορέων,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των τοπικών οργανώσεων εργαζομένων και εργοδοτών,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των εργαζομένων στο δήμο και τα νομικά του πρόσωπα,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των ενώσεων και συλλόγων γονέων,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 των αθλητικών και πολιτιστικών συλλόγων και φορέων,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ζ) των εθελοντικών οργανώσεων και κινήσεων πολιτών,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η) άλλων οργανώσεων και φορέων της κοινωνίας των πολιτών και</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θ) των τοπικών συμβουλίων νέων.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 δημότες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Ο συνολικός αριθμός των μελών της δημοτικής επιτροπής διαβούλευσης, πλην της περίπτωσης ι’ και συμπεριλαμβανομένου του προέδρου, μπορεί να είναι από είκοσι πέντε (25) έως πενήντα (50) μέλη. Στη δημοτική επιτροπή διαβούλευσης συμμετέχουν και δημότες, σε αριθμό ίσο με το 1/3 του αριθμού των μελών εκπροσώπων φορέων των περιπτώσεων α’ έως θ’, οι οποίοι ορίζονται μετά από κλήρωση, μεταξύ των εγγεγραμμένων σε ειδικό κατάλογο που τηρείται στο δήμο και στον οποίο μπορεί να εγγράφεται κάθε δημότης που είναι εγγεγραμμένος στους εκλογικούς καταλόγους του δήμου. Έναν τουλάχιστον μήνα πριν από τη συγκρότηση της επιτροπής, ο δήμαρχος δημοσιεύει υποχρεωτικά με ανάρτηση στην ιστοσελίδα του δήμου πρόσκληση προς τους δημότες για εγγραφή στον ειδικό κατάλογο του προηγούμενου εδαφίου. Οι οριζόμενοι από τον ειδικό κατάλογο αυτό, έχουν δικαίωμα ψήφου, δεν συνυπολογίζονται όμως για την απαρτία της επιτροπής. </w:t>
      </w:r>
    </w:p>
    <w:p w:rsidR="00C16404" w:rsidRPr="000B2B60" w:rsidRDefault="00C16404" w:rsidP="000B2B60">
      <w:pPr>
        <w:pStyle w:val="NoSpacing1"/>
        <w:spacing w:line="360" w:lineRule="auto"/>
        <w:ind w:left="1134"/>
        <w:jc w:val="both"/>
        <w:rPr>
          <w:rFonts w:ascii="Book Antiqua" w:hAnsi="Book Antiqua"/>
          <w:sz w:val="24"/>
          <w:szCs w:val="24"/>
          <w:lang w:eastAsia="el-GR"/>
        </w:rPr>
      </w:pPr>
      <w:r w:rsidRPr="000B2B60">
        <w:rPr>
          <w:rFonts w:ascii="Book Antiqua" w:hAnsi="Book Antiqua"/>
          <w:sz w:val="24"/>
          <w:szCs w:val="24"/>
          <w:lang w:eastAsia="el-GR"/>
        </w:rPr>
        <w:t>Στη δημοτική επιτροπή διαβούλευσης προεδρεύει ο πρόεδρος του δημοτικού συμβουλίου. Στις συνεδριάσεις της επιτροπής καλούνται υποχρεωτικά και συμμετέχουν χωρίς δικαίωμα ψήφου ο δήμαρχος, οι αντιδήμαρχοι, οι πρόεδροι των νομικών προσώπων του δήμου και οι πρόεδροι των κοινοτήτων του δήμου, καθώς και εκπρόσωποι των τοπικών οργανώσεων των πολιτικών κομμάτων και οι επικεφαλής των δημοτικών παρατάξεων που εκπροσωπούνται στο δημοτικό συμβούλιο. Κατά περίπτωση, μπορεί να καλούνται και εκπρόσωποι αρμόδιων κρατικών αρχών.</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δημοτική επιτροπή διαβούλευσης: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α) Γνωμοδοτεί στο δημοτικό συμβούλιο σχετικά με τα αναπτυξιακά προγράμματα και τα προγράμματα δράσης του δήμου, το επιχειρησιακό πρόγραμμα και το τεχνικό πρόγραμμα του δήμου.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Γνωμοδοτεί για θέματα γενικότερου τοπικού ενδιαφέροντος, που παραπέμπονται σε αυτή από το δημοτικό συμβούλιο ή τον δήμαρχο.</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Εξετάζει τα τοπικά προβλήματα και τις αναπτυξιακές δυνατότητες του δήμου και διατυπώνει γνώμη για την επίλυση των προβλημάτων και την αξιοποίηση των δυνατοτήτων αυτών.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Μπορεί να διατυπώνει παρατηρήσεις επί του περιεχομένου των κανονιστικού χαρακτήρα αποφάσεων οι οποίες εκδίδονται σύμφωνα με το άρθρο 79 του Κ.Δ.Κ..</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διατύπωση γνώμης από τη δημοτική επιτροπή διαβούλευσης δεν αποκλείει την παράλληλη ηλεκτρονική διαβούλευση με τους πολίτες, μέσω διαδικτύου. Οι προτάσεις της ηλεκτρονικής διαβούλευσης συγκεντρώνονται και συστηματοποιούνται από τις αρμόδιες υπηρεσίες του δήμου και παρουσιάζονται από τον πρόεδρο της δημοτικής επιτροπής διαβούλευσης κατά την αντίστοιχη συνεδρίαση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Μπορεί να εισηγείται στο δημοτικό συμβούλιο τη διεξαγωγή δημοτικού δημοψηφίσματος</w:t>
      </w:r>
      <w:r w:rsidR="00146995" w:rsidRPr="000B2B60">
        <w:rPr>
          <w:rFonts w:ascii="Book Antiqua" w:hAnsi="Book Antiqua"/>
          <w:sz w:val="24"/>
          <w:szCs w:val="24"/>
          <w:lang w:eastAsia="el-GR"/>
        </w:rPr>
        <w:t>.</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w:t>
      </w:r>
      <w:r w:rsidR="00146995" w:rsidRPr="000B2B60">
        <w:rPr>
          <w:rFonts w:ascii="Book Antiqua" w:hAnsi="Book Antiqua"/>
          <w:sz w:val="24"/>
          <w:szCs w:val="24"/>
          <w:lang w:eastAsia="el-GR"/>
        </w:rPr>
        <w:t xml:space="preserve">) Διατυπώνει απλή γνώμη επί του προσχεδίου του προϋπολογισμού, σύμφωνα με την παρ. 5 του άρθρου 77 του ν. 4172/2013 (Α’ 167). </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Η δημοτική επιτροπή διαβούλευσης συνεδριάζει δημόσια, μετά από πρόσκληση του προέδρου της, υποχρεωτικά μια φορά το χρόνο, πριν από τη σύνταξη των προσχεδίων του προϋπολογισμού και του ετήσιου προγράμματος δράσης και τουλάχιστον μία φορά κάθε τρεις (3) μήνες για άλλα θέματα που εισάγονται προς συζήτηση είτε από τον ίδιο τον πρόεδρο είτε από τους φορείς που συμμετέχουν στην επιτροπή σύμφωνα με τις περ. α’ έως θ’ της παρ. 1 είτε από το </w:t>
      </w:r>
      <w:r w:rsidRPr="000B2B60">
        <w:rPr>
          <w:rFonts w:ascii="Book Antiqua" w:hAnsi="Book Antiqua"/>
          <w:sz w:val="24"/>
          <w:szCs w:val="24"/>
          <w:lang w:eastAsia="el-GR"/>
        </w:rPr>
        <w:lastRenderedPageBreak/>
        <w:t>50% συν έναν από τους δημότες που συμμετέχουν στην επιτροπή σύμφωνα με την περ. ι’ της παρ. 1. Η πρόσκληση κοινοποιείται στα μέλη με κάθε πρόσφορο μέσο επτά (7) εργάσιμες ημέρες πριν τη συνεδρίαση και περιλαμβάνει την ημερήσια διάταξη, τον τόπο, την ημερομηνία και την ώρα της συνεδρίασης και συνοδεύεται από εισήγηση επί των υπό συζήτηση θεμάτων. Σε περίπτωση έλλειψης απαρτίας, η συνεδρίαση επαναλαμβάνεται την αμέσως επόμενη εργάσιμη ημέρα, οπότε θεωρείται σε κάθε περίπτωση ότι υφίσταται απαρτία. Η γραμματειακή υποστήριξη της δημοτικής επιτροπής διαβούλευσης γίνεται από τις υπηρεσίες του δήμου και τηρούνται πρακτικά. Η δημοτική επιτροπή διαβούλευσης διατυπώνει τη γνώμη της μετά από σχετική συζήτηση. Στην εισήγηση της αναγράφονται όλες οι γνώμες που διατυπώνονται.</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πρόσκληση και η ημερήσια διάταξη κάθε συνεδρίασης της δημοτικής επιτροπής διαβούλευσης αναρτώνται στην ιστοσελίδα του δήμου και, με μέριμνα του προέδρου του δημοτικού συμβουλίου, δημοσιοποιείται με κάθε πρόσφορο τρόπο, ιδίως στα τοπικά μέσα μαζικής ενημέρωσης. Οι συνεδριάσεις της επιτροπής είναι δημόσιες και η επιτροπή μπορεί με απλή πλειοψηφία των παρόντων μελών της να επιτρέπει να λάβουν το λόγο και πολίτες, πλέον των οριζόμενων, κατά την παρ. 1, ως μελών της, που παρευρίσκονται στη συνεδρίαση.</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της επιτροπής διαβούλευσης αναρτώνται υποχρεωτικά στην ιστοσελίδα του δήμου και εισάγονται υποχρεωτικά προς συζήτηση στο δημοτικό συμβούλιο εντός ενός (1) μήνα από τη λήψη τους.</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Το δημοτικό συμβούλιο, εντός τριών (3) μηνών από την εγκατάσταση των δημοτικών αρχών ψηφίζει ή επικαιροποιεί τυχόν υφιστάμενο κανονισμό διαβούλευσης, ο οποίος ρυθμίζει όλα τα θέματα τα σχετικά με τις διαδικασίες διαβούλευσης, τη συμμετοχή φορέων και πολιτών σε αυτή, καθώς και την παρουσίαση των </w:t>
      </w:r>
      <w:r w:rsidRPr="000B2B60">
        <w:rPr>
          <w:rFonts w:ascii="Book Antiqua" w:hAnsi="Book Antiqua"/>
          <w:sz w:val="24"/>
          <w:szCs w:val="24"/>
          <w:lang w:eastAsia="el-GR"/>
        </w:rPr>
        <w:lastRenderedPageBreak/>
        <w:t>πορισμάτων της διαβούλευσης στο αρμόδιο όργανο του δήμου, που δεν ρυθμίζονται στο παρόν».</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146995" w:rsidRPr="000B2B60">
        <w:rPr>
          <w:rFonts w:ascii="Book Antiqua" w:hAnsi="Book Antiqua"/>
          <w:b/>
          <w:sz w:val="24"/>
          <w:szCs w:val="24"/>
          <w:lang w:eastAsia="el-GR"/>
        </w:rPr>
        <w:t>7</w:t>
      </w:r>
      <w:r w:rsidR="00710074">
        <w:rPr>
          <w:rFonts w:ascii="Book Antiqua" w:hAnsi="Book Antiqua"/>
          <w:b/>
          <w:sz w:val="24"/>
          <w:szCs w:val="24"/>
          <w:lang w:eastAsia="el-GR"/>
        </w:rPr>
        <w:t>9</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Συμβούλιο Ένταξης Μεταναστών και Προσφύγων – Αντικατάσταση άρθρου 78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78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«Συμβούλιο Ένταξης Μεταναστών και Προσφύγων</w:t>
      </w:r>
    </w:p>
    <w:p w:rsidR="00C16404" w:rsidRPr="000B2B60" w:rsidRDefault="00C16404" w:rsidP="00C85F8A">
      <w:pPr>
        <w:pStyle w:val="NoSpacing1"/>
        <w:numPr>
          <w:ilvl w:val="0"/>
          <w:numId w:val="82"/>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κάθε δήμο συγκροτείται και λειτουργεί με απόφαση του δημοτικού συμβουλίου, Συμβούλιο Ένταξης Μεταναστών και Προσφύγων ως συμβουλευτικό όργανο του δήμου για την ενίσχυση της ένταξης των μεταναστών και των προσφύγων στην τοπική κοινωνία. Τα συμβούλια ένταξης μεταναστών και προσφύγων αποτελούνται από πέντε (5) έως έντεκα (11) μέλη, τα οποία ορίζονται από το οικείο δημοτικό συμβούλιο. Ως μέλη ορίζονται δημοτικοί σύμβουλοι, εκπρόσωποι οργανώσεων της κοινωνίας των πολιτών που δραστηριοποιούνται σε θέματα υποστήριξης και ένταξης μεταναστών και προσφύγων, καθώς και εκπρόσωποι που επιλέγονται από τους μετανάστες και πρόσφυγες που κατοικούν μόνιμα στον οικείο δήμο. Οι όροι και η διαδικασία ανάδειξης των εκπροσώπων των μεταναστών και προσφύγων μπορούν να καθορίζονται με κοινή απόφαση των Υπουργών Εσωτερικών και Μεταναστευτικής Πολιτικής. Με την ίδια απόφαση ορίζεται πρόεδρος στο Συμβούλιο Ένταξης Μεταναστών και Προσφύγων ένας εκ των δημοτικών συμβούλων μελών του. Στα παραπάνω συμβούλια ορίζονται υποχρεωτικά ως μέλη αλλοδαποί δημοτικοί σύμβουλοι που έχουν τυχόν εκλεγεί. Η συμμετοχή στα ανωτέρω συμβούλια είναι τιμητική και άμισθη.</w:t>
      </w:r>
    </w:p>
    <w:p w:rsidR="00C16404" w:rsidRPr="000B2B60" w:rsidRDefault="00C16404" w:rsidP="00C85F8A">
      <w:pPr>
        <w:pStyle w:val="NoSpacing1"/>
        <w:numPr>
          <w:ilvl w:val="0"/>
          <w:numId w:val="82"/>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Έργο των συμβουλίων ένταξης μεταναστών και προσφύγων είναι η καταγραφή και η διερεύνηση προβλημάτων που αντιμετωπίζουν οι μετανάστες και οι πρόσφυγες, που κατοικούν μόνιμα στην περιφέρεια του οικείου δήμου, ως προς την ένταξη τους στην τοπική κοινωνία, την επαφή τους με δημόσιες αρχές ή τη δημοτική αρχή, η υποβολή εισηγήσεων προς το δημοτικό συμβούλιο για την ανάπτυξη τοπικών δράσεων προώθησης της ομαλής κοινωνικής ένταξης των μεταναστών και προσφύγων και, εν γένει, την επίλυση των προβλημάτων που αυτοί αντιμετωπίζουν, ιδίως μέσω της οργάνωσης συμβουλευτικών υπηρεσιών από τις δημοτικές υπηρεσίες, καθώς και τη διοργάνωση σε συνεργασία με τον οικείο δήμο εκδηλώσεων ευαισθητοποίησης και ενίσχυσης της κοινωνικής συνοχής του τοπικού πληθυσμού.</w:t>
      </w:r>
    </w:p>
    <w:p w:rsidR="00C16404" w:rsidRPr="000B2B60" w:rsidRDefault="00C16404" w:rsidP="00C85F8A">
      <w:pPr>
        <w:pStyle w:val="NoSpacing1"/>
        <w:numPr>
          <w:ilvl w:val="0"/>
          <w:numId w:val="82"/>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Στις συνεδριάσεις του συμβουλίου καλείται υποχρεωτικά ο δήμαρχος ή ο αντιδήμαρχος στον οποίο έχουν ανατεθεί οι αρμοδιότητες κοινωνικής πολιτικής, ενώ είναι δυνατόν να καλούνται οι εκπρόσωποι των κατά περίπτωση αρμόδιων κρατικών φορέων». </w:t>
      </w:r>
    </w:p>
    <w:p w:rsidR="00C16404" w:rsidRPr="000B2B60" w:rsidRDefault="00C16404" w:rsidP="000B2B60">
      <w:pPr>
        <w:pStyle w:val="10"/>
        <w:spacing w:line="360" w:lineRule="auto"/>
        <w:jc w:val="center"/>
        <w:rPr>
          <w:rFonts w:ascii="Book Antiqua" w:hAnsi="Book Antiqua"/>
          <w:sz w:val="24"/>
          <w:szCs w:val="24"/>
        </w:rPr>
      </w:pPr>
    </w:p>
    <w:p w:rsidR="00C16404" w:rsidRPr="000B2B60" w:rsidRDefault="00C16404" w:rsidP="000B2B60">
      <w:pPr>
        <w:pStyle w:val="10"/>
        <w:spacing w:line="360" w:lineRule="auto"/>
        <w:jc w:val="center"/>
        <w:rPr>
          <w:rFonts w:ascii="Book Antiqua" w:hAnsi="Book Antiqua"/>
          <w:sz w:val="24"/>
          <w:szCs w:val="24"/>
        </w:rPr>
      </w:pPr>
    </w:p>
    <w:p w:rsidR="00C16404" w:rsidRPr="000B2B60" w:rsidRDefault="00C16404" w:rsidP="000B2B60">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ΤΜΗΜΑ Β’</w:t>
      </w:r>
    </w:p>
    <w:p w:rsidR="00C16404" w:rsidRPr="000B2B60" w:rsidRDefault="00C16404" w:rsidP="000B2B60">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ΔΙΟΙΚΗΣΗ ΚΟΙΝΟΤΗΤΩΝ</w:t>
      </w:r>
    </w:p>
    <w:p w:rsidR="00C16404" w:rsidRPr="000B2B60" w:rsidRDefault="00C16404" w:rsidP="000B2B60">
      <w:pPr>
        <w:spacing w:after="0" w:line="360" w:lineRule="auto"/>
        <w:jc w:val="center"/>
        <w:rPr>
          <w:rFonts w:ascii="Book Antiqua" w:eastAsia="Times New Roman"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710074">
        <w:rPr>
          <w:rFonts w:ascii="Book Antiqua" w:hAnsi="Book Antiqua"/>
          <w:b/>
          <w:sz w:val="24"/>
          <w:szCs w:val="24"/>
          <w:lang w:eastAsia="el-GR"/>
        </w:rPr>
        <w:t>80</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Πρόεδρος συμβουλίου κοινότητας άνω των 500 κατοίκων – Αντικατάσταση άρθρου 79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79 του ν. 3852/2010, όπως ισχύει,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«Πρόεδρος συμβουλίου κοινότητας άνω των πεντακοσίων (500) κατοίκων</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 πρόεδρος της κοινότητας άνω των πεντακοσίων (500) κατοίκων εκλέγεται από το σύνολο των μελών του οικείου συμβουλίου, για το </w:t>
      </w:r>
      <w:r w:rsidRPr="000B2B60">
        <w:rPr>
          <w:rFonts w:ascii="Book Antiqua" w:hAnsi="Book Antiqua"/>
          <w:sz w:val="24"/>
          <w:szCs w:val="24"/>
          <w:lang w:eastAsia="el-GR"/>
        </w:rPr>
        <w:lastRenderedPageBreak/>
        <w:t>σύνολο της δημοτικής περιόδου, με τη διαδικασία της επόμενης παραγράφου.</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Την πρώτη Κυριακή του Ιανουαρίου του έτους έναρξης της δημοτικής περιόδου το συμβούλιο της κοινότητας συνέρχεται σε ειδική συνεδρίαση, για να εκλέξει τον πρόεδρό του, ύστερα από πρόσκληση του συμβούλου του συνδυασμού που πλειοψήφησε στην κοινότητα, ο οποίος έχει εκλεγεί με τις περισσότερες ψήφους και, σε περίπτωση ισοψηφίας, εκείνου που είναι γραμμένος πρώτος κατά σειρά στην απόφαση του δικαστηρίου. Στη συνεδρίαση αυτή προεδρεύει ο σύμβουλος που συγκάλεσε το συμβούλιο, ο οποίος αναθέτει τα καθήκοντα του ειδικού γραμματέα του συμβουλίου σε ένα από τα μέλη του συμβουλίου ή σε έναν από τους υπαλλήλους του δήμου.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Κατά τη συνεδρίαση κατατίθενται υποψηφιότητες για το αξίωμα του προέδρου της κοινότητας από τα μέλη του συμβουλίου. Οι υποψηφιότητες τίθενται σε μυστική ψηφοφορία μεταξύ του συνόλου των μελών του συμβουλίου, τα οποία έχουν δικαίωμα να επιλέξουν έναν μόνο υποψήφιο πρόεδρο. Πρόεδρος εκλέγεται εκείνος που θα συγκεντρώσει την απόλυτη πλειοψηφία του συνόλου των μελών του συμβουλίου. Αν δεν επιτευχθεί η απαιτούμενη πλειοψηφία, η ψηφοφορία επαναλαμβάνεται στην ίδια συνεδρίαση και με την ίδια διαδικασία και πλειοψηφία. Αν και κατά τη δεύτερη ψηφοφορία δεν επιτευχθεί η απαιτούμενη πλειοψηφία, επαναλαμβάνεται η ψηφοφορία μεταξύ των δύο υποψηφίων που συγκέντρωσαν τις περισσότερες ψήφους και εκλέγεται εκείνος που θα συγκεντρώσει την πλειοψηφία των ψηφισάντων.</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Όταν ο πρόεδρος απουσιάζει ή κωλύεται, τα καθήκοντα του ασκεί μέλος του συμβουλίου της δημοτικής κοινότητας, που ορίζεται από αυτόν, ως αναπληρωτής του.</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Ο πρόεδρος και τα μέλη του συμβουλίου της δημοτικής κοινότητας μπορούν, με γραπτή δήλωση τους προς τον Δήμαρχο, να ανεξαρτητοποιηθούν από το συνδυασμό με τον οποίο έχουν εκλεγεί. Οι ανωτέρω είναι δυνατόν να διαγραφούν με αιτιολογημένη απόφαση που λαμβάνεται με την πλειοψηφία των 2/3, η οποία υπολογίζεται επί του συνολικού αριθμού των δημοτικών συμβούλων και συμβούλων δημοτικής κοινότητας στην οποία είναι μέλος ο διαγραφείς.</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μπορεί να ανακληθεί από τα καθήκοντά του, εφ’ όσον υποβληθεί εις βάρος του πρόταση μομφής από τουλάχιστον το ένα τρίτο (1/3) των μελών του συμβουλίου και γίνει αποδεκτή από τα δύο τρίτα (2/3) των μελών, σε μυστική ψηφοφορία.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Αν κατά τον υπολογισμό του ενός τρίτου (1/3) και των δύο τρίτων (2/3)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πρόταση μομφής υποβάλλεται εγγράφως κατά τη διάρκεια συνεδρίασης του συμβουλίου και καταχωρείται στα πρακτικά. Αν η πρόταση υποβληθεί από τον απαιτούμενο αριθμό μελών, η συνεδρίαση διακόπτεται υποχρεωτικά, προκειμένου να γίνει η ψηφοφορία επί της πρότασης. Αν η πρόταση μομφής υπερψηφιστεί από τον απαιτούμενο αριθμό συμβούλων, στην ίδια συνεδρίαση πραγματοποιείται η εκλογή νέου προέδρου, με τη διαδικασία των προηγούμενων παραγράφων. Ο ανακληθείς μπορεί να θέσει εκ νέου υποψηφιότητα για το ίδιο αξίωμα.</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η θέση του προέδρου του συμβουλίου της δημοτικής κοινότητας κενωθεί λόγω θανάτου ή παραίτησης ή έκπτωσης από το αξίωμα ή ανάκλησης ή εξαιτίας οποιουδήποτε άλλου λόγου, επαναλαμβάνεται η διαδικασία εκλογής των προηγούμενων παραγράφων.</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Στον πρόεδρο συμβουλίου κοινότητας άνω των πεντακοσίων (500) κατοίκων παρέχονται από το δήμο έξοδα κίνησης που ορίζονται με απόφαση του Υπουργού Εσωτερικών, μετά από γνώμη της Κεντρικής Ένωσης Δήμων»</w:t>
      </w:r>
      <w:r w:rsidR="00DD0FFC"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DD0FFC" w:rsidRPr="000B2B60">
        <w:rPr>
          <w:rFonts w:ascii="Book Antiqua" w:hAnsi="Book Antiqua"/>
          <w:b/>
          <w:sz w:val="24"/>
          <w:szCs w:val="24"/>
          <w:lang w:eastAsia="el-GR"/>
        </w:rPr>
        <w:t>8</w:t>
      </w:r>
      <w:r w:rsidR="00710074">
        <w:rPr>
          <w:rFonts w:ascii="Book Antiqua" w:hAnsi="Book Antiqua"/>
          <w:b/>
          <w:sz w:val="24"/>
          <w:szCs w:val="24"/>
          <w:lang w:eastAsia="el-GR"/>
        </w:rPr>
        <w:t>1</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Πρόεδρος κοινότητας έως και 500 κατοίκων – Αντικατάσταση άρθρου 80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80 του ν. 3852/2010, όπως ισχύει,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«Πρόεδρος κοινότητας έως και πεντακοσίων (500) κατοίκων </w:t>
      </w:r>
    </w:p>
    <w:p w:rsidR="00C16404" w:rsidRPr="000B2B60" w:rsidRDefault="00C16404" w:rsidP="00C85F8A">
      <w:pPr>
        <w:pStyle w:val="NoSpacing1"/>
        <w:numPr>
          <w:ilvl w:val="0"/>
          <w:numId w:val="8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Πρόεδρος κοινότητας έως και πεντακοσίων (500) κατοίκων είναι ο επιτυχών υ</w:t>
      </w:r>
      <w:r w:rsidR="002E4FF3" w:rsidRPr="000B2B60">
        <w:rPr>
          <w:rFonts w:ascii="Book Antiqua" w:hAnsi="Book Antiqua"/>
          <w:sz w:val="24"/>
          <w:szCs w:val="24"/>
          <w:lang w:eastAsia="el-GR"/>
        </w:rPr>
        <w:t>ποψήφιος, σύμφωνα με το άρθρο 31</w:t>
      </w:r>
      <w:r w:rsidRPr="000B2B60">
        <w:rPr>
          <w:rFonts w:ascii="Book Antiqua" w:hAnsi="Book Antiqua"/>
          <w:sz w:val="24"/>
          <w:szCs w:val="24"/>
          <w:lang w:eastAsia="el-GR"/>
        </w:rPr>
        <w:t xml:space="preserve"> του παρόντος.</w:t>
      </w:r>
    </w:p>
    <w:p w:rsidR="00C16404" w:rsidRPr="000B2B60" w:rsidRDefault="00C16404" w:rsidP="00C85F8A">
      <w:pPr>
        <w:pStyle w:val="NoSpacing1"/>
        <w:numPr>
          <w:ilvl w:val="0"/>
          <w:numId w:val="8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η θέση του προέδρου κοινότητας έως και πεντακοσίων (500) κατοίκων κενωθεί λόγω θανάτου ή παραίτησης ή έκπτωσης από το αξίωμα ή εξαιτίας οποιουδήποτε άλλου λόγου, τη θέση του καταλαμβάνει ο επόμενος σε σταυρούς προτίμησης στην κοινότητα.</w:t>
      </w:r>
    </w:p>
    <w:p w:rsidR="00C16404" w:rsidRPr="000B2B60" w:rsidRDefault="00C16404" w:rsidP="00C85F8A">
      <w:pPr>
        <w:pStyle w:val="NoSpacing1"/>
        <w:numPr>
          <w:ilvl w:val="0"/>
          <w:numId w:val="8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Στον πρόεδρο της κοινότητας έως και πεντακοσίων (500) κατοίκων παρέχονται από το δήμο έξοδα κίνησης, που ορίζονται με απόφαση του Υπουργού Εσωτερικών, μετά από γνώμη της Κεντρικής Ένωσης Δήμων».</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DD0FFC" w:rsidRPr="000B2B60">
        <w:rPr>
          <w:rFonts w:ascii="Book Antiqua" w:hAnsi="Book Antiqua"/>
          <w:b/>
          <w:sz w:val="24"/>
          <w:szCs w:val="24"/>
          <w:lang w:eastAsia="el-GR"/>
        </w:rPr>
        <w:t>8</w:t>
      </w:r>
      <w:r w:rsidR="00710074">
        <w:rPr>
          <w:rFonts w:ascii="Book Antiqua" w:hAnsi="Book Antiqua"/>
          <w:b/>
          <w:sz w:val="24"/>
          <w:szCs w:val="24"/>
          <w:lang w:eastAsia="el-GR"/>
        </w:rPr>
        <w:t>2</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Αρμοδιότητες προέδρου συμβουλίου κοινότητας άνω των 500 κατοίκων – Αντικατάσταση άρθρου 81 του ν 3852/2010</w:t>
      </w:r>
    </w:p>
    <w:p w:rsidR="00C16404" w:rsidRPr="000B2B60" w:rsidRDefault="00C16404" w:rsidP="000B2B60">
      <w:pPr>
        <w:pStyle w:val="NoSpacing1"/>
        <w:spacing w:line="360" w:lineRule="auto"/>
        <w:jc w:val="both"/>
        <w:rPr>
          <w:rFonts w:ascii="Book Antiqua" w:hAnsi="Book Antiqua"/>
          <w:b/>
          <w:sz w:val="24"/>
          <w:szCs w:val="24"/>
          <w:lang w:eastAsia="el-GR"/>
        </w:rPr>
      </w:pPr>
      <w:r w:rsidRPr="000B2B60">
        <w:rPr>
          <w:rFonts w:ascii="Book Antiqua" w:hAnsi="Book Antiqua"/>
          <w:sz w:val="24"/>
          <w:szCs w:val="24"/>
          <w:lang w:eastAsia="el-GR"/>
        </w:rPr>
        <w:t>Το άρθρο 81 του ν. 3852/2010, όπως ισχύει,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w:t>
      </w:r>
      <w:r w:rsidRPr="000B2B60">
        <w:rPr>
          <w:rFonts w:ascii="Book Antiqua" w:hAnsi="Book Antiqua"/>
          <w:sz w:val="24"/>
          <w:szCs w:val="24"/>
          <w:lang w:eastAsia="el-GR"/>
        </w:rPr>
        <w:t>Αρμοδιότητες προέδρου συμβουλίου κοινότητας άνω των πεντακοσίων (500) κατοίκων</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Ο πρόεδρος του συμβουλίου κοινότητας άνω των πεντακοσίων (500) κατοίκων, πέρα από τις αρμοδιότητες εκείνες που προβλέπονται από άλλες διατάξεις, ασκεί και τις εξής αρμοδιότητες: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α) Εκπροσωπεί το συμβούλιο της κοινότητας.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β) Ασκεί κάθε αρμοδιότητα που του ανατίθεται από τον δήμαρχο. Μεταφέρει και παρουσιάζει στον δήμαρχο και στα άλλα αρμόδια όργανα του δήμου τα προβλήματα της κοινότητας, συνεργάζεται με τον δήμαρχο, τους αντιδημάρχους και τις αρμόδιες δημοτικές υπηρεσίες, προκειμένου να προετοιμάσει κάθε θέμα που θα συζητηθεί στο συμβούλιο της κοινότητας, παρακολουθεί την προώθηση από το δήμο των θεμάτων που αναφέρονται στις αποφάσεις του συμβουλίου που έχουν σταλεί σε αυτόν. Συμμετέχει στις συνεδριάσεις του δημοτικού συμβουλίου, στις οποίες καλείται υποχρεωτικά με δικαίωμα ψήφου, όταν στην ημερήσια διάταξη περιλαμβάνεται θέμα που αφορά ειδικά την αντίστοιχη δημοτική κοινότητα.</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γ) Εκτελεί τις αποφάσεις του συμβουλίου που λαμβάνονται σύμφωνα με τις διατάξεις του άρθρου 83.</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δ) Ενεργεί πληρωμές από την πάγια προκαταβολή, που συνιστάται κατά τις σχετικές διατάξεις.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ε) Συμμετέχει στη διοίκηση κληροδοτήματος, με έδρα την κοινότητα στην οποία ασκεί τα καθήκοντα του, στις περιπτώσεις που προβλέπεται, σύμφωνα με το ν. 2539/1997 (Α` 244) ή την πράξη σύστασης του, η συμμετοχή προέδρου τοπικού συμβουλίου ή δημάρχου δήμου, ο οποίος καταργείται με τον παρόντα νόμο».</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3</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Αρμοδιότητες προέδρου κοινότητας έως και 500 κατοίκων – Αντικατάσταση άρθρου 82 του ν. 3852/2010 </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82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«Αρμοδιότητες προέδρου κοινότητας κάτω των πεντακοσίων (500) κατοίκων </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Ο πρόεδρος της κοινότητας έως και πεντακοσίων (500) κατοίκων ασκεί τις ακόλουθες αρμοδιότητες :</w:t>
      </w:r>
    </w:p>
    <w:p w:rsidR="002331FC"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w:t>
      </w:r>
      <w:r w:rsidR="002331FC" w:rsidRPr="000B2B60">
        <w:rPr>
          <w:rFonts w:ascii="Book Antiqua" w:hAnsi="Book Antiqua"/>
          <w:sz w:val="24"/>
          <w:szCs w:val="24"/>
          <w:lang w:eastAsia="el-GR"/>
        </w:rPr>
        <w:t xml:space="preserve"> εκφράζει γνώμη και διατυπώνει προτάσεις προς το δημοτικό συμβούλιο, για την εκτέλεση νέων έργων εντός της κοινότητας, καθώς και για τη συντήρηση και τη λειτουργία των έργων που έχουν εκτελεστεί,</w:t>
      </w:r>
    </w:p>
    <w:p w:rsidR="002331FC" w:rsidRPr="000B2B60" w:rsidRDefault="002331FC"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αποφασίζει για την κατανομή του αναλογούντος στην κοινότητα ποσοστού των κεντρικών αυτοτελών πόρων που προορίζονται για επενδυτικές ανάγκες</w:t>
      </w:r>
      <w:r w:rsidR="00E22A8D" w:rsidRPr="000B2B60">
        <w:rPr>
          <w:rFonts w:ascii="Book Antiqua" w:hAnsi="Book Antiqua"/>
          <w:sz w:val="24"/>
          <w:szCs w:val="24"/>
          <w:lang w:eastAsia="el-GR"/>
        </w:rPr>
        <w:t xml:space="preserve"> του δήμου, σύμφωνα με την παρ. 4Α</w:t>
      </w:r>
      <w:r w:rsidRPr="000B2B60">
        <w:rPr>
          <w:rFonts w:ascii="Book Antiqua" w:hAnsi="Book Antiqua"/>
          <w:sz w:val="24"/>
          <w:szCs w:val="24"/>
          <w:lang w:eastAsia="el-GR"/>
        </w:rPr>
        <w:t xml:space="preserve"> </w:t>
      </w:r>
      <w:r w:rsidR="00E22A8D" w:rsidRPr="000B2B60">
        <w:rPr>
          <w:rFonts w:ascii="Book Antiqua" w:hAnsi="Book Antiqua"/>
          <w:sz w:val="24"/>
          <w:szCs w:val="24"/>
          <w:lang w:eastAsia="el-GR"/>
        </w:rPr>
        <w:t>του άρθρου 259,</w:t>
      </w:r>
      <w:r w:rsidR="00C16404" w:rsidRPr="000B2B60">
        <w:rPr>
          <w:rFonts w:ascii="Book Antiqua" w:hAnsi="Book Antiqua"/>
          <w:sz w:val="24"/>
          <w:szCs w:val="24"/>
          <w:lang w:eastAsia="el-GR"/>
        </w:rPr>
        <w:t xml:space="preserve"> </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γ) </w:t>
      </w:r>
      <w:r w:rsidR="00C16404" w:rsidRPr="000B2B60">
        <w:rPr>
          <w:rFonts w:ascii="Book Antiqua" w:hAnsi="Book Antiqua"/>
          <w:sz w:val="24"/>
          <w:szCs w:val="24"/>
          <w:lang w:eastAsia="el-GR"/>
        </w:rPr>
        <w:t>μεριμνά για την καλή κατάσταση του δικτύου εσωτερικής και αγροτικής οδοποιίας της κοινότητας, εποπτεύοντας τις εργασίες συντήρησης και υποβάλλοντας προς την τεχνική υπηρεσία δια του αρμόδιου αντιδημάρχου, σχετικό υπόμνημα όπου αναγράφεται το είδος των εργασιών, ο τόπος και ο χρόνος που έγιναν αυτές,</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w:t>
      </w:r>
      <w:r w:rsidR="00C16404" w:rsidRPr="000B2B60">
        <w:rPr>
          <w:rFonts w:ascii="Book Antiqua" w:hAnsi="Book Antiqua"/>
          <w:sz w:val="24"/>
          <w:szCs w:val="24"/>
          <w:lang w:eastAsia="el-GR"/>
        </w:rPr>
        <w:t>) μεριμνά για την καθαριότητα των κοινόχρηστων χώρων και συνεργάζεται με την αρμόδια υπηρεσία του δήμου για την καλή τήρηση αυτής,</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w:t>
      </w:r>
      <w:r w:rsidR="00C16404" w:rsidRPr="000B2B60">
        <w:rPr>
          <w:rFonts w:ascii="Book Antiqua" w:hAnsi="Book Antiqua"/>
          <w:sz w:val="24"/>
          <w:szCs w:val="24"/>
          <w:lang w:eastAsia="el-GR"/>
        </w:rPr>
        <w:t>) λαμβάνει μέτρα για την άμεση αποκατάσταση των ζημιών επείγοντος χαρακτήρα στα δίκτυα ύδρευσης και αποχέτευσης και σε εξαιρετικές περιπτώσεις αναθέτει την εκτέλεση των εργασιών αποκατάστασης ζημιών μικρής κλίμακας εάν από την καθυστέρηση αποκατάστασης δημιουργείται άμεσος κίνδυνος για την επαρκή υδροδότηση της κοινότητας, ενημερώνοντας εγγράφως για το λόγο αυτόν τον αρμόδιο αντιδήμαρχο ή τον πρόεδρο της ΔΕΥΑ,</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w:t>
      </w:r>
      <w:r w:rsidR="00C16404" w:rsidRPr="000B2B60">
        <w:rPr>
          <w:rFonts w:ascii="Book Antiqua" w:hAnsi="Book Antiqua"/>
          <w:sz w:val="24"/>
          <w:szCs w:val="24"/>
          <w:lang w:eastAsia="el-GR"/>
        </w:rPr>
        <w:t>) μεριμνά για την αποκατάσταση ζημιών και την καλή λειτουργία του δικτύου δημοτικού φωτισμού και συνεργάζεται γι` αυτό με την αρμόδια υπηρεσία του δήμου,</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ζ</w:t>
      </w:r>
      <w:r w:rsidR="00C16404" w:rsidRPr="000B2B60">
        <w:rPr>
          <w:rFonts w:ascii="Book Antiqua" w:hAnsi="Book Antiqua"/>
          <w:sz w:val="24"/>
          <w:szCs w:val="24"/>
          <w:lang w:eastAsia="el-GR"/>
        </w:rPr>
        <w:t>) μεριμνά για την καλή κατάσταση και την ασφάλεια των εγκαταστάσεων των παιδικών χαρών και συνεργάζεται με τον υπεύθυνο λειτουργίας των παιδικών χαρών του δήμου,</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η</w:t>
      </w:r>
      <w:r w:rsidR="00C16404" w:rsidRPr="000B2B60">
        <w:rPr>
          <w:rFonts w:ascii="Book Antiqua" w:hAnsi="Book Antiqua"/>
          <w:sz w:val="24"/>
          <w:szCs w:val="24"/>
          <w:lang w:eastAsia="el-GR"/>
        </w:rPr>
        <w:t>) μεριμνά για την εύρυθμη λειτουργία, τη συντήρηση και την ευταξία του κοιμητηρίου της κοινότητας, προεγκρίνει την κατασκευή οικογενειακών τάφων και λοιπών ταφικών μνημείων και εκδίδει τις άδειες για την παράταση ταφής και την ανακομιδή οστών,</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θ</w:t>
      </w:r>
      <w:r w:rsidR="00C16404" w:rsidRPr="000B2B60">
        <w:rPr>
          <w:rFonts w:ascii="Book Antiqua" w:hAnsi="Book Antiqua"/>
          <w:sz w:val="24"/>
          <w:szCs w:val="24"/>
          <w:lang w:eastAsia="el-GR"/>
        </w:rPr>
        <w:t>) καταγράφει τα μέσα και το ανθρώπινο δυναμικό που μπορεί να συμβάλλει στην αντιμετώπιση φυσικών καταστροφών και είναι υπεύθυνος της ομάδας πυρασφάλειας της κοινότητας. Για την κατάρτιση του σχεδίου πρόληψης πυρκαγιών και άλλων φυσικών καταστροφών συνεργάζεται με τα αρμόδια όργανα του δήμου ενώ κατά τη διάρκεια επιχειρήσεων αντιμετώπισης πυρκαγιών ή φυσικών καταστροφών τίθεται στη διάθεση των αρμοδίων αρχών,</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w:t>
      </w:r>
      <w:r w:rsidR="00C16404" w:rsidRPr="000B2B60">
        <w:rPr>
          <w:rFonts w:ascii="Book Antiqua" w:hAnsi="Book Antiqua"/>
          <w:sz w:val="24"/>
          <w:szCs w:val="24"/>
          <w:lang w:eastAsia="el-GR"/>
        </w:rPr>
        <w:t>) είναι υπεύθυνος για την προστασία της δημοτικής περιουσίας στα όρια της κοινότητας και έχει καθήκον να αναφέρει αμελλητί στον δήμαρχο ή στον αρμόδιο αντιδήμαρχο ζημίες ή προσβολές των ιδιοκτησιακών δικαιωμάτων του δήμου,</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ια</w:t>
      </w:r>
      <w:r w:rsidR="00C16404" w:rsidRPr="000B2B60">
        <w:rPr>
          <w:rFonts w:ascii="Book Antiqua" w:hAnsi="Book Antiqua"/>
          <w:sz w:val="24"/>
          <w:szCs w:val="24"/>
          <w:lang w:eastAsia="el-GR"/>
        </w:rPr>
        <w:t>) ενεργεί πληρωμές από την πάγια προκαταβολή, που συνιστάται κατά τις σχετικές διατάξεις,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w:t>
      </w:r>
      <w:r w:rsidR="00E22A8D" w:rsidRPr="000B2B60">
        <w:rPr>
          <w:rFonts w:ascii="Book Antiqua" w:hAnsi="Book Antiqua"/>
          <w:sz w:val="24"/>
          <w:szCs w:val="24"/>
          <w:lang w:eastAsia="el-GR"/>
        </w:rPr>
        <w:t>β</w:t>
      </w:r>
      <w:r w:rsidRPr="000B2B60">
        <w:rPr>
          <w:rFonts w:ascii="Book Antiqua" w:hAnsi="Book Antiqua"/>
          <w:sz w:val="24"/>
          <w:szCs w:val="24"/>
          <w:lang w:eastAsia="el-GR"/>
        </w:rPr>
        <w:t>) συμμετέχει στη διοίκηση κληροδοτήματος, με έδρα την κοινότητα στην οποία ασκεί τα καθήκοντα του, στις περιπτώσεις που προβλέπεται, σύμφωνα με το ν. 2539/1997 ή την πράξη σύστασης του, η συμμετοχή προέδρου τοπικού συμβουλίου ή δημάρχου δήμου, ο οποίος καταργείται με τον παρόντα νόμο και</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w:t>
      </w:r>
      <w:r w:rsidR="00E22A8D" w:rsidRPr="000B2B60">
        <w:rPr>
          <w:rFonts w:ascii="Book Antiqua" w:hAnsi="Book Antiqua"/>
          <w:sz w:val="24"/>
          <w:szCs w:val="24"/>
          <w:lang w:eastAsia="el-GR"/>
        </w:rPr>
        <w:t>γ</w:t>
      </w:r>
      <w:r w:rsidRPr="000B2B60">
        <w:rPr>
          <w:rFonts w:ascii="Book Antiqua" w:hAnsi="Book Antiqua"/>
          <w:sz w:val="24"/>
          <w:szCs w:val="24"/>
          <w:lang w:eastAsia="el-GR"/>
        </w:rPr>
        <w:t>) Προωθεί τον εθελοντισμό και συνεργάζεται με ομάδες εθελοντών για την εξυπηρέτηση των αναγκών της κοινότητας.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 πρόεδρος της κοινότητας έως και πεντακοσίων (500) κατοίκων διατυπώνει </w:t>
      </w:r>
      <w:r w:rsidR="00E22A8D" w:rsidRPr="000B2B60">
        <w:rPr>
          <w:rFonts w:ascii="Book Antiqua" w:hAnsi="Book Antiqua"/>
          <w:sz w:val="24"/>
          <w:szCs w:val="24"/>
          <w:lang w:eastAsia="el-GR"/>
        </w:rPr>
        <w:t xml:space="preserve">επίσης </w:t>
      </w:r>
      <w:r w:rsidRPr="000B2B60">
        <w:rPr>
          <w:rFonts w:ascii="Book Antiqua" w:hAnsi="Book Antiqua"/>
          <w:sz w:val="24"/>
          <w:szCs w:val="24"/>
          <w:lang w:eastAsia="el-GR"/>
        </w:rPr>
        <w:t>γνώμη στο δημοτικό συμβούλιο για: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τον ορισμό των υπηρεσιακών μονάδων του δήμου που υπάρχει ανάγκη να λειτουργήσουν στην περιφέρεια του,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την αξιοποίηση των ακινήτων του δήμου, που βρίσκονται στην κοινότητα,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γ) την πολεοδομική ανάπτυξη και ανάπλαση της περιοχής,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τον τρόπο διάθεσης των βοσκήσιμων εκτάσεων που βρίσκονται στην περιφέρεια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την εκμίσθωση χωρίς δημοπρασία δημοτικών δασικών εκτάσεων, που βρίσκονται στην περιφέρεια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 για την εκποίηση, εκμίσθωση, δωρεάν παραχώρηση χρήσης, ανταλλαγή και δωρεά, περιουσιακών στοιχείων του δήμου που βρίσκονται στα όρια της κοινότητας.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της κοινότητας έως και πεντακοσίων (500) κατοίκων προτείνει στην επιτροπή ποιότητας ζωής: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τους χώρους λειτουργίας των λαϊκών αγορών και τις θέσεις που επιτρέπεται η άσκηση υπαίθριου στάσιμου εμπορίου, η λειτουργία των εμποροπανηγύρεων, των χριστουγεννιάτικων αγορών και γενικά των υπαίθριων εμπορικών δραστηριοτήτων στην περιφέρεια του,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τους χώρους στάθμευσης οχημάτων.</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Με αιτιολογημένη απόφαση του, ο πρόεδρος της κοινότητας έως και πεντακοσίων (500) κατοίκων εισηγείται στο δημοτικό συμβούλιο, </w:t>
      </w:r>
      <w:r w:rsidR="008D6938" w:rsidRPr="000B2B60">
        <w:rPr>
          <w:rFonts w:ascii="Book Antiqua" w:hAnsi="Book Antiqua"/>
          <w:sz w:val="24"/>
          <w:szCs w:val="24"/>
          <w:lang w:eastAsia="el-GR"/>
        </w:rPr>
        <w:t>σχετικά με τη λήψη απόφασης</w:t>
      </w:r>
      <w:r w:rsidRPr="000B2B60">
        <w:rPr>
          <w:rFonts w:ascii="Book Antiqua" w:hAnsi="Book Antiqua"/>
          <w:sz w:val="24"/>
          <w:szCs w:val="24"/>
          <w:lang w:eastAsia="el-GR"/>
        </w:rPr>
        <w:t>, για τη χορήγηση χρηματικών βοηθημάτων και ειδών διαβίωσης ή περίθαλψης σε οικονομικά αδύνατους κατοίκους και πολύτεκνους, καθώς και τη μείωση δημοτικών φόρων ή τελών ή απαλλαγή από αυτούς για τα προβλεπόμενα από τις ισχύουσες διατάξεις πρόσωπα, καθώς και τα πρόσωπα που χρήζουν «βοήθειας στο σπίτι» και «διοικητικής βοήθειας».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αποδοχή κληροδοτήματος, κληρονομιάς ή δωρεάς, η οποία διατίθεται ρητά και αποκλειστικά για την κοινότητα, γίνεται από την οικονομική επιτροπή μετά από σύμφωνη γνώμη του οικείου προέδρου.</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Οι αποφάσεις των προέδρων των κοινοτήτων έως και πεντακοσίων (500) κατοίκων δημοσιεύονται, σύμφωνα με τις διατάξεις για τη δημοσίευση των αποφάσεων του δημοτικού συμβουλίου.</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προέδρων των κοινοτήτων, εκτός από τις γνωμοδοτικές, εί</w:t>
      </w:r>
      <w:r w:rsidR="002E4FF3" w:rsidRPr="000B2B60">
        <w:rPr>
          <w:rFonts w:ascii="Book Antiqua" w:hAnsi="Book Antiqua"/>
          <w:sz w:val="24"/>
          <w:szCs w:val="24"/>
          <w:lang w:eastAsia="el-GR"/>
        </w:rPr>
        <w:t>ναι εκτελεστές από τη δημοσίευσή</w:t>
      </w:r>
      <w:r w:rsidRPr="000B2B60">
        <w:rPr>
          <w:rFonts w:ascii="Book Antiqua" w:hAnsi="Book Antiqua"/>
          <w:sz w:val="24"/>
          <w:szCs w:val="24"/>
          <w:lang w:eastAsia="el-GR"/>
        </w:rPr>
        <w:t xml:space="preserve"> τους.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εκτελεστές αποφάσεις των προέδρων των κοινοτήτων προσβάλλονται με ειδική διοικητική προσφυγή ενώπιον του Επόπτη ΟΤΑ σύμφωνα με τα οριζόμενα στο άρθρο 227».</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5E0A2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8</w:t>
      </w:r>
      <w:r w:rsidR="00710074">
        <w:rPr>
          <w:rFonts w:ascii="Book Antiqua" w:hAnsi="Book Antiqua"/>
          <w:b/>
          <w:sz w:val="24"/>
          <w:szCs w:val="24"/>
          <w:lang w:eastAsia="el-GR"/>
        </w:rPr>
        <w:t>4</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Αρμοδιότητες συμβουλίου κοινότητας – Αντικατάσταση άρθρου 83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83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«Αρμοδιότητες συμβουλίου κοινότητας </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της κοινότητας ασκεί τις ακόλουθες αρμοδιότητες στα όρια της  κοινότητας:</w:t>
      </w:r>
    </w:p>
    <w:p w:rsidR="00E22A8D"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εκφράζει γνώμη και διατυπώνει προτάσεις προς το δημοτικό συμβούλιο, για την εκτέλεση νέων έργων εντός της κοινότητας, καθώς και για τη συντήρηση και τη λειτουργία των έργων που έχουν εκτελεστεί,</w:t>
      </w:r>
    </w:p>
    <w:p w:rsidR="00E22A8D"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β) </w:t>
      </w:r>
      <w:r w:rsidR="008D6938" w:rsidRPr="000B2B60">
        <w:rPr>
          <w:rFonts w:ascii="Book Antiqua" w:hAnsi="Book Antiqua"/>
          <w:sz w:val="24"/>
          <w:szCs w:val="24"/>
          <w:lang w:eastAsia="el-GR"/>
        </w:rPr>
        <w:t>αποφασίζει ποια έργα και δράσεις θα εκτελεστούν στην κοινότητα, από το ποσοστό των Κεντρικών Αυτοτελών Πόρων για κάλυψη των επενδυτικών αναγκών των δήμων, που της αναλογούν</w:t>
      </w:r>
      <w:r w:rsidRPr="000B2B60">
        <w:rPr>
          <w:rFonts w:ascii="Book Antiqua" w:hAnsi="Book Antiqua"/>
          <w:sz w:val="24"/>
          <w:szCs w:val="24"/>
          <w:lang w:eastAsia="el-GR"/>
        </w:rPr>
        <w:t>, σύμφωνα με την παρ. 4</w:t>
      </w:r>
      <w:r w:rsidR="008D6938" w:rsidRPr="000B2B60">
        <w:rPr>
          <w:rFonts w:ascii="Book Antiqua" w:hAnsi="Book Antiqua"/>
          <w:sz w:val="24"/>
          <w:szCs w:val="24"/>
          <w:lang w:eastAsia="el-GR"/>
        </w:rPr>
        <w:t xml:space="preserve"> </w:t>
      </w:r>
      <w:r w:rsidRPr="000B2B60">
        <w:rPr>
          <w:rFonts w:ascii="Book Antiqua" w:hAnsi="Book Antiqua"/>
          <w:sz w:val="24"/>
          <w:szCs w:val="24"/>
          <w:lang w:eastAsia="el-GR"/>
        </w:rPr>
        <w:t>Α του άρθρου 259,</w:t>
      </w:r>
    </w:p>
    <w:p w:rsidR="00C16404" w:rsidRPr="000B2B60" w:rsidRDefault="002E4FF3" w:rsidP="000B2B60">
      <w:pPr>
        <w:pStyle w:val="NoSpacing1"/>
        <w:spacing w:line="360" w:lineRule="auto"/>
        <w:ind w:left="1134"/>
        <w:jc w:val="both"/>
        <w:rPr>
          <w:rFonts w:ascii="Book Antiqua" w:hAnsi="Book Antiqua"/>
          <w:sz w:val="24"/>
          <w:szCs w:val="24"/>
          <w:lang w:eastAsia="el-GR"/>
        </w:rPr>
      </w:pPr>
      <w:r w:rsidRPr="000B2B60">
        <w:rPr>
          <w:rFonts w:ascii="Book Antiqua" w:hAnsi="Book Antiqua"/>
          <w:sz w:val="24"/>
          <w:szCs w:val="24"/>
          <w:lang w:eastAsia="el-GR"/>
        </w:rPr>
        <w:t>γ</w:t>
      </w:r>
      <w:r w:rsidR="00C16404" w:rsidRPr="000B2B60">
        <w:rPr>
          <w:rFonts w:ascii="Book Antiqua" w:hAnsi="Book Antiqua"/>
          <w:sz w:val="24"/>
          <w:szCs w:val="24"/>
          <w:lang w:eastAsia="el-GR"/>
        </w:rPr>
        <w:t xml:space="preserve">) προτείνει τους χώρους λειτουργίας των λαϊκών αγορών, τις θέσεις όπου επιτρέπεται η άσκηση υπαίθριου στάσιμου εμπορίου, η λειτουργία εμποροπανηγύρεων, χριστουγεννιάτικων αγορών και γενικά οι υπαίθριες εμπορικές δραστηριότητες. Οι αποφάσεις του συμβουλίου της κοινότητας για τις περιπτώσεις αυτές, </w:t>
      </w:r>
      <w:r w:rsidR="00C16404" w:rsidRPr="000B2B60">
        <w:rPr>
          <w:rFonts w:ascii="Book Antiqua" w:hAnsi="Book Antiqua"/>
          <w:sz w:val="24"/>
          <w:szCs w:val="24"/>
          <w:lang w:eastAsia="el-GR"/>
        </w:rPr>
        <w:lastRenderedPageBreak/>
        <w:t>λαμβάνονται με την απόλυτη πλειοψηφία των μελών του και αποστέλλονται στην επιτροπή ποιότητας ζωής, προκειμένου να διαμορφώσει την εισήγηση της προς το δημοτικό συμβούλιο για την έκδοση των προβλεπόμενων σχετικών τοπικών κανονιστικών αποφάσεων.</w:t>
      </w:r>
    </w:p>
    <w:p w:rsidR="00C16404" w:rsidRPr="000B2B60" w:rsidRDefault="002E4FF3"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w:t>
      </w:r>
      <w:r w:rsidR="00C16404" w:rsidRPr="000B2B60">
        <w:rPr>
          <w:rFonts w:ascii="Book Antiqua" w:hAnsi="Book Antiqua"/>
          <w:sz w:val="24"/>
          <w:szCs w:val="24"/>
          <w:lang w:eastAsia="el-GR"/>
        </w:rPr>
        <w:t>) προωθεί τον εθελοντισμό και συνεργάζεται με ομάδες εθελοντών για την εξυπηρέτηση των αναγκών της κοινότητας.</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Το συμβούλιο της κοινότητας εκφράζει </w:t>
      </w:r>
      <w:r w:rsidR="00AA52B0" w:rsidRPr="000B2B60">
        <w:rPr>
          <w:rFonts w:ascii="Book Antiqua" w:hAnsi="Book Antiqua"/>
          <w:sz w:val="24"/>
          <w:szCs w:val="24"/>
          <w:lang w:eastAsia="el-GR"/>
        </w:rPr>
        <w:t xml:space="preserve">επίσης </w:t>
      </w:r>
      <w:r w:rsidRPr="000B2B60">
        <w:rPr>
          <w:rFonts w:ascii="Book Antiqua" w:hAnsi="Book Antiqua"/>
          <w:sz w:val="24"/>
          <w:szCs w:val="24"/>
          <w:lang w:eastAsia="el-GR"/>
        </w:rPr>
        <w:t>γνώμες και διατυπώνει προτάσεις είτε με δική του πρωτοβουλία είτε κατόπιν παραπομπής, από τα αρμόδια όργανα του δήμου, σχετικά με τα ακόλουθα θέματα: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τις υπηρεσιακές μονάδες του δήμου για τις οποίες συντρέχουν δυνατότητες λειτουργίας τους στην κοινότητα με κριτήριο ότι θα συμβάλλουν στην καλύτερη εξυπηρέτηση των δημοτών και στην ανάπτυξη της περιοχής,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την αξιοποίηση των ακινήτων του δήμου που βρίσκονται στην περιοχή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την πολεοδομική ανάπτυξη και ανάπλαση της περιοχής,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τη συντήρηση των δημοτικών οδών, τη συντήρηση, καθαριότητα και λειτουργία των πλατειών, δημοτικών αλσών, κήπων, υπαίθριων χώρων αναψυχής και γενικά όλων των κοινόχρηστων και κοινωφελών χώρων της περιοχής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την κυκλοφορία και τη συγκοινωνία της περιοχής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 την εκτέλεση νέων έργων, τη συντήρηση και λειτουργία των έργων που έχουν εκτελεστεί,</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ζ) την προστασία του φυσικού και πολιτιστικού περιβάλλοντος, την αναβάθμιση της αισθητικής περιοχών, καθώς και για την καθαριότητα αυτών,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την προστασία της δημόσιας υγείας και την προστασία των κατοίκων από την ηχορύπανση,</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θ) την περισυλλογή και εν γένει τη μέριμνα για τα αδέσποτα ζώα,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 τη διοργάνωση πολιτιστικών εκδηλώσεων και γενικότερα την ανάπτυξη της περιοχής της κοινότητας σε πολιτιστικά, πνευματικά, κοινωνικά θέματα,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ια) τη μέριμνα για την υγεία, την πρόνοια και την παροχή κοινωνικών υπηρεσιών και γενικά τη φροντίδα ώστε η λειτουργία και ανάπτυξη της περιοχής της κοινότητας να αποβλέπει στην καλύτερη εξυπηρέτηση των κατοίκων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ιβ) την εύρυθμη λειτουργία των δημοτικών ιδρυμάτων, δημοτικών νομικών προσώπων, εκπαιδευτικών ιδρυμάτων, δημοτικών επιχειρήσεων και γενικότερα των παρεχόμενων υπηρεσιών στην περιφέρεια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ιγ) την τροποποίηση των ορίων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ιδ) την εξέταση γενικών ή ειδικών προβλημάτων που αφορούν τους κατοίκους και την περιφέρεια της κοινότητας ιδίως αστέγων και ευπαθών ομάδων του πληθυσμού της περιοχής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ιε) την αξιοποίηση των τοπικών πόρων της περιοχής της κοινότητας.</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Μέλη του συμβουλίου της κοινότητας συμμετέχουν στη διοίκηση κληροδοτήματος με έδρα την κοινότητα που ασκούν τα καθήκοντα τους, στις περιπτώσεις που προβλέπεται, σύμφωνα με το ν. 2539/1997 ή την πράξη</w:t>
      </w:r>
      <w:r w:rsidR="00207691" w:rsidRPr="000B2B60">
        <w:rPr>
          <w:rFonts w:ascii="Book Antiqua" w:hAnsi="Book Antiqua"/>
          <w:sz w:val="24"/>
          <w:szCs w:val="24"/>
          <w:lang w:eastAsia="el-GR"/>
        </w:rPr>
        <w:t xml:space="preserve"> σύστασή</w:t>
      </w:r>
      <w:r w:rsidRPr="000B2B60">
        <w:rPr>
          <w:rFonts w:ascii="Book Antiqua" w:hAnsi="Book Antiqua"/>
          <w:sz w:val="24"/>
          <w:szCs w:val="24"/>
          <w:lang w:eastAsia="el-GR"/>
        </w:rPr>
        <w:t>ς του, η συμμετοχή μελών τοπικού συμβουλίου ή μελών του δημοτικού συμβουλίου δήμου ο οποίος καταργείται με τον παρόντα νόμο.</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συμβούλια των κοινοτήτων άνω των πεντακοσίων (500) κατοίκων ασκούν και τις αρμοδιότητες του προέδρου των κοινοτήτων έως και πεντακοσίων (500) κατοίκων, που προβλέπονται στ</w:t>
      </w:r>
      <w:r w:rsidRPr="000B2B60">
        <w:rPr>
          <w:rFonts w:ascii="Book Antiqua" w:hAnsi="Book Antiqua"/>
          <w:sz w:val="24"/>
          <w:szCs w:val="24"/>
          <w:lang w:val="en-US" w:eastAsia="el-GR"/>
        </w:rPr>
        <w:t>o</w:t>
      </w:r>
      <w:r w:rsidRPr="000B2B60">
        <w:rPr>
          <w:rFonts w:ascii="Book Antiqua" w:hAnsi="Book Antiqua"/>
          <w:sz w:val="24"/>
          <w:szCs w:val="24"/>
          <w:lang w:eastAsia="el-GR"/>
        </w:rPr>
        <w:t xml:space="preserve"> άρθρο 82 του παρόντος.</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συμβουλίων των κοινοτήτων δημοσιεύονται, σύμφωνα με τις διατάξεις για τη δημοσίευση των αποφάσεων του δημοτικού συμβουλίου.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lastRenderedPageBreak/>
        <w:t>Ο πρόεδρος του συμβουλίου της κοινότητας μέσα σε οκτώ (8) ημέρες από τη συνεδρίαση διαβιβάζει στο δήμαρχο απόσπασμα των πρακτικών του συμβουλίου, το οποίο περιλαμβάνει κάθε απόφαση του συμβουλίου χωριστά, μαζί με αντίγραφο του αποδεικτικού δημοσίευσης.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Οι σχετικές διατάξεις για τα κωλύματα συμμετοχής στις συνεδριάσεις του δημοτικού συμβουλίου εφαρμόζονται και στα συμβούλια των κοινοτήτων.</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συμβουλίων των κοινοτήτων είναι εκτελεστές από τη δημοσίευση τους, εκτός αν ορίζεται διαφορετικά με ειδικότερη διάταξη νόμου.</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Οι </w:t>
      </w:r>
      <w:r w:rsidR="001D7917" w:rsidRPr="000B2B60">
        <w:rPr>
          <w:rFonts w:ascii="Book Antiqua" w:hAnsi="Book Antiqua"/>
          <w:sz w:val="24"/>
          <w:szCs w:val="24"/>
          <w:lang w:eastAsia="el-GR"/>
        </w:rPr>
        <w:t xml:space="preserve">εκτελεστές </w:t>
      </w:r>
      <w:r w:rsidRPr="000B2B60">
        <w:rPr>
          <w:rFonts w:ascii="Book Antiqua" w:hAnsi="Book Antiqua"/>
          <w:sz w:val="24"/>
          <w:szCs w:val="24"/>
          <w:lang w:eastAsia="el-GR"/>
        </w:rPr>
        <w:t>πράξεις των συμβουλίων των κοινοτήτων που λαμβάνονται σύμφωνα με τις διατάξεις του άρθρου αυτού προσβάλλονται με ειδική διοικητική προσφυγή ενώπιον του Επόπτη ΟΤΑ σύμφωνα με τα οριζόμενα στο άρθρο 227».</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p>
    <w:p w:rsidR="00C16404" w:rsidRPr="000B2B60" w:rsidRDefault="00AA52B0"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5</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Γενικές διατάξεις για τη λειτουργία των κοινοτήτων – Αντικατάσταση άρθρου 84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84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«Γενικές διατάξεις για τη λειτουργία των κοινοτήτων</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δήμαρχος, με απόφαση του, που δημοσιεύεται σε μία (1) τουλάχιστον ημερήσια ή εβδομαδιαία εφημερίδα και στην ιστοσελίδα του δήμου μπορεί να μεταβιβάζει αρμοδιότητές του στους προέδρους των κοινοτήτων.</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Το δημοτικό συμβούλιο με απόφαση, που λαμβάνεται με την απόλυτη πλειοψηφία του συνόλου των μελών του, μπορεί να μεταβιβάζει συγκεκριμένες αρμοδιότητες του στους προέδρους ή στα συμβούλια των κοινοτήτων. Η απόφαση αυτή δημοσιεύεται σε μία (1) τουλάχιστον </w:t>
      </w:r>
      <w:r w:rsidRPr="000B2B60">
        <w:rPr>
          <w:rFonts w:ascii="Book Antiqua" w:hAnsi="Book Antiqua"/>
          <w:sz w:val="24"/>
          <w:szCs w:val="24"/>
          <w:lang w:eastAsia="el-GR"/>
        </w:rPr>
        <w:lastRenderedPageBreak/>
        <w:t>ημερήσια ή εβδομαδιαία εφημερίδα, και αναρτάται στην ιστοσελίδα του δήμου. Οι αρμοδιότητες αυτές ασκούνται μέσα στα όρια της οικείας κοινότητας.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Δεν επιτρέπεται η μεταβίβαση των ακόλουθων αρμοδιοτήτων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η έκδοση κανονιστικών πράξεων,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β) η επιβολή φόρων, τελών και δικαιωμάτων,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γ) η σύναψη δανείων,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 η σύσταση και λειτουργία δημοτικών ιδρυμάτων και λοιπών δημοτικών νομικών προσώπων, καθώς και η εκλογή των μελών των συλλογικών οργάνων που τα διοικούν και</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ε) οι αποφάσεις που κατά ειδικές διατάξεις λαμβάνονται με ειδική πλειοψηφία των μελών του δημοτικού συμβουλίου.</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Η απόφαση αυτή αναρτάται στην ιστοσελίδα του δήμου και δημοσιεύεται σε μία (1) τουλάχιστον εφημερίδα του νομού.</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για οποιονδήποτε λόγο ο πρόεδρος ή το συμβούλιο της κοινότητας δεν ασκεί τις αρμοδιότητές του, τότε τις ασκεί ο δήμος με τα αρμόδια όργανα του. Σχετική διαπιστωτική πράξη εκδίδει το δημοτικό συμβούλιο, μετά από σχετική εισήγηση του δημάρχου ή του τυχόν κατά τόπο αρμόδιου ορισμένου αντιδημάρχου.</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απόφαση του δημάρχου, μετά από εισήγηση της εκτελεστικής επιτροπής, ορίζονται υπάλληλοι του δήμου για τη γραμματειακή εξυπηρέτηση των οργάνων των κοινοτήτων, τη στελέχωση των υπηρεσιών του δήμου που εδρεύουν σε κοινότητες, καθώς και για την παροχή «διοικητικής βοήθειας» των κατοίκων και διατίθενται κατάλληλοι χώροι και εξοπλισμός για τις ανάγκες της τοπικής κοινότητας».</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6</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Συνέλευση κατοίκων κοινότητας – Αντικατάσταση άρθρου 85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Το άρθρο 85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«Συνέλευση κατοίκων κοινότητας </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Με ευθύνη του προέδρου κάθε κοινότητας ή συμβουλίου κοινότητας, σε συνεργασία με τον τυχόν ορισμένο κατά τόπο αρμόδιο αντιδήμαρχο, καλούνται οι κάτοικοι και οι φορείς της κοινότητας, τουλάχιστον μια φορά κατ` έτος σε συνέλευση, και προτείνουν στα αρμόδια όργανα του δήμου, ανάλογα με το χαρακτήρα των αναγκών των κατοίκων της τοπικής κοινότητας και τις προτεραιότητες για την τοπική ανάπτυξη, τις δράσεις που πρέπει να αναλάβει ο δήμος ιδίως ως προς: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α) την παροχή κοινωνικών ή άλλων υπηρεσιών για την εξυπηρέτηση των κατοίκων της περιοχής τους,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β) τη λήψη μέτρων για την προστασία των ηλικιωμένων και των παιδιών στο πλαίσιο της κοινωνικής πολιτικής του δήμου,</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γ) τα έργα που πρέπει να εκτελεστούν στην κοινότητα,</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δ) την παροχή υπηρεσιών για την τουριστική αξιοποίηση και προβολή της κοινότητας,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ε) την εφαρμογή πολιτιστικών, ψυχαγωγικών και αθλητικών προγραμμάτων και</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στ) κάθε άλλο θέμα που αφορά την κοινότητα.</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Για την ανωτέρω διαδικασία τηρούνται πρακτικά από υπάλληλο του δήμου, τα οποία αποστέλλονται με ευθύνη του προέδρου του συμβουλίου της κοινότητας στα μέλη του συμβουλίου και στον πρόεδρο του δημοτικού συμβουλίου, προς περαιτέρω διανομή στα μέλη του. </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κοινότητες άνω των 2000 κατοίκων, οι συνελεύσεις των κατοίκων μπορούν να γίνονται και ανά συνοικία, ενορία ή άλλη πρόσφορη υποδιαίρεση»</w:t>
      </w:r>
      <w:r w:rsidR="00010BC3"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w:t>
      </w: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sz w:val="24"/>
          <w:szCs w:val="24"/>
          <w:lang w:eastAsia="el-GR"/>
        </w:rPr>
        <w:br/>
      </w:r>
      <w:r w:rsidR="001928D9"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7</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lastRenderedPageBreak/>
        <w:t>Υλοποίηση αποφάσεων προέδρου ή συμβουλίου κοινότητας – Αντικατάσταση άρθρου 87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87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«Διαδικασία υλοποίησης αποφάσεων προέδρου ή συμβουλίου κοινότητας </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οργάνων των κοινοτήτων με τις οποίες διατυπώνονται οι προτάσεις για τα θέματα της αρμοδιότητας τους, σύμφωνα με τις διατάξεις των άρθρων 82, 83 και 84 του παρόντος, διαβιβάζονται στον δήμαρχο μέσα σε προθεσμία οκτώ (8) ημερών από τη λήψη τους. Ο δήμαρχος φροντίζει να τεθούν αμέσως υπόψη των αρμόδιων οργάνων του δήμου τα οποία οφείλουν να τις μελετήσουν και να ενημερώσουν σχετικά για κάθε θέμα το αρμόδιο όργανο της κοινότητας μέσα σε ένα (1) μήνα.</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αρμόδια όργανα του δήμου μπορούν: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να επιστρέψουν την απόφαση του οργάνου της κοινότητας με παρατηρήσεις για επανεξέταση τυχόν του θέματος,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β) να την παραπέμψουν στο δημοτικό συμβούλιο,</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γ) να τη διαβιβάσουν στις αρμόδιες υπηρεσίες του δήμου για να γίνουν οι απαραίτητες ενέργειες.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Σε κάθε περίπτωση τα αρμόδια όργανα του δήμου οφείλουν να ενημερώνουν τον πρόεδρο της κοινότητας ή του συμβουλίου κοινότητας, για τα μέτρα που παίρνονται για την προώθηση των θεμάτων που περιλαμβάνονται στις αποφάσεις των οργάνων της κοινότητας.</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του συμβουλίου κοινότητας στον οποίο κοινοποιούνται όλες οι ενέργειες, πράξεις και παρατηρήσεις των οργάνων και υπηρεσιών του δήμου που αναφέρονται στις αποφάσεις του συμβουλίου της κοινότητας, υποχρεούται να ενημερώνει αμέσως το συμβούλιο.</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Στους προέδρους και στα συμβούλια των κοινοτήτων αποστέλλεται αντίγραφο της ημερήσιας διάταξης του δημοτικού συμβουλίου και των αποφάσεων αυτού και των άλλων συλλογικών οργάνων του δήμου».</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w:t>
      </w: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D2994" w:rsidRPr="000B2B60">
        <w:rPr>
          <w:rFonts w:ascii="Book Antiqua" w:hAnsi="Book Antiqua"/>
          <w:b/>
          <w:sz w:val="24"/>
          <w:szCs w:val="24"/>
          <w:lang w:eastAsia="el-GR"/>
        </w:rPr>
        <w:t>8</w:t>
      </w:r>
      <w:r w:rsidR="00710074">
        <w:rPr>
          <w:rFonts w:ascii="Book Antiqua" w:hAnsi="Book Antiqua"/>
          <w:b/>
          <w:sz w:val="24"/>
          <w:szCs w:val="24"/>
          <w:lang w:eastAsia="el-GR"/>
        </w:rPr>
        <w:t>8</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Σύγκληση του συμβουλίου κοινότητας – Αντικατάσταση άρθρου 88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88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«Σύγκληση του συμβουλίου κοινότητας</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της κοινότητας συνεδριάζει ύστερα από πρόσκληση του προέδρου του υποχρεωτικά τουλάχιστον μία (1) φορά το μήνα, καθώς και όταν το απαιτούν οι υποθέσεις της κοινότητας.</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καλεί το συμβούλιο σε συνεδρίαση με γραπτή πρόσκληση ή ηλεκτρονικά, στην οποία αναφέρονται τα θέματα της ημερήσιας διάταξης. Η πρόσκληση δημοσιεύεται στο γραφείο της κοινότητας, και επιδίδεται στους συμβούλους τρεις (3) τουλάχιστον πλήρεις ημέρες πριν από την ημέρα που ορίζεται για τη συνεδρίαση.</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κατεπείγουσες περιπτώσεις, η πρόσκληση αυτή μπορεί να επιδοθεί την ημέρα της συνεδρίασης. Στην πρόσκληση πρέπει να αναφέρεται για ποιο λόγο η συνεδρίαση είναι κατεπείγουσα. Πριν από τη συζήτηση το συμβούλιο αποφαίνεται για το κατεπείγον των θεμάτων.</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καλεί το συμβούλιο, όποτε το ζητήσει, με γραπτή αίτηση, το ένα τρίτο (1/3) τουλάχιστον των μελών του. Στην αίτηση αναφέρονται τα θέματα που θα συζητηθούν. Εάν ο πρόεδρος δεν συγκαλέσει το συμβούλιο το αργότερο μέσα σε δέκα (10) ημέρες από την παραλαβή της αίτησης, το συμβούλιο συνέρχεται με πρόσκληση των μελών του που υπέβαλαν την αίτηση.</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 πρόεδρος καλεί το συμβούλιο όποτε το ζητήσουν τουλάχιστον εκατό (100) κάτοικοι της κοινότητας, με γραπτή αίτηση, στην οποία </w:t>
      </w:r>
      <w:r w:rsidRPr="000B2B60">
        <w:rPr>
          <w:rFonts w:ascii="Book Antiqua" w:hAnsi="Book Antiqua"/>
          <w:sz w:val="24"/>
          <w:szCs w:val="24"/>
          <w:lang w:eastAsia="el-GR"/>
        </w:rPr>
        <w:lastRenderedPageBreak/>
        <w:t>αναφέρονται τα θέματα που θα συζητηθούν. Εάν ο πρόεδρος δεν συγκαλέσει το συμβούλιο το αργότερο μέσα σε δέκα (10) ημέρες από την παραλαβή της αίτησης, το συμβούλιο συνέρχεται με πρόσκληση του συμβούλου που αναδείχθηκε πρώτος σε σταυρούς και, επί ισοψηφίας, εκείνου που αναγράφεται πρώτος στην απόφαση ανακήρυξης.</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ο πρόεδρος της κοινότητας παραλείπει αδικαιολόγητα επί δύο (2) συνεχείς μήνες ή δύο (2) συνεχείς φορές κατά τις διατάξεις των προηγούμενων παραγράφων να συγκαλέσει το συμβούλιο, μπορεί να τεθεί σε αργία και σε περίπτωση υποτροπής να τιμωρηθεί με την ποινή της έκπτωσης από το αξίωμα κατά την προβλεπόμενη πειθαρχική διαδικασία, σύμφωνα με το άρθρο 234 του παρόντος».</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D2994" w:rsidRPr="000B2B60">
        <w:rPr>
          <w:rFonts w:ascii="Book Antiqua" w:hAnsi="Book Antiqua"/>
          <w:b/>
          <w:sz w:val="24"/>
          <w:szCs w:val="24"/>
          <w:lang w:eastAsia="el-GR"/>
        </w:rPr>
        <w:t>8</w:t>
      </w:r>
      <w:r w:rsidR="00710074">
        <w:rPr>
          <w:rFonts w:ascii="Book Antiqua" w:hAnsi="Book Antiqua"/>
          <w:b/>
          <w:sz w:val="24"/>
          <w:szCs w:val="24"/>
          <w:lang w:eastAsia="el-GR"/>
        </w:rPr>
        <w:t>9</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Λειτουργία συμβουλίου κοινότητας – Αντικατάσταση άρθρου 89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89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«Τόπος συνεδρίασης, απαρτία και λήψη αποφάσεων του συμβουλίου της κοινότητας</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συνεδριάσεις του συμβουλίου της κοινότητας είναι δημόσιες και γίνονται στο γραφείο αυτής υπό την προεδρία του προέδρου του συμβουλίου.</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έχει απαρτία όταν είναι παρόντα τα δύο τρίτα (2/3) των μελών του.</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λαμβάνει τις αποφάσεις του με την απόλυτη πλειοψηφία των παρόντων, αν δεν υπάρχει άλλη διάταξη που ορίζει διαφορετικά.</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Αν κάποιο μέλος του συμβουλίου αρνηθεί ψήφο ή δώσει λευκή ψήφο, λογίζεται ως παρόν κατά τη συνεδρίαση, μόνο για το σχηματισμό της </w:t>
      </w:r>
      <w:r w:rsidRPr="000B2B60">
        <w:rPr>
          <w:rFonts w:ascii="Book Antiqua" w:hAnsi="Book Antiqua"/>
          <w:sz w:val="24"/>
          <w:szCs w:val="24"/>
          <w:lang w:eastAsia="el-GR"/>
        </w:rPr>
        <w:lastRenderedPageBreak/>
        <w:t>απαρτίας. Τόσο η άρνηση ψήφου, όσο και η λευκή ψήφος δεν υπολογίζονται στην καταμέτρηση θετικών και αρνητικών ψήφων.</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Τα μέλη του συμβουλίου της κοινότητας που ήταν παρόντα κατά την έναρξη της συνεδρίασης και με την παρουσία τους υπήρξε απαρτία, και αν ακόμη αποχωρήσουν, λογίζονται, ως παρόντα μέχρι το τέλος της συνεδρίασης. Ο κανόνας αυτός εφαρμόζεται όχι μόνο για τη συζήτηση κάθε συγκεκριμένου θέματος αλλά και για ολόκληρη συνεδρίαση. Στην περίπτωση αυτή, για τη λήψη απόφασης επί κάθε συγκεκριμένου θέματος η απαιτούμενη πλειοψηφία δεν υπολογίζεται επί των πραγματικά παρόντων μελών κατά την ψηφοφορία, αλλά βάσει του αριθμού των μελών που απαιτούνται για την απαρτία.</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διατάξεις που αναφέρονται στο κώλυμα συμμετοχής δημοτικού συμβούλου στη συνεδρίαση του συμβουλίου εφαρμόζονται και για τους συμβούλους της κοινότητας».</w:t>
      </w:r>
    </w:p>
    <w:p w:rsidR="005E0A25" w:rsidRPr="000B2B60" w:rsidRDefault="005E0A25" w:rsidP="000B2B60">
      <w:pPr>
        <w:pStyle w:val="NoSpacing1"/>
        <w:spacing w:line="360" w:lineRule="auto"/>
        <w:ind w:left="720"/>
        <w:jc w:val="both"/>
        <w:rPr>
          <w:rFonts w:ascii="Book Antiqua" w:hAnsi="Book Antiqua"/>
          <w:sz w:val="24"/>
          <w:szCs w:val="24"/>
          <w:lang w:eastAsia="el-GR"/>
        </w:rPr>
      </w:pPr>
    </w:p>
    <w:p w:rsidR="00010BC3" w:rsidRPr="000B2B60" w:rsidRDefault="00010BC3" w:rsidP="000B2B60">
      <w:pPr>
        <w:pStyle w:val="NoSpacing1"/>
        <w:spacing w:line="360" w:lineRule="auto"/>
        <w:ind w:left="720"/>
        <w:jc w:val="both"/>
        <w:rPr>
          <w:rFonts w:ascii="Book Antiqua" w:hAnsi="Book Antiqua"/>
          <w:sz w:val="24"/>
          <w:szCs w:val="24"/>
          <w:lang w:eastAsia="el-GR"/>
        </w:rPr>
      </w:pPr>
    </w:p>
    <w:p w:rsidR="005E0A25" w:rsidRPr="000B2B60" w:rsidRDefault="005E0A25" w:rsidP="000B2B60">
      <w:pPr>
        <w:pStyle w:val="NoSpacing1"/>
        <w:spacing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ΤΜΗΜΑ Γ’</w:t>
      </w:r>
    </w:p>
    <w:p w:rsidR="005E0A25" w:rsidRPr="000B2B60" w:rsidRDefault="005E0A25" w:rsidP="000B2B60">
      <w:pPr>
        <w:pStyle w:val="NoSpacing1"/>
        <w:spacing w:line="360" w:lineRule="auto"/>
        <w:ind w:left="720"/>
        <w:jc w:val="center"/>
        <w:rPr>
          <w:rFonts w:ascii="Book Antiqua" w:hAnsi="Book Antiqua"/>
          <w:b/>
          <w:sz w:val="24"/>
          <w:szCs w:val="24"/>
          <w:lang w:eastAsia="el-GR"/>
        </w:rPr>
      </w:pPr>
    </w:p>
    <w:p w:rsidR="005E0A25" w:rsidRPr="000B2B60" w:rsidRDefault="005E0A25" w:rsidP="000B2B60">
      <w:pPr>
        <w:pStyle w:val="NoSpacing1"/>
        <w:spacing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710074">
        <w:rPr>
          <w:rFonts w:ascii="Book Antiqua" w:hAnsi="Book Antiqua"/>
          <w:b/>
          <w:sz w:val="24"/>
          <w:szCs w:val="24"/>
          <w:lang w:eastAsia="el-GR"/>
        </w:rPr>
        <w:t>90</w:t>
      </w:r>
    </w:p>
    <w:p w:rsidR="005E0A25" w:rsidRPr="000B2B60" w:rsidRDefault="00501877" w:rsidP="000B2B60">
      <w:pPr>
        <w:pStyle w:val="NoSpacing1"/>
        <w:spacing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Έναρξη ισχύος</w:t>
      </w:r>
      <w:r w:rsidR="005E0A25" w:rsidRPr="000B2B60">
        <w:rPr>
          <w:rFonts w:ascii="Book Antiqua" w:hAnsi="Book Antiqua"/>
          <w:b/>
          <w:sz w:val="24"/>
          <w:szCs w:val="24"/>
          <w:lang w:eastAsia="el-GR"/>
        </w:rPr>
        <w:t xml:space="preserve"> Κεφαλαίου Δ’</w:t>
      </w:r>
    </w:p>
    <w:p w:rsidR="005E0A25" w:rsidRPr="000B2B60" w:rsidRDefault="005E0A25"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Οι διατάξεις του Κεφαλαίου Δ’ ισχύουν από την επόμενη αυτοδιοικητική περίοδο.</w:t>
      </w:r>
    </w:p>
    <w:p w:rsidR="00C16404" w:rsidRPr="000B2B60" w:rsidRDefault="00C16404" w:rsidP="000B2B60">
      <w:pPr>
        <w:spacing w:after="0" w:line="360" w:lineRule="auto"/>
        <w:jc w:val="center"/>
        <w:rPr>
          <w:rFonts w:ascii="Book Antiqua" w:eastAsia="Times New Roman" w:hAnsi="Book Antiqua"/>
          <w:sz w:val="24"/>
          <w:szCs w:val="24"/>
          <w:lang w:eastAsia="el-GR"/>
        </w:rPr>
      </w:pPr>
    </w:p>
    <w:p w:rsidR="00C16404" w:rsidRPr="000B2B60" w:rsidRDefault="00C16404" w:rsidP="000B2B60">
      <w:pPr>
        <w:spacing w:after="0" w:line="360" w:lineRule="auto"/>
        <w:jc w:val="center"/>
        <w:rPr>
          <w:rFonts w:ascii="Book Antiqua" w:eastAsia="Times New Roman" w:hAnsi="Book Antiqua"/>
          <w:sz w:val="24"/>
          <w:szCs w:val="24"/>
          <w:lang w:eastAsia="el-GR"/>
        </w:rPr>
      </w:pPr>
    </w:p>
    <w:p w:rsidR="00C16404" w:rsidRPr="000B2B60" w:rsidRDefault="00C16404"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ΚΕΦΑΛΑΙΟ Ε’</w:t>
      </w:r>
    </w:p>
    <w:p w:rsidR="00C16404" w:rsidRPr="000B2B60" w:rsidRDefault="00C16404"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ΣΥΣΤΗΜΑ ΔΙΑΚΥΒΕΡΝΗΣΗΣ ΠΕΡΙΦΕΡΕΙΩΝ</w:t>
      </w:r>
    </w:p>
    <w:p w:rsidR="00C16404" w:rsidRPr="000B2B60" w:rsidRDefault="00C16404" w:rsidP="000B2B60">
      <w:pPr>
        <w:pStyle w:val="10"/>
        <w:spacing w:line="360" w:lineRule="auto"/>
        <w:jc w:val="center"/>
        <w:rPr>
          <w:rFonts w:ascii="Book Antiqua" w:hAnsi="Book Antiqua"/>
          <w:b/>
          <w:sz w:val="24"/>
          <w:szCs w:val="24"/>
          <w:lang w:eastAsia="el-GR"/>
        </w:rPr>
      </w:pPr>
    </w:p>
    <w:p w:rsidR="00C16404" w:rsidRPr="000B2B60" w:rsidRDefault="00501877"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710074">
        <w:rPr>
          <w:rFonts w:ascii="Book Antiqua" w:hAnsi="Book Antiqua" w:cs="Courier New"/>
          <w:b/>
          <w:color w:val="000000"/>
          <w:sz w:val="24"/>
          <w:szCs w:val="24"/>
          <w:lang w:eastAsia="el-GR"/>
        </w:rPr>
        <w:t>91</w:t>
      </w:r>
    </w:p>
    <w:p w:rsidR="00532881" w:rsidRPr="000B2B60" w:rsidRDefault="00532881"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Αντιπεριφερειάρχες – Αντικατάσταση άρθρου 160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160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lastRenderedPageBreak/>
        <w:t>«Αντιπεριφερειάρχες</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Τον περιφερειάρχη επικουρούν οι αντιπεριφερειάρχες, οι οποίοι ορίζονται και ανακαλούνται με απόφασή του που δημοσιεύεται στην Εφημερίδα της Κυβερνήσεως.</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αντιπεριφερειάρχες διακρίνονται σε χωρικούς και σε θεματικούς, ως εξής: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α) Οι χωρικοί αντιπεριφερειάρχες είναι ίσοι σε αριθμό με τις περιφερειακές ενότητες της οικείας περιφέρειας, με εξαίρεση τις περιφέρειες Βορείου Αιγαίου, Νοτίου Αιγαίου, </w:t>
      </w:r>
      <w:r w:rsidRPr="000B2B60">
        <w:rPr>
          <w:rFonts w:ascii="Book Antiqua" w:hAnsi="Book Antiqua" w:cs="Courier New"/>
          <w:sz w:val="24"/>
          <w:szCs w:val="24"/>
          <w:lang w:eastAsia="el-GR"/>
        </w:rPr>
        <w:t>Ανατολικής Μακεδονίας και Θράκης, Θεσσαλίας</w:t>
      </w:r>
      <w:r w:rsidRPr="000B2B60">
        <w:rPr>
          <w:rFonts w:ascii="Book Antiqua" w:hAnsi="Book Antiqua" w:cs="Courier New"/>
          <w:color w:val="000000"/>
          <w:sz w:val="24"/>
          <w:szCs w:val="24"/>
          <w:lang w:eastAsia="el-GR"/>
        </w:rPr>
        <w:t xml:space="preserve"> και Ιονίων Νήσων, όπου οι χωρικοί αντιπεριφερειάρχες είναι ίσοι σε αριθμό με τους νομούς της οικείας περιφέρειας. Οι θέσεις των χωρικών αντιπεριφερειαρχών καλύπτονται υποχρεωτικά, με ορισμό από τον περιφερειάρχη, μεταξύ των περιφερειακών συμβούλων που εκλέγονται στην οικεία περιφερειακή ενότητα, με την απόφαση της προηγούμενης παραγράφου.</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Οι θεματικοί αντιπεριφερειάρχες μπορούν να είναι έως και έξι (6) σε κάθε περιφέρεια. Ορίζονται δυνητικά από τον περιφερειάρχη, με την απόφαση της προηγούμενης παραγράφου, μεταξύ όλων των περιφερειακών συμβούλων.</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χωρικοί αντιπεριφερειάρχες έχουν τις ακόλουθες αρμοδιότητες: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 συντονίζουν και εποπτεύουν τις υπηρεσίες της περιφέρειας που λειτουργούν στα όρια της περιφερειακής ενότητας,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εκτελούν τις αποφάσεις του περιφερειάρχη, του περιφερειακού συμβουλίου και της οικονομικής επιτροπής, που αφορούν την περιφερειακή ενότητα όπου είναι κατά τόπο αρμόδιοι,</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 ασκούν όλες τις αρμοδιότητες που τους μεταβιβάζει ο περιφερειάρχης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 διατυπώνουν εισήγηση προς το περιφερειακό συμβούλιο για το σχεδιασμό μέτρων πολιτικής προστασίας της περιφερειακής ενότητας,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lastRenderedPageBreak/>
        <w:t>ε) έχουν την ευθύνη της διάθεσης και του συντονισμού δράσης του απαραίτητου δυναμικού και μέσων για την πρόληψη, ετοιμότητα, αντιμετώπιση και αποκατάσταση των φυσικών και άλλων καταστροφών στην περιφερειακή ενότητα τους, σύμφωνα με τις οδηγίες και τις κατευθύνσεις που τους παρέχει ο περιφερειάρχης,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 προεδρεύουν του Συντονιστικού Οργάνου Πολιτικής Προστασίας της περιφερειακής ενότητας.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ζ) συμμετέχουν στη διοίκηση κληροδοτήματος, με έδρα την πρωτεύουσα της περιφερειακής ενότητας στην οποία ασκούν τα καθήκοντά τους, στις περιπτώσεις που προβλέπεται από την πράξη σύστασης του ή κατ` άλλο νόμιμο τρόπο, η συμμετοχή του Νομάρχη της καταργούμενης με τον παρόντα νόμο Νομαρχιακής Αυτοδιοίκησης.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χωρικοί αντιπεριφερειάρχες δύνανται να συγκαλούν τους περιφερειακούς συμβούλους της οικείας περιφερειακής ενότητας και να διαβουλεύονται επί των θεμάτων που περιλαμβάνονται στο πλαίσιο των αρμοδιοτήτων τους σύμφωνα με την παράγραφο αυτή, καθώς και για κάθε άλλο θέμα που αφορά την οικεία περιφερειακή ενότητα.</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Στους θεματικούς αντιπεριφερειάρχες ο περιφερειάρχης αναθέτει με απόφασή του την άσκηση τομέων αρμοδιοτήτων της περιφέρειας. Μπορεί, επίσης, να τους μεταβιβάζει την άσκηση συγκεκριμένων αρμοδιοτήτων του. Όμοιες αρμοδιότητες μπορεί ο περιφερειάρχης να αναθέτει, συμπληρωματικά προς τις αρμοδιότητες της προηγούμενης παραγράφου, και στους χωρικούς αντιπεριφερειάρχες.</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αντιπεριφερειάρχες μπορούν</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για την άσκηση των αρμοδιοτήτων </w:t>
      </w:r>
      <w:r w:rsidR="009D2994" w:rsidRPr="000B2B60">
        <w:rPr>
          <w:rFonts w:ascii="Book Antiqua" w:hAnsi="Book Antiqua" w:cs="Courier New"/>
          <w:color w:val="000000"/>
          <w:sz w:val="24"/>
          <w:szCs w:val="24"/>
          <w:lang w:eastAsia="el-GR"/>
        </w:rPr>
        <w:t>τους,</w:t>
      </w:r>
      <w:r w:rsidRPr="000B2B60">
        <w:rPr>
          <w:rFonts w:ascii="Book Antiqua" w:hAnsi="Book Antiqua" w:cs="Courier New"/>
          <w:color w:val="000000"/>
          <w:sz w:val="24"/>
          <w:szCs w:val="24"/>
          <w:lang w:eastAsia="el-GR"/>
        </w:rPr>
        <w:t xml:space="preserve"> οι οποίες μεταβιβάζονται σε αυτούς από τον περιφερειάρχη</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να παρέχουν εξουσιοδότηση υπογραφής</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με εντολή </w:t>
      </w:r>
      <w:r w:rsidR="009D2994" w:rsidRPr="000B2B60">
        <w:rPr>
          <w:rFonts w:ascii="Book Antiqua" w:hAnsi="Book Antiqua" w:cs="Courier New"/>
          <w:color w:val="000000"/>
          <w:sz w:val="24"/>
          <w:szCs w:val="24"/>
          <w:lang w:eastAsia="el-GR"/>
        </w:rPr>
        <w:t>τους,</w:t>
      </w:r>
      <w:r w:rsidRPr="000B2B60">
        <w:rPr>
          <w:rFonts w:ascii="Book Antiqua" w:hAnsi="Book Antiqua" w:cs="Courier New"/>
          <w:color w:val="000000"/>
          <w:sz w:val="24"/>
          <w:szCs w:val="24"/>
          <w:lang w:eastAsia="el-GR"/>
        </w:rPr>
        <w:t xml:space="preserve"> σε προϊσταμένους υπηρεσιών της περιφέρειας</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με εξαίρεση χρηματικά εντάλματα πληρωμών.</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Σε περίπτωση απουσίας ή κωλύματος αντιπεριφερειάρχη οι αρμοδιότητες του ασκούνται από τον περιφερειάρχη ή άλλον </w:t>
      </w:r>
      <w:r w:rsidRPr="000B2B60">
        <w:rPr>
          <w:rFonts w:ascii="Book Antiqua" w:hAnsi="Book Antiqua" w:cs="Courier New"/>
          <w:color w:val="000000"/>
          <w:sz w:val="24"/>
          <w:szCs w:val="24"/>
          <w:lang w:eastAsia="el-GR"/>
        </w:rPr>
        <w:lastRenderedPageBreak/>
        <w:t>αντιπεριφερειάρχη που ορίζει ο περιφερειάρχης με την πράξη της παραγράφου 1».</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 </w:t>
      </w:r>
    </w:p>
    <w:p w:rsidR="00C16404" w:rsidRPr="000B2B60" w:rsidRDefault="009D299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32881"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2</w:t>
      </w:r>
    </w:p>
    <w:p w:rsidR="00532881" w:rsidRPr="000B2B60" w:rsidRDefault="00532881"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Αναπλήρωση – αντικατάσταση περιφερειάρχη – Αντικατάσταση άρθρου 161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161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«Αναπλήρωση και αντικατάσταση περιφερειάρχη</w:t>
      </w:r>
    </w:p>
    <w:p w:rsidR="00C16404" w:rsidRPr="000B2B60" w:rsidRDefault="00C16404" w:rsidP="00C85F8A">
      <w:pPr>
        <w:pStyle w:val="NoSpacing1"/>
        <w:numPr>
          <w:ilvl w:val="0"/>
          <w:numId w:val="9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Τον περιφερειάρχη όταν απουσιάζει ή κωλύεται ή έχει τεθεί σε αργία ή για οποιονδήποτε λόγο η θέση είναι κενή, στα καθήκοντα του τον αναπληρώνει ένας από τους αντιπεριφερειάρχες με τη σειρά αναπλήρωσης που αυτός έχει ορίσει.</w:t>
      </w:r>
    </w:p>
    <w:p w:rsidR="00C16404" w:rsidRPr="000B2B60" w:rsidRDefault="00C16404" w:rsidP="00C85F8A">
      <w:pPr>
        <w:pStyle w:val="NoSpacing1"/>
        <w:numPr>
          <w:ilvl w:val="0"/>
          <w:numId w:val="9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ο περιφερειάρχης παραιτηθεί, εκπέσει, αποβιώσει ή ακυρωθεί η εκλογή του, τα καθήκοντα του ασκεί, ώσπου να εκλεγεί νέος περιφερειάρχης, ένας από τους αντιπεριφερειάρχες με τη σειρά αναπλήρωσης, που αυτός έχει ορίσει.</w:t>
      </w:r>
    </w:p>
    <w:p w:rsidR="00C16404" w:rsidRPr="000B2B60" w:rsidRDefault="00C16404" w:rsidP="00C85F8A">
      <w:pPr>
        <w:pStyle w:val="NoSpacing1"/>
        <w:numPr>
          <w:ilvl w:val="0"/>
          <w:numId w:val="9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δεν έχει οριστεί αντιπεριφερειάρχης, η αναπλήρωση του περιφερειάρχη γίνεται από τον περιφερειακό σύμβουλο του επιτυχόντος συνδυασμού, που έχει εκλεγεί με τις περισσότερες ψήφους στην πολυπληθέστερη περιφερειακή ενότητα και, σε περίπτωση ισοψηφίας, διενεργείται κλήρωση».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4C32E9"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3</w:t>
      </w:r>
    </w:p>
    <w:p w:rsidR="00532881" w:rsidRPr="000B2B60" w:rsidRDefault="00532881"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Εκλογή νέου περιφερειάρχη </w:t>
      </w:r>
      <w:r w:rsidR="0008741D" w:rsidRPr="000B2B60">
        <w:rPr>
          <w:rFonts w:ascii="Book Antiqua" w:hAnsi="Book Antiqua" w:cs="Courier New"/>
          <w:b/>
          <w:color w:val="000000"/>
          <w:sz w:val="24"/>
          <w:szCs w:val="24"/>
          <w:lang w:eastAsia="el-GR"/>
        </w:rPr>
        <w:t>σε περίπτωση κένωσης της θέσης</w:t>
      </w:r>
      <w:r w:rsidRPr="000B2B60">
        <w:rPr>
          <w:rFonts w:ascii="Book Antiqua" w:hAnsi="Book Antiqua" w:cs="Courier New"/>
          <w:b/>
          <w:color w:val="000000"/>
          <w:sz w:val="24"/>
          <w:szCs w:val="24"/>
          <w:lang w:eastAsia="el-GR"/>
        </w:rPr>
        <w:t>– Αντικατάσταση άρθρου 162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162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olor w:val="000000"/>
          <w:sz w:val="24"/>
          <w:szCs w:val="24"/>
          <w:lang w:eastAsia="el-GR"/>
        </w:rPr>
        <w:lastRenderedPageBreak/>
        <w:t>«Εκλογή νέου περιφερειάρχη</w:t>
      </w:r>
      <w:r w:rsidRPr="000B2B60">
        <w:rPr>
          <w:rFonts w:ascii="Book Antiqua" w:hAnsi="Book Antiqua"/>
          <w:color w:val="000000"/>
          <w:sz w:val="24"/>
          <w:szCs w:val="24"/>
          <w:lang w:eastAsia="el-GR"/>
        </w:rPr>
        <w:br/>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Στις περιπτώσεις της παραγράφου 2 του άρθρου 161, μέσα σε προθεσμία δεκαπέντε (15) ημερών αφότου κενώθηκε η θέση, το περιφερειακό συμβούλιο συνέρχεται σε ειδική συνεδρίαση, ύστερα από πρόσκληση του προέδρου του και εκλέγει, με μυστική ψηφοφορία και με την απόλυτη πλειοψηφία του συνολικού αριθμού των μελών του, ένα από τα μέλη του, ως περιφερειάρχη. Η πρόσκληση επιδίδεται με οποιοδήποτε δημόσιο όργανο ή όργανο της περιφέρειας, ακόμη και την παραμονή της συνεδρίασης.</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ύστερα από δύο διαδοχικές ψηφοφορίες κανείς δε συγκεντρώνει την πλειοψηφία που απαιτεί η παράγραφος 1, γίνεται τρίτη ψηφοφορία, κατά την οποία εκλέγεται όποιος συγκεντρώνει τη σχετική πλειοψηφία. Όλες οι ψηφοφορίες γίνονται στην ίδια συνεδρίαση. Αν στην τρίτη ψηφοφορία δύο ή περισσότεροι έλαβαν ίσο αριθμό ψήφων, γίνεται κλήρωση ανάμεσα τους. Για την εκλογή αυτή γίνεται λεπτομερής μνεία στα πρακτικά.</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δεν επιτευχθεί εκλογή για οποιονδήποτε λόγο ή αν η συνεδρίαση ματαιωθεί, η διαδικασία επαναλαμβάνεται την επόμενη Κυριακή και εφαρμόζονται όσα ορίζονται στις παραγράφους 1 και 2.</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και στη συνεδρίαση αυτή δεν επιτευχθεί εκλογή ή η συνεδρίαση ματαιωθεί, επειδή δεν υπήρξε απαρτία, θεωρείται ότι εκλέγεται απευθείας ο σύμβουλος του επιτυχόντος συνδυασμού που έχει εκλεγεί με τους περισσότερους σταυρούς προτίμησης και, σε περίπτωση ισοψηφίας, εκείνος που είναι γραμμένος πρώτος κατά σειρά στην απόφαση του δικαστηρίου.</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Η απόφαση για την εκλογή του περιφερειάρχη υποβάλλεται μέσα σε προθεσμία δύο (2) ημερών στον οικείο Επόπτη ΟΤΑ, ο οποίος αυτεπαγγέλτως ή ύστερα από προσφυγή δημότη της περιοχής της περιφέρειας ελέγχει τη νομιμότητα της και εκδίδει απόφαση μέσα σε πέντε (5) ημέρες το αργότερο, αφότου την έλαβε. Αν ο Επόπτης ΟΤΑ </w:t>
      </w:r>
      <w:r w:rsidRPr="000B2B60">
        <w:rPr>
          <w:rFonts w:ascii="Book Antiqua" w:hAnsi="Book Antiqua" w:cs="Courier New"/>
          <w:color w:val="000000"/>
          <w:sz w:val="24"/>
          <w:szCs w:val="24"/>
          <w:lang w:eastAsia="el-GR"/>
        </w:rPr>
        <w:lastRenderedPageBreak/>
        <w:t>ακυρώσει την εκλογή του περιφερειάρχη, το περιφερειακό συμβούλιο συνέρχεται πάλι για να εκλέξει περιφερειάρχη την πρώτη Κυριακή μετά πάροδο τριών (3) ημερών από την περιέλευση της ακυρωτικής απόφασης στην περιφέρεια και τηρείται η προβλεπόμενη κατά τα ανωτέρω διαδικασία.</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Αν αυτός που έχει εκλεγεί περιφερειάρχης αποποιηθεί την εκλογή του, αποβιώσει ή ακυρωθεί η εκλογή του ή η θέση του μείνει κενή για οποιονδήποτε λόγο, στο διάστημα που μεσολαβεί μέχρι την εγκατάσταση των αρχών της περιφέρειας, τα καθήκοντα του εκτελεί, μέχρι να εκλεγεί νέος περιφερειάρχης, σύμφωνα με τις διατάξεις των παραγράφων 1 έως 4, </w:t>
      </w:r>
      <w:r w:rsidRPr="000B2B60">
        <w:rPr>
          <w:rFonts w:ascii="Book Antiqua" w:hAnsi="Book Antiqua"/>
          <w:sz w:val="24"/>
          <w:szCs w:val="24"/>
          <w:lang w:eastAsia="el-GR"/>
        </w:rPr>
        <w:t>ο σύμβουλος του επιτυχόντος συνδυασμού, που έχει εκλεγεί με τις περισσότερες ψήφους και, σε περίπτωση ισοψηφίας, διενεργείται κλήρωση</w:t>
      </w:r>
      <w:r w:rsidRPr="000B2B60">
        <w:rPr>
          <w:rFonts w:ascii="Book Antiqua" w:hAnsi="Book Antiqua" w:cs="Courier New"/>
          <w:color w:val="000000"/>
          <w:sz w:val="24"/>
          <w:szCs w:val="24"/>
          <w:lang w:eastAsia="el-GR"/>
        </w:rPr>
        <w:t>. Η προθεσμία της παραγράφου 1 για την εκλογή νέου περιφερειάρχη αρχίζει από την ημερομηνία εγκατάστασης των αρχών της περιφέρειας. Σε όλες τις περιπτώσεις της παρούσας ο Επόπτης ΟΤΑ εκδίδει διαπιστωτική πράξη».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4C32E9"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4</w:t>
      </w:r>
    </w:p>
    <w:p w:rsidR="0008741D"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Αποφασιστικού χαρακτήρα επιτροπές περιφερειακού συμβουλίου – Αντικατάσταση άρθρου 164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164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«Αποφασιστικού χαρακτήρα επιτροπές Περιφερειακού Συμβουλίου</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Με απόφαση του περιφερειακού συμβουλίου, η οποία λαμβάνεται με την απόλυτη πλειοψηφία του συνόλου των μελών του, μπορεί να συστήνονται μέχρι δύο (2) επιτροπές στις οποίες το συμβούλιο μεταβιβάζει αρμοδιότητες του για συγκεκριμένους τομείς περιφερειακής πολιτικής που ορίζονται από αυτό ανάλογα με τα χαρακτηριστικά και τις ιδιαιτερότητες της οικείας περιφέρειας. Μέλη των επιτροπών αυτών ορίζονται περιφερειακοί σύμβουλοι ανάλογα </w:t>
      </w:r>
      <w:r w:rsidRPr="000B2B60">
        <w:rPr>
          <w:rFonts w:ascii="Book Antiqua" w:hAnsi="Book Antiqua" w:cs="Courier New"/>
          <w:color w:val="000000"/>
          <w:sz w:val="24"/>
          <w:szCs w:val="24"/>
          <w:lang w:eastAsia="el-GR"/>
        </w:rPr>
        <w:lastRenderedPageBreak/>
        <w:t>της δύναμης των περιφερειακών παρατάξεων. Δεν αποτελεί ασυμβίβαστο η ταυτόχρονη συμμετοχή των περιφερειακών συμβούλων στην οικονομική επιτροπή και στις επιτροπές του άρθρου αυτού. Ο αριθμός των μελών της κάθε επιτροπής καθορίζεται με απόφαση του περιφερειακού συμβουλίου.</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Πρόεδρος της κάθε επιτροπής είναι ο αρμόδιος σχετικά με το αντικείμενο της επιτροπής αντιπεριφερειάρχης. Αντιπρόεδρος εκλέγεται στην πρώτη συνεδρίαση ένα από τα μέλη της επιτροπής.</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περιφερειακό συμβούλιο μπορεί οποτεδήποτε να αποφασίζει ότι θα ασκήσει το ίδιο αρμοδιότητες που είχε μεταβιβάσει στις περιφερειακές επιτροπές. Οι επιτροπές, με απόφασή τους μπορούν επίσης να παραπέμπουν συγκεκριμένο θέμα της αρμοδιότητας τους στο περιφερειακό συμβούλιο για τη λήψη απόφασης.</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Για τη σύσταση των επιτροπών του περιφερειακού συμβουλίου, τη σύγκληση, την απαρτία, την πλειοψηφία, τη λήψη απόφασης και κάθε άλλο σχετικό θέμα ισχύουν αναλογικά οι διατάξεις για την οικονομική επιτροπή.</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περιφερειακό συμβούλιο μπορεί να συγκροτεί από τα μέλη του γνωμοδοτικές επιτροπές για την επεξεργασία προτάσεων και τη διατύπωση εισηγήσεων σε θέματα της αρμοδιότητας του με σκοπό την καλύτερη οργάνωση των εργασιών του και την εκπλήρωση της αποστολής του».</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5</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Γνωμοδοτικού χαρακτήρα επιτροπές περιφερειακού συμβουλίου</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Στον ν. 3852/2010 προστίθεται άρθρο 164Α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710074" w:rsidRDefault="00C16404" w:rsidP="00710074">
      <w:pPr>
        <w:jc w:val="center"/>
        <w:rPr>
          <w:rFonts w:ascii="Book Antiqua" w:hAnsi="Book Antiqua"/>
          <w:sz w:val="24"/>
          <w:szCs w:val="24"/>
        </w:rPr>
      </w:pPr>
      <w:r w:rsidRPr="00710074">
        <w:rPr>
          <w:rFonts w:ascii="Book Antiqua" w:hAnsi="Book Antiqua"/>
          <w:sz w:val="24"/>
          <w:szCs w:val="24"/>
        </w:rPr>
        <w:t>«Άρθρο 164Α</w:t>
      </w:r>
    </w:p>
    <w:p w:rsidR="00C16404" w:rsidRPr="00710074" w:rsidRDefault="00C16404" w:rsidP="00710074">
      <w:pPr>
        <w:jc w:val="center"/>
        <w:rPr>
          <w:rFonts w:ascii="Book Antiqua" w:hAnsi="Book Antiqua"/>
          <w:sz w:val="24"/>
          <w:szCs w:val="24"/>
        </w:rPr>
      </w:pPr>
      <w:r w:rsidRPr="00710074">
        <w:rPr>
          <w:rFonts w:ascii="Book Antiqua" w:hAnsi="Book Antiqua"/>
          <w:sz w:val="24"/>
          <w:szCs w:val="24"/>
        </w:rPr>
        <w:t>Γνωμοδοτικού χαρακτήρα επιτροπές Περιφερειακού Συμβουλίου</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lastRenderedPageBreak/>
        <w:t>Ο πρόεδρος του περιφερειακού συμβουλίου, με απόφασή του, μπορεί να συγκροτεί γνωμοδοτικές επιτροπές για την επεξεργασία και εισήγηση στο περιφερειακό συμβούλιο, θεμάτων της αρμοδιότητας της περιφέρειας.</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Στις επιτροπές προεδρεύει περιφερειακός σύμβουλος, που ορίζεται με την απόφαση της συγκρότησης. Σε αυτές μπορεί να μετέχουν σύμβουλοι που προτείνονται από όλες τις παρατάξεις του περιφερειακού συμβουλίου, υπάλληλοι της αρμόδιας διεύθυνσης του περιφέρειας, καθώς και ιδιώτες εμπειρογνώμονες στα θέματα της επιτροπής και εκπρόσωποι κοινωνικών φορέων της περιοχής.</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Με απόφαση του περιφερειακού συμβουλίου που λαμβάνεται με την πλειοψηφία των δυο τρίτων (2/3) του συνόλου των μελών του, είναι δυνατή η καταβολή εξόδων κίνησης και ημερήσιας αποζημίωσης, σε ιδιώτες μέλη επιτροπών, που συγκροτούνται, για μετακινήσεις στο εσωτερικό και στο εξωτερικό, οι οποίες γίνονται για εκτέλεση υπηρεσίας, σχετικής με το έργο τους. Το ύψος της ημερήσιας αποζημίωσης για τις μετακινήσεις στο εσωτερικό καθορίζεται σύμφωνα με την κείμενη νομοθεσία. Το ύψος της ημερήσιας αποζημίωσης και τα έξοδα κίνησης στο εξωτερικό καθορίζονται σύμφωνα με τις εκάστοτε ισχύουσες σχετικές διατάξεις.</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 xml:space="preserve">Θέματα που έχουν εγγραφεί στην ημερήσια διάταξη, ύστερα από πρόταση του περιφερειάρχη ή του ενός πέμπτου (1/5) των μελών του περιφερειακού συμβουλίου, μπορούν να παραπεμφθούν σε επιτροπή με απόφαση του περιφερειακού συμβουλίου, με την οποία καθορίζεται και προθεσμία για την υποβολή σχετικής μελέτης ή εισηγήσεως. Θέματα που εισάγει προς συζήτηση η οικονομική επιτροπή ή κάποια από τις επιτροπές του άρθρου 164 παραπέμπονται σε γνωμοδοτική επιτροπή, μόνο αν τη σχετική απόφαση λάβει η απόλυτη πλειοψηφία του συνολικού αριθμού των μελών του περιφερειακού συμβουλίου. Πλην των ανωτέρω θεμάτων, ο πρόεδρος του περιφερειακού συμβουλίου δύναται να παραπέμπει σε γνωμοδοτική επιτροπή </w:t>
      </w:r>
      <w:r w:rsidRPr="000B2B60">
        <w:rPr>
          <w:rFonts w:ascii="Book Antiqua" w:hAnsi="Book Antiqua"/>
          <w:sz w:val="24"/>
          <w:szCs w:val="24"/>
          <w:lang w:eastAsia="el-GR"/>
        </w:rPr>
        <w:lastRenderedPageBreak/>
        <w:t>οποιοδήποτε άλλο θέμα και πριν από την εγγραφή του στην ημερήσια διάταξη».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6</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Συγκρότηση – εκλογή προεδρείου περιφερειακού συμβουλίου – Αντικατάσταση άρθρου 165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165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«Συγκρότηση – Εκλογή προεδρείου του Περιφερειακού Συμβουλίου</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περιφερειακού συμβουλίου αναδεικνύεται για διετή θητεία το πρώτο και το τρίτο έτος της περιφερειακής περιόδου.</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Την πρώτη Κυριακή του Ιανουαρίου του έτους έναρξης της περιφερειακής περιόδου , το περιφερειακό συμβούλιο συνέρχεται, προς τούτο, ύστερα από πρόσκληση του συμβούλου του επιτυχόντος συνδυασμού που έχει εκλεγεί με τις περισσότερες ψήφους και, σε περίπτωση ισοψηφίας, εκείνου που είναι γραμμένος πρώτος κατά σειρά στην απόφαση του δικαστηρίου. Στη συνεδρίαση αυτή προεδρεύει ο σύμβουλος που συγκάλεσε το συμβούλιο, ο οποίος αναθέτει τα καθήκοντα του ειδικού γραμματέα του συμβουλίου σε έναν από τους υπαλλήλους της περιφέρειας. Την πρώτη Κυριακή του Ιανουαρίου του τρίτου έτους αυτής, το περιφερειακό συμβούλιο συνέρχεται για την ανάδειξη νέου προεδρείου, με πρόσκληση του προέδρου του, ενώ καθήκοντα ειδικού γραμματέα ασκεί ο γραμματέας του περιφερειακού συμβουλίου.</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περιφερειακού συμβουλίου συγκροτείται από τον πρόεδρο, τον αντιπρόεδρο και τον γραμματέα, ως εξής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Ο πρόεδρος προέρχεται από την παράταξη του εκλεγέντος περιφερειάρχη, είτε αναδείχθηκε πρώτη είτε δεύτερη σε εκλογική δύναμη.</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lastRenderedPageBreak/>
        <w:t>β) Ο αντιπρόεδρος προέρχεται από την παράταξη που αναδείχθηκε, αντίστοιχα, δεύτερη ή πρώτη σε εκλογική δύναμη, αλλά δεν ανέδειξε τον περιφερειάρχη.</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γ) Ο γραμματέας προέρχεται από την τρίτη σε εκλογική δύναμη παράταξη.</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ο αντιπρόεδρος και ο γραμματέας του περιφερειακού συμβουλίου εκλέγονται κατά τη συνεδρίαση της παραγράφου 1, χωριστά και με μυστική ψηφοφορία, σύμφωνα με την ακόλουθη διαδικασία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Πρώτα καλούνται οι περιφερειακοί σύμβουλοι που ανήκουν στην παράταξη του περιφερειάρχη και εκλέγουν με μυστική ψηφοφορία έναν εξ αυτών, ως προτεινόμενο για το αξίωμα του προέδρου του περιφερειακού συμβουλίου. Υποψήφιος για το αξίωμα αυτό εκλέγεται όποιος συγκεντρώσει την απόλυτη πλειοψηφία του συνόλου των μελών της παράταξης. Εάν κανείς από τους ενδιαφερόμενους δεν συγκεντρώσει την απόλυτη πλειοψηφία, τότε η ψηφοφορία επαναλαμβάνεται. Εάν και κατά τη δεύτερη αυτή ψηφοφορία δεν συγκεντρωθεί η απόλυτη πλειοψηφία του συνόλου των μελών της παράταξης ή υπάρξει ισοψηφία, τότε διενεργείται και τρίτη ψηφοφορία μεταξύ των δύο επικρατέστερων υποψήφιων. Κατά την τρίτη ψηφοφορία εκλέγεται όποιος συγκεντρώσει τη σχετική πλειοψηφία των παρόντων. Σε περίπτωση ισοψηφίας γίνεται κλήρωση. Την κλήρωση διενεργεί ο προεδρεύων σύμβουλος.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 xml:space="preserve">β) Έπειτα καλούνται οι περιφερειακοί σύμβουλοι που ανήκουν στην παράταξη της περ. β της προηγούμενης παραγράφου και εκλέγουν με μυστική ψηφοφορία έναν εξ αυτών ως προτεινόμενο για το αξίωμα του αντιπροέδρου του περιφερειακού συμβουλίου, με την ίδια διαδικασία.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 xml:space="preserve">γ) Εν συνεχεία καλούνται οι περιφερειακοί σύμβουλοι που ανήκουν στην παράταξη της περ. γ της προηγούμενης παραγράφου και εκλέγουν με μυστική ψηφοφορία έναν εξ αυτών ως προτεινόμενο για </w:t>
      </w:r>
      <w:r w:rsidRPr="000B2B60">
        <w:rPr>
          <w:rFonts w:ascii="Book Antiqua" w:hAnsi="Book Antiqua"/>
          <w:sz w:val="24"/>
          <w:szCs w:val="24"/>
          <w:lang w:eastAsia="el-GR"/>
        </w:rPr>
        <w:lastRenderedPageBreak/>
        <w:t>το αξίωμα του γραμματέα του περιφερειακού συμβουλίου, με την ίδια διαδικασία.</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Σε περίπτωση που, για οποιαδήποτε από τις ανωτέρω θέσεις, δεν υπάρξει υποψηφιότητα προερχόμενη από την αντίστοιχη παράταξη, τότε καλείται το σύνολο του σώματος, προκειμένου να εκλέξει μεταξύ του συνόλου των περιφερειακών συμβούλων τον προτεινόμενο για το αξίωμα για το οποίο ελλείπει υποψήφιος, με την διαδικασία της περ. α</w:t>
      </w:r>
      <w:r w:rsidR="00010BC3" w:rsidRPr="000B2B60">
        <w:rPr>
          <w:rFonts w:ascii="Book Antiqua" w:hAnsi="Book Antiqua"/>
          <w:sz w:val="24"/>
          <w:szCs w:val="24"/>
          <w:lang w:eastAsia="el-GR"/>
        </w:rPr>
        <w:t>’</w:t>
      </w:r>
      <w:r w:rsidRPr="000B2B60">
        <w:rPr>
          <w:rFonts w:ascii="Book Antiqua" w:hAnsi="Book Antiqua"/>
          <w:sz w:val="24"/>
          <w:szCs w:val="24"/>
          <w:lang w:eastAsia="el-GR"/>
        </w:rPr>
        <w:t xml:space="preserve"> του παρόντος.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 Μετά την εκλογή του προτεινόμενου υποψηφίου για καθένα από τα αξιώματα του προεδρείου του περιφερειακού συμβουλίου, το περιφερειακό συμβούλιο καλείται να επικυρώσει</w:t>
      </w:r>
      <w:r w:rsidR="00010BC3" w:rsidRPr="000B2B60">
        <w:rPr>
          <w:rFonts w:ascii="Book Antiqua" w:hAnsi="Book Antiqua"/>
          <w:sz w:val="24"/>
          <w:szCs w:val="24"/>
          <w:lang w:eastAsia="el-GR"/>
        </w:rPr>
        <w:t xml:space="preserve"> με ψηφοφορία</w:t>
      </w:r>
      <w:r w:rsidRPr="000B2B60">
        <w:rPr>
          <w:rFonts w:ascii="Book Antiqua" w:hAnsi="Book Antiqua"/>
          <w:sz w:val="24"/>
          <w:szCs w:val="24"/>
          <w:lang w:eastAsia="el-GR"/>
        </w:rPr>
        <w:t xml:space="preserve"> την εκλογή του υποδειχθέντος υποψηφίου για κάθε αξίωμα.</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Ο υποδειχθείς υποψήφιος για κάθε αξίωμα θεωρείται ότι εκλέχθηκε, αν δεν υποβληθεί διαφορετική πρόταση ή εάν καμία από τις διαφορετικές προτάσεις που τυχόν υποβληθούν, κατά τη μυστική ψηφοφορία που διεξάγεται και στην οποία μετέχει και ο αρχικώς υποδειχθείς υποψήφιος, δεν καταφέρει να συγκεντρώσει τα 2/3 του συνολικού αριθμού των μελών του περιφερειακού συμβουλίου.</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Αν, για οποιονδήποτε λόγο, το συμβούλιο δεν συγκληθεί, όπως ορίζει η παράγραφος 1, συνέρχεται χωρίς πρόσκληση, για την πρώτη θητεία του Προέδρου περιφερειακού συμβουλίου, την πρώτη Κυριακή του Ιανουαρίου του έτους έναρξης της περιφερειακής περιόδου στις 10:00 π.μ. στην αίθουσα συνεδριάσεων του περιφερειακού συμβουλίου και, για τη δεύτερη θητεία του Προέδρου περιφερειακού συμβουλίου, την πρώτη Κυριακή του μηνός Ιανουαρίου του τρίτου έτους αυτής, στις 10:00 π.μ. στη αίθουσα συνεδριάσεων του περιφερειακού συμβουλίου. </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προηγούμενων παραγράφων.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lastRenderedPageBreak/>
        <w:t>Αν και στη δεύτερη συνεδρίαση δεν επιτευχθεί εκλογή ή η συνεδρίαση ματαιωθεί, επειδή δεν σχηματίστηκε απαρτία, θεωρείται ότι εκλέγονται, ανάλογα με την περίπτωση, οι σύμβουλοι που έλαβαν κατά σειρά τους περισσότερους σταυρούς προτίμησης, σύμφωνα με τη δικαστική απόφαση που τους ανακήρυξε, από την αντίστοιχη παράταξη σύμφωνα με την παράγραφο 2. Αν δεν υπάρχουν σύμβουλοι των παρατάξεων που προβλέπονται στην παράγραφο 2, οι θέσεις καταλαμβάνονται από τους συμβούλους της παράταξης του περιφερειάρχη, που έλαβαν κατά σειρά τους περισσότερους σταυρούς προτίμησης, σύμφωνα με την ίδια δικαστική απόφαση.</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πρακτικά της εκλογής διαβιβάζονται μέσα σε προθεσμία πέντε (5) ημερών από τη διενέργεια της εκλογής στον Επόπτη ΟΤΑ, ο οποίος αυτεπαγγέλτως ή ύστερα από προσφυγή δημότη ενώπιον του, η οποία ασκείται εντός αποκλειστικής προθεσμίας πέντε (5) ημερών, από τη διενέργεια της εκλογής, αποφαίνεται, μέσα σε πέντε (5) ημέρες το αργότερο αφότου παρέλαβε τα πρακτικά, για τη νομιμότητα της εκλογής.</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ακυρωθεί οποιαδήποτε εκλογή για τα ανωτέρω αξιώματα, επαναλαμβάνεται την πρώτη Κυριακή, μετά την παραλαβή της ακυρωτικής απόφασης.</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εκλογή στη θέση του αντιπροέδρου και του γραμματέα του περιφερειακού συμβουλίου δεν συνεπάγεται κώλυμα συμμετοχής στις επιτροπές του περιφερειακού συμβουλίου».</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7</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Παραίτηση μελών του προεδρείου του περιφερειακού συμβουλίου – Αντικατάσταση άρθρου 166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166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«Παραίτηση</w:t>
      </w:r>
    </w:p>
    <w:p w:rsidR="00C16404" w:rsidRPr="000B2B60" w:rsidRDefault="00C16404" w:rsidP="00C85F8A">
      <w:pPr>
        <w:pStyle w:val="NoSpacing1"/>
        <w:numPr>
          <w:ilvl w:val="0"/>
          <w:numId w:val="97"/>
        </w:numPr>
        <w:spacing w:line="360" w:lineRule="auto"/>
        <w:jc w:val="both"/>
        <w:rPr>
          <w:rFonts w:ascii="Book Antiqua" w:hAnsi="Book Antiqua" w:cs="Courier New"/>
          <w:b/>
          <w:color w:val="000000"/>
          <w:sz w:val="24"/>
          <w:szCs w:val="24"/>
          <w:lang w:eastAsia="el-GR"/>
        </w:rPr>
      </w:pPr>
      <w:r w:rsidRPr="000B2B60">
        <w:rPr>
          <w:rFonts w:ascii="Book Antiqua" w:hAnsi="Book Antiqua"/>
          <w:sz w:val="24"/>
          <w:szCs w:val="24"/>
          <w:lang w:eastAsia="el-GR"/>
        </w:rPr>
        <w:lastRenderedPageBreak/>
        <w:t>Η παραίτηση από το αξίωμα του προέδρου, του αντιπροέδρου και του γραμματέα του περιφερειακού συμβουλίου υποβάλλεται στο συμβούλιο και γίνεται οριστική, αφότου πληρωθεί η αντίστοιχη θέση. Ο παραιτούμενος παραμένει σύμβουλος.</w:t>
      </w:r>
    </w:p>
    <w:p w:rsidR="00C16404" w:rsidRPr="000B2B60" w:rsidRDefault="00C16404" w:rsidP="00C85F8A">
      <w:pPr>
        <w:pStyle w:val="NoSpacing1"/>
        <w:numPr>
          <w:ilvl w:val="0"/>
          <w:numId w:val="97"/>
        </w:numPr>
        <w:spacing w:line="360" w:lineRule="auto"/>
        <w:jc w:val="both"/>
        <w:rPr>
          <w:rFonts w:ascii="Book Antiqua" w:hAnsi="Book Antiqua" w:cs="Courier New"/>
          <w:b/>
          <w:color w:val="000000"/>
          <w:sz w:val="24"/>
          <w:szCs w:val="24"/>
          <w:lang w:eastAsia="el-GR"/>
        </w:rPr>
      </w:pPr>
      <w:r w:rsidRPr="000B2B60">
        <w:rPr>
          <w:rFonts w:ascii="Book Antiqua" w:hAnsi="Book Antiqua" w:cs="Courier New"/>
          <w:color w:val="000000"/>
          <w:sz w:val="24"/>
          <w:szCs w:val="24"/>
          <w:lang w:eastAsia="el-GR"/>
        </w:rPr>
        <w:t>Για την αποδοχή της παραίτησης γίνεται ειδική συνεδρίαση</w:t>
      </w:r>
      <w:r w:rsidRPr="000B2B60">
        <w:rPr>
          <w:rFonts w:ascii="Book Antiqua" w:hAnsi="Book Antiqua"/>
          <w:sz w:val="24"/>
          <w:szCs w:val="24"/>
          <w:lang w:eastAsia="el-GR"/>
        </w:rPr>
        <w:t xml:space="preserve"> την πρώτη Κυριακή μετά την υποβολή της παραίτησης. Στην ίδια συνεδρίαση, με τη διαδικασία του προηγούμενου άρθρου, το συμβούλιο, μετά την αποδοχή της παραίτησης, προβαίνει, κατά περίπτωση, στην εκλογή νέου προέδρου, αντιπροέδρου ή γραμματέα, με τη διαδικασία του προηγούμενου άρθρου».</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501877" w:rsidRPr="000B2B60" w:rsidRDefault="00501877"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8</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Σύγκληση περιφερειακού συμβουλίου – Αντικατάσταση άρθρου 167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167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«Σύγκληση Περιφερειακού Συμβουλίου </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περιφερειακό συμβούλιο συνεδριάζει υποχρεωτικά, ύστερα από πρόσκληση του προέδρου του, σε τακτική συνεδρίαση τουλάχιστον μία φορά το μήνα. Οι συνεδριάσεις του συμβουλίου γίνονται πάντοτε στο κατάστημα της έδρας της περιφέρειας και είναι δημόσιες. Το συμβούλιο μπορεί να συνεδριάσει σε άλλον τόπο μετά από απόφαση του συμβουλίου. Το συμβούλιο, με αιτιολογημένη απόφαση που λαμβάνεται με πλειοψηφία των τριών πέμπτων (3/5) του συνολικού αριθμού των μελών και απαγγέλλεται σε δημόσια συνεδρίαση, μπορεί να συνεδριάζει κεκλεισμένων των θυρών. Στις νησιωτικές περιφέρειες το συμβούλιο μπορεί να συνεδριάζει και μέσω τηλεδιάσκεψης σύμφωνα με τις κείμενες διατάξεις. Το ίδιο ισχύει και για τις λοιπές περιφέρειες σε κατεπείγουσες μόνο περιπτώσεις.</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lastRenderedPageBreak/>
        <w:t>Ο πρόεδρος καλεί το συμβούλιο σε συνεδρίαση με γραπτή πρόσκληση, στην οποία αναφέρονται τα θέματα της ημερήσιας διάταξης και συνοδεύεται από γραπτή εισήγηση επί των θεμάτων που θα συζητηθούν. Η πρόσκληση δημοσιεύεται στην ιστοσελίδα της περιφέρειας και αποστέλλεται ηλεκτρονικά ή ταχυδρομικά μαζί με τις εισηγήσεις στους συμβούλους πέντε (5) τουλάχιστον πλήρεις ημέρες πριν από την ημέρα που ορίζεται για τη συνεδρίαση. Ο περιφερειακός σύμβουλος οφείλει αμέσως μετά την εγκατάσταση του να δηλώσει στον πρόεδρο τη διεύθυνση κατοικίας του και τα στοιχεία επικοινωνίας ή να ορίσει με την ίδια δήλωση αντίκλητο στην έδρα της περιφέρειας, στον οποίο θα επιδίδονται οι προσκλήσεις για τις συνεδριάσεις του περιφερειακού συμβουλίου, καθώς και να ορίσει με την ίδια δήλωση τη διεύθυνση ηλεκτρονικού ταχυδρομείου του ή οποιοδήποτε, κατά την επιλογή του, πρόσφορο μέσο για τη γνωστοποίηση. Σε κατεπείγουσες περιπτώσεις η πρόσκληση αυτή μπορεί να επιδοθεί την ημέρα της συνεδρίασης. Στην πρόσκληση πρέπει να αναφέρεται για ποιο λόγο η συνεδρίαση είναι κατεπείγουσα. Πριν από τη συζήτηση το συμβούλιο αποφαίνεται για το κατεπείγον των θεμάτων.</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 πρόεδρος καλεί επίσης το συμβούλιο, όποτε το ζητήσει ο περιφερειάρχης, η οικονομική επιτροπή ή το ένα τρίτο (1/3) τουλάχιστον του συνολικού αριθμού των μελών του συμβουλίου με γραπτή αίτηση, στην οποία αναφέρονται τα θέματα που θα συζητηθούν. Στην περίπτωση αυτή τα θέματα αυτά προηγούνται, έναντι των λοιπών θεμάτων, στη συζήτηση κατά τη συνεδρίαση του περιφερειακού συμβουλίου. Αν κατά τον υπολογισμό του ενός τρίτου (1/3)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Αν το συμβούλιο δεν συγκληθεί το αργότερο μέχρι την έκτη ημέρα από την υποβολή της αίτησης, συνέρχεται, σύμφωνα με τις διατάξεις της παραγράφου 2, ύστερα από πρόσκληση εκείνων που υπέβαλαν την </w:t>
      </w:r>
      <w:r w:rsidRPr="000B2B60">
        <w:rPr>
          <w:rFonts w:ascii="Book Antiqua" w:hAnsi="Book Antiqua" w:cs="Courier New"/>
          <w:color w:val="000000"/>
          <w:sz w:val="24"/>
          <w:szCs w:val="24"/>
          <w:lang w:eastAsia="el-GR"/>
        </w:rPr>
        <w:lastRenderedPageBreak/>
        <w:t>αίτηση και αποφασίζει για τα θέματα για τα οποία είχε ζητηθεί η σύγκληση του.</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ο πρόεδρος παραλείψει αδικαιολόγητα δύο συνεχείς φορές να καλέσει το συμβούλιο, μπορεί με απόφαση του οικείου Επόπτη ΟΤΑ, να τεθεί σε αργία και, σε περίπτωση υποτροπής, να κηρυχθεί έκπτωτος από το αξίωμα, σύμφωνα με την πειθαρχική διαδικασία του άρθρου 234.</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Δεν μπορεί να επανυποβληθεί αίτημα για το ίδιο θέμα, πριν παρέλθουν δύο (2) μήνες, αφότου εκδόθηκε απορριπτική απόφαση του συμβουλίου, εκτός εάν γίνεται επίκληση νεότερων στοιχείων.</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Στις συνεδριάσεις του συμβουλίου καλείται ο περιφερειάρχης, διαφορετικά η συνεδρίαση είναι άκυρη. Ο περιφερειάρχης μετέχει στις συζητήσεις του συμβουλίου χωρίς ψήφο. Ο περιφερειάρχης έχει το δικαίωμα να εκφράζει τις απόψεις του κατά προτεραιότητα. Όταν ο περιφερειάρχης απουσιάζει ή κωλύεται, αναπληρώνεται νομίμως. Στην περίπτωση όμως αυτή ο αναπληρωτής δεν στερείται του δικαιώματος της ψήφου κατά τη λήψη αποφάσεων από το συμβούλιο. Στις συνεδριάσεις του περιφερειακού συμβουλίου μπορούν να λάβουν το λόγο, εκτός του περιφερειάρχη, οι αντιπεριφερειάρχες, οι επικεφαλής των παρατάξεων και οι ειδικοί αγορητές ανά θέμα, οι οποίοι ορίζονται από τις παρατάξεις με σχετική γραπτή δήλωση τους στο προεδρείο πριν την έναρξη της συνεδρίασης. Με τον ίδιο τρόπο μπορούν να εγγραφούν ως ομιλητές και οι περιφερειακοί σύμβουλοι που επιθυμούν να τοποθετηθούν ανά θέμα. Με τον κανονισμό λειτουργίας του περιφερειακού συμβουλίου επιβάλλονται χρονικοί περιορισμοί για τις αγορεύσεις και τις συζητήσεις στο περιφερειακό συμβούλιο, για τον περιφερειάρχη, τους αντιπεριφερειάρχες, τους επικεφαλής των παρατάξεων, τους ειδικούς αγορητές και τους περιφερειακούς συμβούλους.</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Με απόφασή του, η οποία λαμβάνεται με απλή πλειοψηφία των παρόντων μελών του, το περιφερειακό συμβούλιο μπορεί να επιτρέπει </w:t>
      </w:r>
      <w:r w:rsidRPr="000B2B60">
        <w:rPr>
          <w:rFonts w:ascii="Book Antiqua" w:hAnsi="Book Antiqua" w:cs="Courier New"/>
          <w:color w:val="000000"/>
          <w:sz w:val="24"/>
          <w:szCs w:val="24"/>
          <w:lang w:eastAsia="el-GR"/>
        </w:rPr>
        <w:lastRenderedPageBreak/>
        <w:t xml:space="preserve">να λάβουν το λόγο εκπρόσωποι φορέων ή πολίτες που παρευρίσκονται στη συνεδρίαση, εφ’ όσον το ζητήσουν. </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Με απόφαση του Υπουργού Εσωτερικών μετά από πρόταση της Ένωσης Περιφερειών, εκδίδεται πρότυπος κανονισμός λειτουργίας του περιφερειακού συμβουλίου, ο οποίος δημοσιεύεται στην Εφημερίδα της Κυβερνήσεως. Εάν δεν έχει θεσπισθεί κανονισμός λειτουργίας από το περιφερειακό συμβούλιο, ισχύει ο πρότυπος κανονισμός».</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E93C03"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9</w:t>
      </w:r>
    </w:p>
    <w:p w:rsidR="00E173BF" w:rsidRPr="000B2B60" w:rsidRDefault="00E173BF"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Λειτουργία – παρατάξεις περιφερειακού συμβουλίου – Αντικατάσταση άρθρου 168 του ν. 3852/2010 </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168 του ν. 3852/2010 αντικαθίσταται ως εξής:</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«Λειτουργία Περιφερειακού Συμβουλίου – Περιφερειακές παρατάξεις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Ο πρόεδρος του περιφερειακού συμβουλίου καταρτίζει την ημερήσια διάταξη. Στην ημερήσια διάταξη αναγράφονται υποχρεωτικά και όλα τα θέματα που προτείνει ο περιφερειάρχης, οι αντιπεριφερειάρχες, η εκτελεστική επιτροπή, καθώς και η οικονομική επιτροπή. Το περιφερειακό συμβούλιο έχει δικαίωμα να αποφασίζει, μετά από σχετική πρόταση-εισήγηση του προέδρου ή του περιφερειάρχη ή οποιουδήποτε συμβούλου επικεφαλής περιφερειακής παράταξης και χωρίς συζήτηση, με την πλειοψηφία των παρόντων μελών του, ότι ένα θέμα το οποίο δεν είναι γραμμένο στην ημερήσια διάταξη είναι κατεπείγον, να το συζητήσει και να πάρει απόφαση γι` αυτό πριν από την έναρξη της συζήτησης των θεμάτων της ημερήσιας διάταξης. </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Τον πρόεδρο του περιφερειακού συμβουλίου που απουσιάζει ή κωλύεται αναπληρώνει ο αντιπρόεδρος. Αν απουσιάζει ή κωλύεται και ο αντιπρόεδρος, καθήκοντα προέδρου ασκεί όποιος από τους παρόντες συμβούλους της παράταξης του περιφερειάρχη έχει εκλεγεί με τις </w:t>
      </w:r>
      <w:r w:rsidRPr="000B2B60">
        <w:rPr>
          <w:rFonts w:ascii="Book Antiqua" w:hAnsi="Book Antiqua" w:cs="Courier New"/>
          <w:color w:val="000000"/>
          <w:sz w:val="24"/>
          <w:szCs w:val="24"/>
          <w:lang w:eastAsia="el-GR"/>
        </w:rPr>
        <w:lastRenderedPageBreak/>
        <w:t>περισσότερες ψήφους και, σε περίπτωση ισοψηφίας, όποιος είναι γραμμένος πρώτος στην απόφαση του δικαστηρίου.</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 πρόεδρος του περιφερειακού συμβουλίου μπορεί να ζητεί στοιχεία από τις υπηρεσίες της περιφέρειας και να καλεί στις συνεδριάσεις οποιονδήποτε για τη διατύπωση απόψεων ή παροχή στοιχείων και πληροφοριών για τις υποθέσεις της περιφέρειας.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 πρόεδρος του συμβουλίου διευθύνει τη συζήτηση, λαμβάνει κάθε κατάλληλο μέτρο για την ομαλή διεξαγωγή της συνεδρίασης και μπορεί να διατάξει την αποβολή από την αίθουσα κάθε προσώπου, από το ακροατήριο, που διαταράσσει τη συνεδρίαση.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Για τη γραμματειακή υποστήριξη των συνεδριάσεων του περιφερειακού συμβουλίου ορίζονται υπάλληλοι της περιφέρειας με απόφαση του περιφερειάρχη. Στους υπαλλήλους αυτούς παρέχεται, για κάθε συνεδρίαση στην οποία λαμβάνουν μέρος, αποζημίωση ίση με τα δύο τρίτα (2/3) της αποζημίωσης που λαμβάνουν τα μέλη του περιφερειακού συμβουλίου.</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Τα μέλη του περιφερειακού συμβουλίου ανήκουν σε περιφερειακές παρατάξεις ανάλογα με το συνδυασμό με τον οποίο έχουν εκλεγεί, ανεξαρτήτως αριθμού εκλεγέντων.</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Επικεφαλής της περιφερειακής παράταξης είναι ο σύμβουλος που ήταν υποψήφιος περιφερειάρχης και στην περίπτωση θανάτου, παραίτησης ή αδυναμίας του, ο σύμβουλος που εκλέγεται από την πλειοψηφία των περιφερειακών συμβούλων, που ανήκουν στην παράταξη.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Κατά προτεραιότητα και πάντα μετά τον περιφερειάρχη οι επικεφαλής των παρατάξεων εκφράζουν τις απόψεις τους σύμφωνα με τη σειρά εκλογής τους.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Μέλος του περιφερειακού συμβουλίου μπορεί με γραπτή δήλωση του προς το προεδρείο να ανεξαρτητοποιηθεί από τη περιφερειακή παράταξη, με την οποία έχει εκλεγεί.</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Εάν η περιφερειακή παράταξη έχει τουλάχιστον τρία (3) μέλη, με αιτιολογημένη απόφαση και με πλειοψηφία των δύο τρίτων (2/3) </w:t>
      </w:r>
      <w:r w:rsidRPr="000B2B60">
        <w:rPr>
          <w:rFonts w:ascii="Book Antiqua" w:hAnsi="Book Antiqua" w:cs="Courier New"/>
          <w:color w:val="000000"/>
          <w:sz w:val="24"/>
          <w:szCs w:val="24"/>
          <w:lang w:eastAsia="el-GR"/>
        </w:rPr>
        <w:lastRenderedPageBreak/>
        <w:t>αυτών, είναι δυνατόν να διαγραφεί σύμβουλος, ο οποίος είναι μέλος της.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Μέλος του περιφερειακού συμβουλίου που ανεξαρτητοποιήθηκε ή διαγράφηκε από την παράταξη του, μπορεί να ενταχθεί σε άλλη, με γραπτή δήλωση που υποβάλλεται στο προεδρείο του περιφερειακού συμβουλίου και υπογράφεται από τον ίδιο και τα δύο τρίτα (2/3) τουλάχιστον των μελών της παράταξης στην οποία προσχωρεί, εφ’ όσον αυτή έχει τουλάχιστον 3 μέλη, ή από όλα τα μέλη της παράταξης στην οποία προσχωρεί, εφ’ όσον αυτή έχει λιγότερα από 3 μέλη.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Μέλη του περιφερειακού συμβουλίου που έχουν ανεξαρτητοποιηθεί ή διαγραφεί από την παράταξή τους, μπορούν να σχηματίσουν νέα παράταξη, με γραπτή δήλωσή τους που υποβάλλεται στο προεδρείο του περιφερειακού συμβουλίου και υπογράφεται από το σύνολο των μελών που θα απαρτίζουν τη νέα παράταξη.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Υφιστάμενες παρατάξεις μπορούν να συνενωθούν σχηματίζοντας νέα παράταξη, με γραπτή δήλωση προς το προεδρείο του περιφερειακού συμβουλίου, την οποία υπογράφει το σύνολο των μελών των συνενούμενων παρατάξεων.</w:t>
      </w:r>
    </w:p>
    <w:p w:rsidR="00C16404" w:rsidRPr="000B2B60" w:rsidRDefault="00C16404" w:rsidP="00C85F8A">
      <w:pPr>
        <w:pStyle w:val="NoSpacing1"/>
        <w:numPr>
          <w:ilvl w:val="0"/>
          <w:numId w:val="99"/>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Το μέλος που ανεξαρτητοποιήθηκε ή διαγράφηκε από την παράταξή του, εκτός από την περίπτωση της προηγούμενης παραγράφου, δεν μπορεί να εξακολουθήσει να είναι μέλος του προεδρείου, όπου εκλέχτηκε ως μέλος της παράταξης από την οποία ανεξαρτητοποιήθηκε ή διαγράφηκε. Είναι δυνατή, όμως, η επανένταξη του στην παράταξη από την οποία ανεξαρτητοποιήθηκε ή διαγράφηκε, εφόσον τούτο γίνει δεκτό από τα δύο τρίτα (2/3) των μελών, προκειμένου για παρατάξεις που έχουν τουλάχιστον τρία (3) μέλη και από όλα τα μέλη, προκειμένου για παρατάξεις με λιγότερα από τρία (3) μέλη.</w:t>
      </w:r>
    </w:p>
    <w:p w:rsidR="00C16404" w:rsidRPr="000B2B60" w:rsidRDefault="00C16404" w:rsidP="00C85F8A">
      <w:pPr>
        <w:pStyle w:val="NoSpacing1"/>
        <w:numPr>
          <w:ilvl w:val="0"/>
          <w:numId w:val="99"/>
        </w:numPr>
        <w:spacing w:line="360" w:lineRule="auto"/>
        <w:jc w:val="both"/>
        <w:rPr>
          <w:rFonts w:ascii="Book Antiqua" w:hAnsi="Book Antiqua"/>
          <w:b/>
          <w:sz w:val="24"/>
          <w:szCs w:val="24"/>
          <w:lang w:eastAsia="el-GR"/>
        </w:rPr>
      </w:pPr>
      <w:r w:rsidRPr="000B2B60">
        <w:rPr>
          <w:rFonts w:ascii="Book Antiqua" w:hAnsi="Book Antiqua" w:cs="Courier New"/>
          <w:color w:val="000000"/>
          <w:sz w:val="24"/>
          <w:szCs w:val="24"/>
          <w:lang w:eastAsia="el-GR"/>
        </w:rPr>
        <w:t>Για την αποδοτικότερη λειτουργία των περιφερειακών παρατάξεων η περιφερειακή αρχή τους παραχωρεί κατάλληλα εξοπλισμένο χώρο και γραμματειακή υποστήριξη».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710074">
        <w:rPr>
          <w:rFonts w:ascii="Book Antiqua" w:hAnsi="Book Antiqua" w:cs="Courier New"/>
          <w:b/>
          <w:color w:val="000000"/>
          <w:sz w:val="24"/>
          <w:szCs w:val="24"/>
          <w:lang w:eastAsia="el-GR"/>
        </w:rPr>
        <w:t>100</w:t>
      </w:r>
    </w:p>
    <w:p w:rsidR="00E93C03"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Τροποποίηση άρθρου 169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τρίτο εδάφιο της παρ. 2 του άρθρου 169 του ν. 3852/2010 αντικαθίσταται ως εξής:</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b/>
          <w:color w:val="000000"/>
          <w:sz w:val="24"/>
          <w:szCs w:val="24"/>
          <w:lang w:eastAsia="el-GR"/>
        </w:rPr>
        <w:t>«</w:t>
      </w:r>
      <w:r w:rsidRPr="000B2B60">
        <w:rPr>
          <w:rFonts w:ascii="Book Antiqua" w:hAnsi="Book Antiqua" w:cs="Courier New"/>
          <w:color w:val="000000"/>
          <w:sz w:val="24"/>
          <w:szCs w:val="24"/>
          <w:lang w:eastAsia="el-GR"/>
        </w:rPr>
        <w:t>Αν μέλος του συμβουλίου αρνηθεί ψήφο ή δώσει λευκή ψήφο, λογίζεται ως παρόν κατά τη συνεδρίαση μόνο για τον υπολογισμό της απαρτίας, ενώ τόσο η άρνηση όσο και η λευκή ψήφος δεν υπολογίζονται για την καταμέτρηση θετικών και αρνητικών ψήφων».</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501877" w:rsidRPr="000B2B60" w:rsidRDefault="00501877"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2916A0"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E173BF" w:rsidRPr="000B2B60">
        <w:rPr>
          <w:rFonts w:ascii="Book Antiqua" w:hAnsi="Book Antiqua" w:cs="Courier New"/>
          <w:b/>
          <w:color w:val="000000"/>
          <w:sz w:val="24"/>
          <w:szCs w:val="24"/>
          <w:lang w:eastAsia="el-GR"/>
        </w:rPr>
        <w:t>10</w:t>
      </w:r>
      <w:r w:rsidR="00710074">
        <w:rPr>
          <w:rFonts w:ascii="Book Antiqua" w:hAnsi="Book Antiqua" w:cs="Courier New"/>
          <w:b/>
          <w:color w:val="000000"/>
          <w:sz w:val="24"/>
          <w:szCs w:val="24"/>
          <w:lang w:eastAsia="el-GR"/>
        </w:rPr>
        <w:t>1</w:t>
      </w:r>
    </w:p>
    <w:p w:rsidR="00E173BF" w:rsidRPr="000B2B60" w:rsidRDefault="00E173BF"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Οικονομική Επιτροπή – Αντικατάσταση άρθρου 175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175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«Οικονομική Επιτροπή </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οικονομική επιτροπή αποτελείται από τον περιφερειάρχη ή τον οριζόμενο από αυτόν αντιπεριφερειάρχη ως πρόεδρο</w:t>
      </w:r>
      <w:r w:rsidR="002D49F4" w:rsidRPr="000B2B60">
        <w:rPr>
          <w:rFonts w:ascii="Book Antiqua" w:hAnsi="Book Antiqua" w:cs="Courier New"/>
          <w:color w:val="000000"/>
          <w:sz w:val="24"/>
          <w:szCs w:val="24"/>
          <w:lang w:eastAsia="el-GR"/>
        </w:rPr>
        <w:t>, έναν ακόμη αντιπεριφερειάρχη ως μέλος οριζόμενο από τον περιφερειάρχη</w:t>
      </w:r>
      <w:r w:rsidRPr="000B2B60">
        <w:rPr>
          <w:rFonts w:ascii="Book Antiqua" w:hAnsi="Book Antiqua" w:cs="Courier New"/>
          <w:color w:val="000000"/>
          <w:sz w:val="24"/>
          <w:szCs w:val="24"/>
          <w:lang w:eastAsia="el-GR"/>
        </w:rPr>
        <w:t xml:space="preserve"> και έξι (6) μέλη στις περιφέρειες με πληθυσμό έως 300.000 κατοίκους, οκτώ (8) μέλη στις περιφέρειες έως 800.000 κατοίκους και δέκα (10) μέλη στις περιφέρειες με πληθυσμό άνω των 800.000 κατοίκων. Τα μέλη της οικονομικής επιτροπής εκλέγονται από το περιφερειακό συμβούλιο.</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 Η διάρκεια της θητείας της οικονομικής επιτροπής είναι δύο έτη. Το περιφερειακό συμβούλιο, μετά την εκλογή του προεδρείου κατά τις ημερομηνίες που ορίζονται στην παράγραφο 1 του άρθρου 165 του παρόντος και κατά τη διάρκεια της ίδιας συνεδρίασης, εκλέγει μεταξύ των μελών του, με μυστική ψηφοφορία, τα μέλη της οικονομικής επιτροπής.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Δεν επιτρέπεται να εκλεγεί μέλος της οικονομικής επιτροπής ο πρόεδρος του περιφερειακού συμβουλίου και οι αντιπεριφερειάρχες.</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lastRenderedPageBreak/>
        <w:t xml:space="preserve">Κάθε σύμβουλος ψηφίζει υποψήφιους σε αριθμό ίσο με το 50% των μελών της οικονομικής επιτροπής. Εκλέγονται όσοι λάβουν την απόλυτη πλειοψηφία των παρόντων. Η ψηφοφορία επαναλαμβάνεται για τις θέσεις για τις οποίες δεν επιτυγχάνεται απόλυτη πλειοψηφία. Αν δεν επιτυγχάνεται απόλυτη πλειοψηφία και στη δεύτερη ψηφοφορία, γίνεται τρίτη ψηφοφορία οπότε εκλέγονται όσοι λάβουν τη σχετική πλειοψηφία των παρόντων. Αν σε οποιαδήποτε ψηφοφορία υπάρχει ισοψηφία, ο πρόεδρος του συμβουλίου ενεργεί κλήρωση στην ίδια συνεδρίαση. Στην ίδια συνεδρίαση και με τον ίδιο τρόπο εκλέγονται και, ισάριθμα με τα τακτικά, αναπληρωματικά μέλη, τα οποία, με τη σειρά της εκλογής τους, παίρνουν τις θέσεις των τακτικών μελών που μένουν κενές κατά τη διάρκεια της θητείας τους. Αναπληρώνουν, επίσης, τα τακτικά μέλη σε περίπτωση απουσίας ή κωλύματος. Με την ίδια διαδικασία εκλέγονται νέα αναπληρωματικά μέλη σε περίπτωση που έχει εξαντληθεί ο αριθμός τούτων ανά κατηγορία. </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παραγράφων 2 και 3.</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 xml:space="preserve">Αν και στη δεύτερη συνεδρίαση δεν επιτευχθεί εκλογή ή η συνεδρίαση ματαιωθεί, επειδή δεν σχηματίστηκε απαρτία, θεωρείται ότι εκλέγονται εκείνοι που έλαβαν τους περισσότερους σταυρούς προτίμησης σύμφωνα με τη δικαστική απόφαση ανακήρυξης. </w:t>
      </w:r>
    </w:p>
    <w:p w:rsidR="00C16404" w:rsidRPr="000B2B60" w:rsidRDefault="00C16404" w:rsidP="00C85F8A">
      <w:pPr>
        <w:pStyle w:val="NoSpacing1"/>
        <w:numPr>
          <w:ilvl w:val="0"/>
          <w:numId w:val="100"/>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Οι διατάξεις της παραγράφου 6 του άρθρου 165 του παρόντος εφαρμόζονται και για την εκλογή των μελών της οικονομικής επιτροπής.</w:t>
      </w:r>
    </w:p>
    <w:p w:rsidR="00C16404" w:rsidRPr="000B2B60" w:rsidRDefault="00C16404" w:rsidP="00C85F8A">
      <w:pPr>
        <w:pStyle w:val="NoSpacing1"/>
        <w:numPr>
          <w:ilvl w:val="0"/>
          <w:numId w:val="100"/>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 xml:space="preserve">Αντιπρόεδρος της οικονομικής επιτροπής εκλέγεται στην πρώτη συνεδρίαση αυτής, μετά την εκλογή της, ένα από τα μέλη της με μυστική ψηφοφορία. Δικαίωμα ψήφου έχει και ο πρόεδρος της </w:t>
      </w:r>
      <w:r w:rsidRPr="000B2B60">
        <w:rPr>
          <w:rFonts w:ascii="Book Antiqua" w:hAnsi="Book Antiqua" w:cs="Courier New"/>
          <w:color w:val="000000"/>
          <w:sz w:val="24"/>
          <w:szCs w:val="24"/>
          <w:lang w:eastAsia="el-GR"/>
        </w:rPr>
        <w:lastRenderedPageBreak/>
        <w:t>επιτροπής. Ο αντιπρόεδρος της οικονομικής επιτροπής αναπληρώνει τον πρόεδρο όταν αυτός απουσιάζει ή κωλύεται».</w:t>
      </w:r>
    </w:p>
    <w:p w:rsidR="00C16404" w:rsidRPr="000B2B60" w:rsidRDefault="00C16404" w:rsidP="000B2B60">
      <w:pPr>
        <w:pStyle w:val="NoSpacing1"/>
        <w:spacing w:line="360" w:lineRule="auto"/>
        <w:ind w:left="360"/>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2916A0"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E173BF" w:rsidRPr="000B2B60">
        <w:rPr>
          <w:rFonts w:ascii="Book Antiqua" w:hAnsi="Book Antiqua" w:cs="Courier New"/>
          <w:b/>
          <w:color w:val="000000"/>
          <w:sz w:val="24"/>
          <w:szCs w:val="24"/>
          <w:lang w:eastAsia="el-GR"/>
        </w:rPr>
        <w:t>10</w:t>
      </w:r>
      <w:r w:rsidR="00710074">
        <w:rPr>
          <w:rFonts w:ascii="Book Antiqua" w:hAnsi="Book Antiqua" w:cs="Courier New"/>
          <w:b/>
          <w:color w:val="000000"/>
          <w:sz w:val="24"/>
          <w:szCs w:val="24"/>
          <w:lang w:eastAsia="el-GR"/>
        </w:rPr>
        <w:t>2</w:t>
      </w:r>
    </w:p>
    <w:p w:rsidR="00E173BF" w:rsidRPr="000B2B60" w:rsidRDefault="00E173BF"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Λειτουργία Οικονομικής Επιτροπής – Αντικατάσταση άρθρου 177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177 του ν. 3852/2010 αντικαθίσταται ως εξής:</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«Λειτουργία της Οικονομικής Επιτροπής</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Οικονομική Επιτροπή συνεδριάζει, κατόπιν προσκλήσεως του προέδρου της, τουλάχιστον μια φορά το μήνα. Οι συνεδριάσεις της επιτροπής γίνονται πάντοτε στο κατάστημα της περιφέρειας και είναι δημόσιες. Η επιτροπή μπορεί να συνεδριάσει σε άλλον τόπο μετά από απόφαση της απόλυτης πλειοψηφίας του συνολικού αριθμού των μελών της. Η επιτροπή, με αιτιολογημένη απόφαση που λαμβάνεται με πλειοψηφία των τριών πέμπτων (3/5) του συνολικού αριθμού των μελών και απαγγέλλεται σε δημόσια συνεδρίαση, μπορεί να συνεδριάζει κεκλεισμένων των θυρών.</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Οικονομική Επιτροπή βρίσκεται σε απαρτία, εφόσον τα παρόντα μέλη είναι περισσότερα από αυτά που απουσιάζουν. Η επιτροπή αποφασίζει με απόλυτη πλειοψηφία των παρόντων. Σε περίπτωση ισοψηφίας επικρατεί η ψήφος του προέδρου.</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μέλος της επιτροπής αρνηθεί ψήφο ή δώσει λευκή ψήφο, λογίζεται ως παρόν κατά τη συνεδρίαση μόνο για τον υπολογισμό της απαρτίας, ενώ τόσο η άρνηση ψήφου όσο και η λευκή ψήφος δεν υπολογίζονται στην καταμέτρηση των θετικών και αρνητικών ψήφων.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σε δυο συνεχείς συνεδριάσεις δεν επιτυγχάνεται απαρτία ή απόλυτη πλειοψηφία, το σχετικό θέμα παραπέμπεται στο περιφερειακό συμβούλιο για λήψη αποφάσεως με ευθύνη του προέδρου της περιφερειακής επιτροπής.</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lastRenderedPageBreak/>
        <w:t>Στις συνεδριάσεις της Οικονομικής Επιτροπής προσκαλείται επίσης ο πρόεδρος της αντιπροσωπευτικότερης πρωτοβάθμιας συνδικαλιστικής οργάνωσης των εργαζομένων της Περιφέρειας, ο οποίος δικαιούται να λαμβάνει το λόγο.</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Με απόφασή της, η οποία λαμβάνεται με απλή πλειοψηφία των παρόντων μελών της, η οικονομική επιτροπή μπορεί να επιτρέπει να λάβουν το λόγο εκπρόσωποι φορέων ή πολίτες που παρευρίσκονται στη συνεδρίαση, εφ’ όσον το ζητήσουν».</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501877"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10</w:t>
      </w:r>
      <w:r w:rsidR="00710074">
        <w:rPr>
          <w:rFonts w:ascii="Book Antiqua" w:hAnsi="Book Antiqua"/>
          <w:b/>
          <w:sz w:val="24"/>
          <w:szCs w:val="24"/>
          <w:lang w:eastAsia="el-GR"/>
        </w:rPr>
        <w:t>3</w:t>
      </w:r>
    </w:p>
    <w:p w:rsidR="003E5F9E" w:rsidRPr="000B2B60" w:rsidRDefault="003E5F9E"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Περιφερειακή Επιτροπή Διαβούλευσης – Αντικατάσταση άρθρου 178 του ν. 3852/2010</w:t>
      </w:r>
    </w:p>
    <w:p w:rsidR="00C16404" w:rsidRPr="000B2B60" w:rsidRDefault="00C16404" w:rsidP="000B2B60">
      <w:pPr>
        <w:pStyle w:val="NoSpacing1"/>
        <w:spacing w:line="360" w:lineRule="auto"/>
        <w:rPr>
          <w:rFonts w:ascii="Book Antiqua" w:hAnsi="Book Antiqua"/>
          <w:b/>
          <w:sz w:val="24"/>
          <w:szCs w:val="24"/>
          <w:lang w:eastAsia="el-GR"/>
        </w:rPr>
      </w:pPr>
      <w:r w:rsidRPr="000B2B60">
        <w:rPr>
          <w:rFonts w:ascii="Book Antiqua" w:hAnsi="Book Antiqua" w:cs="Courier New"/>
          <w:color w:val="000000"/>
          <w:sz w:val="24"/>
          <w:szCs w:val="24"/>
          <w:lang w:eastAsia="el-GR"/>
        </w:rPr>
        <w:t xml:space="preserve">Το </w:t>
      </w:r>
      <w:r w:rsidRPr="000B2B60">
        <w:rPr>
          <w:rFonts w:ascii="Book Antiqua" w:hAnsi="Book Antiqua"/>
          <w:color w:val="000000"/>
          <w:sz w:val="24"/>
          <w:szCs w:val="24"/>
          <w:lang w:eastAsia="el-GR"/>
        </w:rPr>
        <w:t>ά</w:t>
      </w:r>
      <w:r w:rsidRPr="000B2B60">
        <w:rPr>
          <w:rFonts w:ascii="Book Antiqua" w:hAnsi="Book Antiqua" w:cs="Courier New"/>
          <w:color w:val="000000"/>
          <w:sz w:val="24"/>
          <w:szCs w:val="24"/>
          <w:lang w:eastAsia="el-GR"/>
        </w:rPr>
        <w:t>ρθρο 178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«Περιφερειακή Επιτροπή Διαβούλευσης</w:t>
      </w:r>
    </w:p>
    <w:p w:rsidR="00C16404" w:rsidRPr="000B2B60" w:rsidRDefault="00C16404" w:rsidP="00C85F8A">
      <w:pPr>
        <w:pStyle w:val="NoSpacing1"/>
        <w:numPr>
          <w:ilvl w:val="0"/>
          <w:numId w:val="10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Σε κάθε περιφέρεια συνιστάται, με απόφαση του περιφερειακού συμβουλίου, που λαμβάνεται εντός δύο (2) μηνών από την εγκατάσταση των περιφερειακών αρχών, Περιφερειακή Επιτροπή Διαβούλευσης ως γνωμοδοτικό όργανο. Η θητεία της επιτροπής διαβούλευσης ακολουθεί τη θητεία των περιφερειακών αρχών. Η Περιφερειακή Επιτροπή Διαβούλευσης αποτελείται από εκπροσώπους των, κατά το δυνατόν, αντιπροσωπευτικότερων, σε περιφερειακό επίπεδο, φορέων της τοπικής κοινωνίας, όπως: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 των οργανώσεων εργοδοτών και εργαζομένων,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των επιμελητηρίων και των επιστημονικών οργανώσεων, συλλόγων και φορέων,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 των συνεταιριστικών οργανώσεων,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 των εργαζομένων στην περιφέρεια και στα νομικά της πρόσωπα,</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ε) των αθλητικών και πολιτιστικών συλλόγων και φορέων και</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lastRenderedPageBreak/>
        <w:t>στ) οργανώσεων και φορέων της κοινωνίας των πολιτών στην περιφέρεια,</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ζ) πολίτες.</w:t>
      </w:r>
    </w:p>
    <w:p w:rsidR="00C16404" w:rsidRPr="000B2B60" w:rsidRDefault="00C16404" w:rsidP="000B2B60">
      <w:pPr>
        <w:pStyle w:val="NoSpacing1"/>
        <w:spacing w:line="360" w:lineRule="auto"/>
        <w:ind w:left="709"/>
        <w:jc w:val="both"/>
        <w:rPr>
          <w:rFonts w:ascii="Book Antiqua" w:hAnsi="Book Antiqua"/>
          <w:sz w:val="24"/>
          <w:szCs w:val="24"/>
          <w:lang w:eastAsia="el-GR"/>
        </w:rPr>
      </w:pPr>
      <w:r w:rsidRPr="000B2B60">
        <w:rPr>
          <w:rFonts w:ascii="Book Antiqua" w:hAnsi="Book Antiqua"/>
          <w:sz w:val="24"/>
          <w:szCs w:val="24"/>
          <w:lang w:eastAsia="el-GR"/>
        </w:rPr>
        <w:t xml:space="preserve">Ο αριθμός των μελών της Περιφερειακής Επιτροπής Διαβούλευσης που ορίζονται από τους φορείς των περ. α’ έως και στ’ μπορεί να είναι από τριάντα (30) έως εξήντα (60) μέλη. Στην </w:t>
      </w:r>
      <w:r w:rsidR="00644281" w:rsidRPr="000B2B60">
        <w:rPr>
          <w:rFonts w:ascii="Book Antiqua" w:hAnsi="Book Antiqua"/>
          <w:sz w:val="24"/>
          <w:szCs w:val="24"/>
          <w:lang w:eastAsia="el-GR"/>
        </w:rPr>
        <w:t>περιφερειακή</w:t>
      </w:r>
      <w:r w:rsidRPr="000B2B60">
        <w:rPr>
          <w:rFonts w:ascii="Book Antiqua" w:hAnsi="Book Antiqua"/>
          <w:sz w:val="24"/>
          <w:szCs w:val="24"/>
          <w:lang w:eastAsia="el-GR"/>
        </w:rPr>
        <w:t xml:space="preserve"> επιτροπή διαβούλευσης συμμετέχουν και δημότες, σε αριθμό ίσο με το 1/3 του αριθμού των μελών εκπροσώπων φορέων των περιπτώσεων α’ έως στ’, οι οποίοι ορίζονται μετά από κλήρωση, μεταξύ των εγγεγραμμένων σε ειδικό κατάλογο που τηρείται στην περιφέρεια και στον οποίο μπορεί να εγγράφεται κάθε πολίτης που είναι εγγεγραμμένος στους εκλογικούς καταλόγους των δήμων της περιφέρειας. Έναν τουλάχιστον μήνα πριν από τη συγκρότηση της επιτροπής, ο περιφερειάρχης δημοσιεύει υποχρεωτικά με ανάρτηση στην ιστοσελίδα της περιφέρειας πρόσκληση προς τους πολίτες για εγγραφή στον ειδικό κατάλογο του προηγούμενου εδαφίου. Οι οριζόμενοι από τον ειδικό κατάλογο αυτό, έχουν δικαίωμα ψήφου, δεν συνυπολογίζονται όμως για την απαρτία της επιτροπής.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cs="Courier New"/>
          <w:color w:val="000000"/>
          <w:sz w:val="24"/>
          <w:szCs w:val="24"/>
          <w:lang w:eastAsia="el-GR"/>
        </w:rPr>
        <w:t>Στην Περιφερειακή Επιτροπή Διαβούλευσης προεδρεύει ο πρόεδρος του περιφερειακού συμβουλίου. Στις συνεδριάσεις της περιφερειακής επιτροπής διαβούλευσης προσκαλούνται και συμμετέχουν υποχρεωτικά με δικαίωμα λόγου ο περιφερειάρχης, οι αντιπεριφερειάρχες, οι εκπρόσωποι των πολιτικών κομμάτων που εκπροσωπούνται στη Βουλή, καθώς και οι επικεφαλής των περιφερειακών παρατάξεων που εκπροσωπούνται στο περιφερειακό συμβούλιο. Επίσης είναι δυνατόν να καλούνται και να παίρνουν το λόγο, ανάλογα με τα συζητούμενα θέματα, οι δήμαρχοι της περιφέρειας, καθώς και εκπρόσωποι της αποκεντρωμένης διοίκησης στην οποία υπάγεται η περιφέρεια, των κρατικών υπηρεσιών που έχουν την έδρα τους στην περιφέρεια και ο περιφερειακός διαμεσολαβητής.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lastRenderedPageBreak/>
        <w:t>Η Περιφερειακή Επιτροπή Διαβούλευσης: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 Εισηγείται στο περιφερειακό συμβούλιο σχετικά με τις βασικές αναπτυξιακές προτεραιότητες της περιφέρειας.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Γνωμοδοτεί ως προς θέματα γενικότερου περιφερειακού ενδιαφέροντος.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 Εξετάζει τα προβλήματα και τις αναπτυξιακές δυνατότητες της περιφέρειας και διατυπώνει γνώμη για την επίλυση των προβλημάτων και την αξιοποίηση των δυνατοτήτων αυτών.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διατύπωση γνώμης από την Περιφερειακή Επιτροπή Διαβούλευσης δεν αποκλείει την παράλληλη ηλεκτρονική διαβούλευση με τους πολίτες, μέσω διαδικτύου. Οι προτάσεις της ηλεκτρονικής διαβούλευσης συγκεντρώνονται και συστηματοποιούνται από τις αρμόδιες υπηρεσίες της περιφέρειας και παρουσιάζονται από τον πρόεδρο της περιφερειακής επιτροπής διαβούλευσης κατά την αντίστοιχη συνεδρίαση της.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 Μπορεί να εισηγείται στο περιφερειακό συμβούλιο τη διεξαγωγή περιφερειακού δημοψηφίσματος.</w:t>
      </w:r>
    </w:p>
    <w:p w:rsidR="00644281" w:rsidRPr="000B2B60" w:rsidRDefault="00644281"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ε) Διατυπώνει απλή γνώμη επί του προσχεδίου του προϋπολογισμού, σύμφωνα με τις διατάξεις της παρ. 3 του άρθρου 78 του ν. 4172/2013.</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 xml:space="preserve">Η Περιφερειακή Επιτροπή Διαβούλευσης συνεδριάζει δημόσια, μετά από πρόσκληση του προέδρου της, υποχρεωτικά μια φορά το χρόνο, πριν από τη σύνταξη των προσχεδίων του προϋπολογισμού και του ετήσιου προγράμματος δράσης, και τουλάχιστον μία φορά κάθε τρεις (3) μήνες για άλλα θέματα που εισάγονται προς συζήτηση τουλάχιστον μια φορά ανά τρίμηνο είτε από τον πρόεδρο της επιτροπής είτε από τους φορείς των περ. α’ έως στ’ της παρ. 1 είτε από το 1/3 των πολιτών που συμμετέχουν στην επιτροπή σύμφωνα με την παρ. ζ’ της παρ. 1 και διατυπώνει τη γνώμη της για τα θέματα που εισάγονται προς συζήτηση. Η σύγκληση της γίνεται με πρόσκληση του προέδρου της, η οποία κοινοποιείται στα μέλη με κάθε πρόσφορο μέσο επτά (7) εργάσιμες ημέρες πριν τη συνεδρίαση. Η πρόσκληση περιλαμβάνει την </w:t>
      </w:r>
      <w:r w:rsidRPr="000B2B60">
        <w:rPr>
          <w:rFonts w:ascii="Book Antiqua" w:hAnsi="Book Antiqua" w:cs="Courier New"/>
          <w:color w:val="000000"/>
          <w:sz w:val="24"/>
          <w:szCs w:val="24"/>
          <w:lang w:eastAsia="el-GR"/>
        </w:rPr>
        <w:lastRenderedPageBreak/>
        <w:t>ημερήσια διάταξη, τον τόπο, την ημερομηνία και ώρα της συνεδρίασης και συνοδεύεται από εισήγηση επί των υπό συζήτηση θεμάτων. Σε περίπτωση έλλειψης απαρτίας, η συνεδρίαση επαναλαμβάνεται την αμέσως επόμενη εργάσιμη ημέρα, οπότε θεωρείται σε κάθε περίπτωση ότι υφίσταται απαρτία. Η γραμματειακή στήριξη της περιφερειακής επιτροπής διαβούλευσης γίνεται από τις υπηρεσίες της περιφέρειας και τηρούνται πρακτικά. Η Περιφερειακή Επιτροπή Διαβούλευσης διατυπώνει τη γνώμη της μετά από συζήτηση στην οποία αναγράφονται όλες οι γνώμες των μελών της.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 xml:space="preserve">Με πρόταση οποιουδήποτε μέλους της επιτροπής και εφ’ όσον αυτή </w:t>
      </w:r>
      <w:r w:rsidR="00644281" w:rsidRPr="000B2B60">
        <w:rPr>
          <w:rFonts w:ascii="Book Antiqua" w:hAnsi="Book Antiqua" w:cs="Courier New"/>
          <w:color w:val="000000"/>
          <w:sz w:val="24"/>
          <w:szCs w:val="24"/>
          <w:lang w:eastAsia="el-GR"/>
        </w:rPr>
        <w:t>εγκριθεί</w:t>
      </w:r>
      <w:r w:rsidRPr="000B2B60">
        <w:rPr>
          <w:rFonts w:ascii="Book Antiqua" w:hAnsi="Book Antiqua" w:cs="Courier New"/>
          <w:color w:val="000000"/>
          <w:sz w:val="24"/>
          <w:szCs w:val="24"/>
          <w:lang w:eastAsia="el-GR"/>
        </w:rPr>
        <w:t xml:space="preserve"> από το ένα πέμπτο (1/5) των μελών της, μπορεί να συζητηθεί και οποιοδήποτε θέμα εκτός ημερήσιας διάταξης.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Η πρόσκληση και η ημερήσια διάταξη κάθε συνεδρίασης της περιφερειακής επιτροπής διαβούλευσης αναρτάται στην ιστοσελίδα της περιφέρειας και, με μέριμνα του προέδρου του περιφερειακού συμβουλίου, δημοσιοποιείται με κάθε πρόσφορο τρόπο, ιδίως στα τοπικά μέσα μαζικής ενημέρωσης. Οι συνεδριάσεις της επιτροπής είναι δημόσιες και η επιτροπή μπορεί με απλή πλειοψηφία των παρόντων μελών της να επιτρέπει να λάβουν το λόγο και πολίτες, πλέον των οριζόμενων, κατά την παρ. 1, ως μελών της, που παρευρίσκονται στη συνεδρίαση.</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Οι αποφάσεις της επιτροπής διαβούλευσης αναρτώνται υποχρεωτικά στην ιστοσελίδα της περιφέρειας και εισάγονται υποχρεωτικά προς συζήτηση στο περιφερειακό συμβούλιο εντός ενός (1) μήνα από τη λήψη τους.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 xml:space="preserve">Το περιφερειακό συμβούλιο, εντός τριών (3) μηνών από την εγκατάσταση των περιφερειακών αρχών, ψηφίζει ή επικαιροποιεί τυχόν υφιστάμενο κανονισμό διαβούλευσης, ο οποίος ρυθμίζει όλα τα θέματα τα σχετικά με τις διαδικασίες διαβούλευσης, τη συμμετοχή φορέων και πολιτών σε αυτή, καθώς και την παρουσίαση των </w:t>
      </w:r>
      <w:r w:rsidRPr="000B2B60">
        <w:rPr>
          <w:rFonts w:ascii="Book Antiqua" w:hAnsi="Book Antiqua" w:cs="Courier New"/>
          <w:color w:val="000000"/>
          <w:sz w:val="24"/>
          <w:szCs w:val="24"/>
          <w:lang w:eastAsia="el-GR"/>
        </w:rPr>
        <w:lastRenderedPageBreak/>
        <w:t>πορισμάτων της διαβούλευσης στο αρμόδιο όργανο της περιφέρειας, που δεν ρυθμίζονται στο παρόν».</w:t>
      </w:r>
    </w:p>
    <w:p w:rsidR="00C16404" w:rsidRPr="000B2B60" w:rsidRDefault="00C16404" w:rsidP="000B2B60">
      <w:pPr>
        <w:pStyle w:val="10"/>
        <w:spacing w:line="360" w:lineRule="auto"/>
        <w:jc w:val="center"/>
        <w:rPr>
          <w:rFonts w:ascii="Book Antiqua" w:hAnsi="Book Antiqua"/>
          <w:b/>
          <w:sz w:val="24"/>
          <w:szCs w:val="24"/>
          <w:lang w:eastAsia="el-GR"/>
        </w:rPr>
      </w:pPr>
    </w:p>
    <w:p w:rsidR="003E5F9E" w:rsidRPr="000B2B60" w:rsidRDefault="003E5F9E" w:rsidP="000B2B60">
      <w:pPr>
        <w:pStyle w:val="10"/>
        <w:spacing w:line="360" w:lineRule="auto"/>
        <w:jc w:val="center"/>
        <w:rPr>
          <w:rFonts w:ascii="Book Antiqua" w:hAnsi="Book Antiqua"/>
          <w:b/>
          <w:sz w:val="24"/>
          <w:szCs w:val="24"/>
          <w:lang w:eastAsia="el-GR"/>
        </w:rPr>
      </w:pPr>
    </w:p>
    <w:p w:rsidR="00C16404" w:rsidRPr="000B2B60" w:rsidRDefault="00501877"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ΤΜΗΜΑ Γ’</w:t>
      </w:r>
    </w:p>
    <w:p w:rsidR="00501877" w:rsidRPr="000B2B60" w:rsidRDefault="00501877" w:rsidP="000B2B60">
      <w:pPr>
        <w:pStyle w:val="10"/>
        <w:spacing w:line="360" w:lineRule="auto"/>
        <w:jc w:val="center"/>
        <w:rPr>
          <w:rFonts w:ascii="Book Antiqua" w:hAnsi="Book Antiqua"/>
          <w:b/>
          <w:sz w:val="24"/>
          <w:szCs w:val="24"/>
          <w:lang w:eastAsia="el-GR"/>
        </w:rPr>
      </w:pPr>
    </w:p>
    <w:p w:rsidR="00501877" w:rsidRPr="000B2B60" w:rsidRDefault="00501877"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10</w:t>
      </w:r>
      <w:r w:rsidR="00710074">
        <w:rPr>
          <w:rFonts w:ascii="Book Antiqua" w:hAnsi="Book Antiqua"/>
          <w:b/>
          <w:sz w:val="24"/>
          <w:szCs w:val="24"/>
          <w:lang w:eastAsia="el-GR"/>
        </w:rPr>
        <w:t>4</w:t>
      </w:r>
    </w:p>
    <w:p w:rsidR="00501877" w:rsidRPr="000B2B60" w:rsidRDefault="00501877"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Έναρξη ισχύος Κεφαλαίου Ε’</w:t>
      </w:r>
    </w:p>
    <w:p w:rsidR="00501877" w:rsidRPr="000B2B60" w:rsidRDefault="00501877" w:rsidP="000B2B60">
      <w:pPr>
        <w:pStyle w:val="10"/>
        <w:spacing w:line="360" w:lineRule="auto"/>
        <w:jc w:val="both"/>
        <w:rPr>
          <w:rFonts w:ascii="Book Antiqua" w:hAnsi="Book Antiqua"/>
          <w:sz w:val="24"/>
          <w:szCs w:val="24"/>
          <w:lang w:eastAsia="el-GR"/>
        </w:rPr>
      </w:pPr>
      <w:r w:rsidRPr="000B2B60">
        <w:rPr>
          <w:rFonts w:ascii="Book Antiqua" w:hAnsi="Book Antiqua"/>
          <w:sz w:val="24"/>
          <w:szCs w:val="24"/>
          <w:lang w:eastAsia="el-GR"/>
        </w:rPr>
        <w:t>Οι διατάξεις του Κεφαλαίου Ε’ ισχύουν από την επόμενη αυτοδιοικητική περίοδο.</w:t>
      </w:r>
    </w:p>
    <w:p w:rsidR="00C16404" w:rsidRPr="000B2B60" w:rsidRDefault="00C16404" w:rsidP="000B2B60">
      <w:pPr>
        <w:pStyle w:val="10"/>
        <w:spacing w:line="360" w:lineRule="auto"/>
        <w:jc w:val="center"/>
        <w:rPr>
          <w:rFonts w:ascii="Book Antiqua" w:hAnsi="Book Antiqua"/>
          <w:b/>
          <w:sz w:val="24"/>
          <w:szCs w:val="24"/>
          <w:lang w:eastAsia="el-GR"/>
        </w:rPr>
      </w:pPr>
    </w:p>
    <w:p w:rsidR="00C16404" w:rsidRPr="000B2B60" w:rsidRDefault="00C16404" w:rsidP="000B2B60">
      <w:pPr>
        <w:pStyle w:val="10"/>
        <w:spacing w:line="360" w:lineRule="auto"/>
        <w:jc w:val="center"/>
        <w:rPr>
          <w:rFonts w:ascii="Book Antiqua" w:hAnsi="Book Antiqua"/>
          <w:b/>
          <w:sz w:val="24"/>
          <w:szCs w:val="24"/>
          <w:lang w:eastAsia="el-GR"/>
        </w:rPr>
      </w:pPr>
    </w:p>
    <w:p w:rsidR="00303D65" w:rsidRPr="000B2B60" w:rsidRDefault="00303D65"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ΚΕΦΑΛΑΙΟ ΣΤ’</w:t>
      </w: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ΕΠΟΠΤΕΙΑ ΟΡΓΑΝΙΣΜΩΝ ΤΟΠΙΚΗΣ ΑΥΤΟΔΙΟΙΚΗΣΗΣ</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b/>
        </w:rPr>
      </w:pPr>
    </w:p>
    <w:p w:rsidR="00C16404" w:rsidRPr="000B2B60" w:rsidRDefault="00C16404" w:rsidP="000B2B60">
      <w:pPr>
        <w:pStyle w:val="10"/>
        <w:spacing w:line="360" w:lineRule="auto"/>
        <w:jc w:val="center"/>
        <w:rPr>
          <w:rStyle w:val="311ptChar"/>
          <w:b/>
        </w:rPr>
      </w:pPr>
      <w:r w:rsidRPr="000B2B60">
        <w:rPr>
          <w:rStyle w:val="311ptChar"/>
          <w:b/>
        </w:rPr>
        <w:t>ΤΜΗΜΑ Α’</w:t>
      </w:r>
    </w:p>
    <w:p w:rsidR="00C16404" w:rsidRPr="000B2B60" w:rsidRDefault="00C16404" w:rsidP="000B2B60">
      <w:pPr>
        <w:pStyle w:val="10"/>
        <w:spacing w:line="360" w:lineRule="auto"/>
        <w:jc w:val="center"/>
        <w:rPr>
          <w:rStyle w:val="311ptChar"/>
          <w:b/>
        </w:rPr>
      </w:pPr>
      <w:r w:rsidRPr="000B2B60">
        <w:rPr>
          <w:rStyle w:val="311ptChar"/>
          <w:b/>
        </w:rPr>
        <w:t>ΓΕΝΙΚΕΣ ΑΡΧΕΣ ΚΑΙ ΟΡΓΑΝΑ ΚΡΑΤΙΚΗΣ ΕΠΟΠΤΕΙΑΣ ΕΠΙ ΤΩΝ ΟΤΑ</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501877" w:rsidRPr="000B2B60">
        <w:rPr>
          <w:rStyle w:val="311ptChar"/>
          <w:b/>
        </w:rPr>
        <w:t>10</w:t>
      </w:r>
      <w:r w:rsidR="00710074">
        <w:rPr>
          <w:rStyle w:val="311ptChar"/>
          <w:b/>
        </w:rPr>
        <w:t>5</w:t>
      </w:r>
    </w:p>
    <w:p w:rsidR="00C16404" w:rsidRPr="000B2B60" w:rsidRDefault="00B7774E"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Αρχές – έκταση – περιεχόμενο κρατικής εποπτείας – Αντικατάσταση άρθρου 214 του ν. 3852/2010</w:t>
      </w:r>
    </w:p>
    <w:p w:rsidR="00C16404" w:rsidRPr="000B2B60" w:rsidRDefault="00C16404" w:rsidP="000B2B60">
      <w:pPr>
        <w:pStyle w:val="10"/>
        <w:spacing w:line="360" w:lineRule="auto"/>
        <w:jc w:val="both"/>
        <w:rPr>
          <w:rFonts w:ascii="Book Antiqua" w:eastAsia="Calibri" w:hAnsi="Book Antiqua" w:cs="Arial"/>
          <w:sz w:val="24"/>
          <w:szCs w:val="24"/>
        </w:rPr>
      </w:pPr>
      <w:r w:rsidRPr="000B2B60">
        <w:rPr>
          <w:rFonts w:ascii="Book Antiqua" w:hAnsi="Book Antiqua" w:cs="Arial"/>
          <w:sz w:val="24"/>
          <w:szCs w:val="24"/>
        </w:rPr>
        <w:t>Το άρθρο 214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sz w:val="24"/>
          <w:szCs w:val="24"/>
        </w:rPr>
      </w:pPr>
      <w:r w:rsidRPr="000B2B60">
        <w:rPr>
          <w:rFonts w:ascii="Book Antiqua" w:hAnsi="Book Antiqua" w:cs="Arial"/>
          <w:sz w:val="24"/>
          <w:szCs w:val="24"/>
        </w:rPr>
        <w:t>«Αρχές - Έκταση και περιεχόμενο της κρατικής εποπτείας</w:t>
      </w:r>
      <w:r w:rsidRPr="000B2B60">
        <w:rPr>
          <w:rFonts w:ascii="Book Antiqua" w:hAnsi="Book Antiqua"/>
          <w:sz w:val="24"/>
          <w:szCs w:val="24"/>
        </w:rPr>
        <w:br/>
      </w:r>
    </w:p>
    <w:p w:rsidR="00C16404" w:rsidRPr="000B2B60" w:rsidRDefault="00C16404" w:rsidP="00C85F8A">
      <w:pPr>
        <w:pStyle w:val="10"/>
        <w:numPr>
          <w:ilvl w:val="0"/>
          <w:numId w:val="11"/>
        </w:numPr>
        <w:spacing w:line="360" w:lineRule="auto"/>
        <w:jc w:val="both"/>
        <w:rPr>
          <w:rFonts w:ascii="Book Antiqua" w:hAnsi="Book Antiqua" w:cs="Arial"/>
          <w:sz w:val="24"/>
          <w:szCs w:val="24"/>
        </w:rPr>
      </w:pPr>
      <w:r w:rsidRPr="000B2B60">
        <w:rPr>
          <w:rFonts w:ascii="Book Antiqua" w:hAnsi="Book Antiqua" w:cs="Arial"/>
          <w:sz w:val="24"/>
          <w:szCs w:val="24"/>
        </w:rPr>
        <w:t xml:space="preserve">Το Κράτος ασκεί στους ΟΤΑ </w:t>
      </w:r>
      <w:r w:rsidR="00CC7F44">
        <w:rPr>
          <w:rFonts w:ascii="Book Antiqua" w:hAnsi="Book Antiqua" w:cs="Arial"/>
          <w:sz w:val="24"/>
          <w:szCs w:val="24"/>
        </w:rPr>
        <w:t xml:space="preserve">και στα νομικά τους πρόσωπα </w:t>
      </w:r>
      <w:r w:rsidRPr="000B2B60">
        <w:rPr>
          <w:rFonts w:ascii="Book Antiqua" w:hAnsi="Book Antiqua" w:cs="Arial"/>
          <w:sz w:val="24"/>
          <w:szCs w:val="24"/>
        </w:rPr>
        <w:t xml:space="preserve">εποπτεία, που συνίσταται αποκλειστικά σε έλεγχο νομιμότητας και δεν επιτρέπεται να εμποδίζει την πρωτοβουλία και την ελεύθερη δράση τους ούτε να υπεισέρχεται σε κρίσεις περί της σκοπιμότητας της δράσης τους ή να θίγει τη διοικητική και οικονομική αυτοτέλειά τους. </w:t>
      </w:r>
      <w:r w:rsidRPr="000B2B60">
        <w:rPr>
          <w:rFonts w:ascii="Book Antiqua" w:hAnsi="Book Antiqua" w:cs="Arial"/>
          <w:sz w:val="24"/>
          <w:szCs w:val="24"/>
        </w:rPr>
        <w:lastRenderedPageBreak/>
        <w:t>Ειδικότερα η κρατική εποπτεία των ΟΤΑ συνίσταται : (α) σε έλεγχο των πράξεων (έλεγχος νομιμότητας)  (β) σε έλεγχο των προσώπων (πειθαρχικός έλεγχος των αιρετών) και (γ) σε παροχή εγκύκλιων οδηγιών και γενικών κατευθύνσεων για την ορθή εξειδίκευση και την ομοιόμορφη εφαρμογή της εκάστοτε νομοθεσίας, ασκείται δε σύμφωνα με τα επόμενα άρθρα.</w:t>
      </w:r>
    </w:p>
    <w:p w:rsidR="00C16404" w:rsidRPr="000B2B60" w:rsidRDefault="00C16404" w:rsidP="00C85F8A">
      <w:pPr>
        <w:pStyle w:val="10"/>
        <w:numPr>
          <w:ilvl w:val="0"/>
          <w:numId w:val="11"/>
        </w:numPr>
        <w:spacing w:line="360" w:lineRule="auto"/>
        <w:jc w:val="both"/>
        <w:rPr>
          <w:rFonts w:ascii="Book Antiqua" w:hAnsi="Book Antiqua" w:cs="Arial"/>
          <w:sz w:val="24"/>
          <w:szCs w:val="24"/>
        </w:rPr>
      </w:pPr>
      <w:r w:rsidRPr="000B2B60">
        <w:rPr>
          <w:rFonts w:ascii="Book Antiqua" w:hAnsi="Book Antiqua" w:cs="Arial"/>
          <w:sz w:val="24"/>
          <w:szCs w:val="24"/>
        </w:rPr>
        <w:t xml:space="preserve">Ο επιτελικός ρόλος του Υπουργείου Εσωτερικών στα θέματα Τοπικής Αυτοδιοίκησης αφορά ιδίως την παροχή εγκύκλιων οδηγιών και γενικών κατευθύνσεων, για την ορθή </w:t>
      </w:r>
      <w:r w:rsidR="00CC7F44">
        <w:rPr>
          <w:rFonts w:ascii="Book Antiqua" w:hAnsi="Book Antiqua" w:cs="Arial"/>
          <w:sz w:val="24"/>
          <w:szCs w:val="24"/>
        </w:rPr>
        <w:t xml:space="preserve">και </w:t>
      </w:r>
      <w:r w:rsidRPr="000B2B60">
        <w:rPr>
          <w:rFonts w:ascii="Book Antiqua" w:hAnsi="Book Antiqua" w:cs="Arial"/>
          <w:sz w:val="24"/>
          <w:szCs w:val="24"/>
        </w:rPr>
        <w:t>ομοιόμορφη εφαρμογή της εκάστοτε ισχύουσας θεσμικής νομοθεσίας περί ΟΤΑ και της νομοθεσίας περί της οργάνωσης, της συγκρότησης και λειτουργίας των οργάνων τους, του προσωπικού, καθώς και των οικονομικών τους.</w:t>
      </w:r>
    </w:p>
    <w:p w:rsidR="00C16404" w:rsidRPr="000B2B60" w:rsidRDefault="00C16404" w:rsidP="00C85F8A">
      <w:pPr>
        <w:pStyle w:val="10"/>
        <w:numPr>
          <w:ilvl w:val="0"/>
          <w:numId w:val="11"/>
        </w:numPr>
        <w:spacing w:line="360" w:lineRule="auto"/>
        <w:jc w:val="both"/>
        <w:rPr>
          <w:rFonts w:ascii="Book Antiqua" w:hAnsi="Book Antiqua" w:cs="Arial"/>
          <w:sz w:val="24"/>
          <w:szCs w:val="24"/>
        </w:rPr>
      </w:pPr>
      <w:r w:rsidRPr="000B2B60">
        <w:rPr>
          <w:rFonts w:ascii="Book Antiqua" w:hAnsi="Book Antiqua" w:cs="Arial"/>
          <w:sz w:val="24"/>
          <w:szCs w:val="24"/>
        </w:rPr>
        <w:t>Ως προς το περιεχόμενο και τον τρόπο άσκησης επιμέρους αρμοδιοτήτων, καθώς και την ερμηνεία και εφαρμογή του εκάστοτε ειδικού θεσμικού πλαισίου, αρμόδιος είναι ο κατά περίπτωση καθ’ ύλη αρμόδιος δημόσιος φορέας, ο οποίος δεν αποξενώνεται από τη συγκεκριμένη αρμοδιότητά του, λόγω της άσκησης αυτής από τους ΟΤΑ.</w:t>
      </w:r>
    </w:p>
    <w:p w:rsidR="00644281" w:rsidRPr="000B2B60" w:rsidRDefault="00644281" w:rsidP="000B2B60">
      <w:pPr>
        <w:pStyle w:val="10"/>
        <w:spacing w:line="360" w:lineRule="auto"/>
        <w:ind w:left="360"/>
        <w:jc w:val="both"/>
        <w:rPr>
          <w:rFonts w:ascii="Book Antiqua" w:hAnsi="Book Antiqua" w:cs="Arial"/>
          <w:sz w:val="24"/>
          <w:szCs w:val="24"/>
        </w:rPr>
      </w:pPr>
    </w:p>
    <w:p w:rsidR="00644281" w:rsidRPr="000B2B60" w:rsidRDefault="00644281" w:rsidP="000B2B60">
      <w:pPr>
        <w:pStyle w:val="10"/>
        <w:spacing w:line="360" w:lineRule="auto"/>
        <w:ind w:left="36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Άρθρο </w:t>
      </w:r>
      <w:r w:rsidR="00501877" w:rsidRPr="000B2B60">
        <w:rPr>
          <w:rFonts w:ascii="Book Antiqua" w:hAnsi="Book Antiqua" w:cs="Arial"/>
          <w:b/>
          <w:sz w:val="24"/>
          <w:szCs w:val="24"/>
        </w:rPr>
        <w:t>10</w:t>
      </w:r>
      <w:r w:rsidR="00710074">
        <w:rPr>
          <w:rFonts w:ascii="Book Antiqua" w:hAnsi="Book Antiqua" w:cs="Arial"/>
          <w:b/>
          <w:sz w:val="24"/>
          <w:szCs w:val="24"/>
        </w:rPr>
        <w:t>6</w:t>
      </w:r>
    </w:p>
    <w:p w:rsidR="00B7774E" w:rsidRPr="000B2B60" w:rsidRDefault="00B7774E"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Αυτοτελής Υπηρεσία Εποπτείας ΟΤΑ – Αντικατάσταση άρθρου 215 του ν. 3852/2010</w:t>
      </w:r>
    </w:p>
    <w:p w:rsidR="00C16404" w:rsidRPr="000B2B60" w:rsidRDefault="00C16404" w:rsidP="000B2B60">
      <w:pPr>
        <w:pStyle w:val="10"/>
        <w:spacing w:line="360" w:lineRule="auto"/>
        <w:jc w:val="both"/>
        <w:rPr>
          <w:rFonts w:ascii="Book Antiqua" w:eastAsia="Calibri" w:hAnsi="Book Antiqua" w:cs="Arial"/>
          <w:sz w:val="24"/>
          <w:szCs w:val="24"/>
        </w:rPr>
      </w:pPr>
      <w:r w:rsidRPr="000B2B60">
        <w:rPr>
          <w:rFonts w:ascii="Book Antiqua" w:hAnsi="Book Antiqua" w:cs="Arial"/>
          <w:sz w:val="24"/>
          <w:szCs w:val="24"/>
        </w:rPr>
        <w:t>Το άρθρο 215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«Αυτοτελής Υπηρεσία Εποπτείας ΟΤΑ</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Με την επιφύλαξη ειδικότερων διατάξεων, η κατά το άρθρο 214 κρατική εποπτεία των ΟΤΑ ασκείται από τις κατά τόπο αρμόδιες Αυτοτελείς Υπηρεσίες Εποπτείας ΟΤΑ.</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 xml:space="preserve">Συστήνονται επτά (7) Αυτοτελείς Υπηρεσίες Εποπτείας ΟΤΑ, οι οποίες αποτελούν αποκεντρωμένες υπηρεσίες του Υπουργείου Εσωτερικών, </w:t>
      </w:r>
      <w:r w:rsidRPr="000B2B60">
        <w:rPr>
          <w:rFonts w:ascii="Book Antiqua" w:hAnsi="Book Antiqua" w:cs="Arial"/>
          <w:sz w:val="24"/>
          <w:szCs w:val="24"/>
        </w:rPr>
        <w:lastRenderedPageBreak/>
        <w:t>υπαγόμενες απευθείας στον Υπουργό και είναι αρμόδιες για την εποπτεία των ΟΤΑ, ως εξής:</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α. Αυτοτελής Υπηρεσία Εποπτείας ΟΤΑ Αττικής, με κατά τόπο αρμοδιότητα που εκτείνεται στα όρια της Περιφέρειας Αττικής και με έδρα την Αθήνα.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β. Αυτοτελής Υπηρεσία Εποπτείας ΟΤΑ Θεσσαλίας – Στερεάς Ελλάδας, με κατά τόπο αρμοδιότητα που εκτείνεται στα όρια των Περιφερειών Θεσσαλίας και Στερεάς Ελλάδας και με έδρα τη Λάρισα.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γ. Αυτοτελής Υπηρεσία Εποπτείας ΟΤΑ Ηπείρου – Δυτικής Μακεδονίας, με κατά τόπο αρμοδιότητα που εκτείνεται στα όρια των Περιφερειών Ηπείρου και Δυτικής Μακεδονίας και με έδρα τα Ιωάννινα.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δ. Αυτοτελής Υπηρεσία Εποπτείας ΟΤΑ Πελοποννήσου, Δυτικής Ελλάδας και Ιονίου, με κατά τόπο αρμοδιότητα στα όρια των Περιφερειών Πελοποννήσου, Δυτικής Ελλάδας και Ιονίων Νήσων  και με έδρα την Πάτρα.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 xml:space="preserve">ε. Αυτοτελής Υπηρεσία Εποπτείας ΟΤΑ Αιγαίου, με κατά τόπο αρμοδιότητα που εκτείνεται στα όρια των Περιφερειών Βορείου Αιγαίου και Νοτίου Αιγαίου και με έδρα τον Πειραιά. </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στ. Αυτοτελής Υπηρεσία Εποπτείας ΟΤΑ Κρήτης, με κατά τόπο αρμοδιότητα που εκτείνεται στα όρια της Περιφέρειας Κρήτης και με έδρα το Ηράκλειο.</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ζ. Αυτοτελής Υπηρεσία Εποπτείας ΟΤΑ Μακεδονίας – Θράκης, με κατά τόπο αρμοδιότητα που εκτείνεται στα όρια των Περιφερειών Ανατολικής Μακεδονίας – Θράκης και Κεντρικής Μακεδονίας με έδρα τη Θεσσαλονίκη.</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Η αρμοδιότητα της Αυτοτελούς Υπηρεσίας Εποπτείας ΟΤΑ συνίσταται στην άσκηση του ελέγχου νομιμότητας των πράξεων των δήμων, των περιφερειών και των νομικών προσώπων αυτών, καθώς και του πειθαρχικού ελέγχου των αιρετών σύμφωνα με το άρθρο 102 παρ. 4 του Συντάγματος.</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Όταν προσβάλλονται πράξεις της Αυτοτελούς Υπηρεσίας Εποπτείας ΟΤΑ, ενώπιον των αρμόδιων δικαστηρίων, παρίσταται ως διάδικος, πλην του Υπουργού Εσωτερικών και ο κατά περίπτωση καθ’ ύλην αρμόδιος Υπουργός.</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Η Αυτοτελής Υπηρεσία Εποπτείας ΟΤΑ μπορεί να εκδίδει οδηγίες αυτεπαγγέλτως με σκοπό τη διασφάλιση της νομιμότητας στη δράση των δήμων, περιφερειών, και των φορέων αυτών. Είναι επίσης αρμόδια να διαβιβάζει στους ΟΤΑ της χωρικής της αρμοδιότητας τις εγκύκλιες οδηγίες και γενικές κατευθύνσεις που δίδει το Υπουργείο Εσωτερικών ή τα κατά περίπτωση καθ’ ύλην αρμόδια Υπουργεία, στο πλαίσιο του επιτελικού τους ρόλου, σύμφωνα με τις παραγράφους 2 και 3 του άρθρου 214.</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10</w:t>
      </w:r>
      <w:r w:rsidR="00710074">
        <w:rPr>
          <w:rStyle w:val="311ptChar"/>
          <w:b/>
        </w:rPr>
        <w:t>7</w:t>
      </w:r>
    </w:p>
    <w:p w:rsidR="00B7774E" w:rsidRPr="000B2B60" w:rsidRDefault="00B7774E" w:rsidP="000B2B60">
      <w:pPr>
        <w:pStyle w:val="10"/>
        <w:spacing w:line="360" w:lineRule="auto"/>
        <w:jc w:val="center"/>
        <w:rPr>
          <w:rStyle w:val="311ptChar"/>
          <w:b/>
        </w:rPr>
      </w:pPr>
      <w:r w:rsidRPr="000B2B60">
        <w:rPr>
          <w:rStyle w:val="311ptChar"/>
          <w:b/>
        </w:rPr>
        <w:t>Επόπτης ΟΤΑ – Αντικατάσταση άρθρου 216 του ν. 3852/210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216 του ν. 3852/2010 αντικαθίσταται ως εξής:</w:t>
      </w:r>
    </w:p>
    <w:p w:rsidR="00C16404" w:rsidRPr="000B2B60" w:rsidRDefault="00C16404" w:rsidP="000B2B60">
      <w:pPr>
        <w:pStyle w:val="10"/>
        <w:spacing w:line="360" w:lineRule="auto"/>
        <w:jc w:val="both"/>
        <w:rPr>
          <w:rStyle w:val="311ptChar"/>
          <w:b/>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«Επόπτης ΟΤΑ</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 xml:space="preserve">Σε κάθε Αυτοτελή Υπηρεσία Εποπτείας Ο.Τ.Α. συστήνεται θέση προϊσταμένου αυτής, της κατηγορίας </w:t>
      </w:r>
      <w:r w:rsidRPr="000B2B60">
        <w:rPr>
          <w:rFonts w:ascii="Book Antiqua" w:hAnsi="Book Antiqua" w:cs="Arial"/>
          <w:color w:val="000000"/>
          <w:sz w:val="24"/>
          <w:szCs w:val="24"/>
        </w:rPr>
        <w:t>ειδικών θέσεων πρώτου βαθμού</w:t>
      </w:r>
      <w:r w:rsidRPr="000B2B60">
        <w:rPr>
          <w:rFonts w:ascii="Book Antiqua" w:hAnsi="Book Antiqua" w:cs="Arial"/>
          <w:sz w:val="24"/>
          <w:szCs w:val="24"/>
        </w:rPr>
        <w:t xml:space="preserve">, που φέρει τον τίτλο «Επόπτης ΟΤΑ». Ο Επόπτης διορίζεται με τετραετή θητεία, η οποία μπορεί να ανανεώνεται, με τη διαδικασία των επόμενων παραγράφων. </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Τα προσόντα που απαιτούνται για διορισμό στη θέση του Επόπτη ΟΤΑ είναι: α) πτυχίο νομικού τμήματος ή οικονομικών επιστημών ή πολιτικών επιστημών ή δημόσιας διοίκησης ελληνικού Α.Ε.Ι ή ισότιμο της αλλοδαπής και β) είτε διδακτορικό ή μεταπτυχιακό δίπλωμα ελληνικού Α.Ε.Ι. ή ισότιμο της αλλοδαπής στο γνωστικό αντικείμενο του δημοσίου δικαίου  είτε δεκαετής δικηγορική εμπειρία και γ) άριστη ή πολύ καλή γνώση μιας τουλάχιστον ξένης γλώσσας.</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Ο ορισμός δικηγόρου σε θέση Επόπτη ΟΤΑ δεν αποτελεί λόγο ασυμβιβάστου, αναστέλλει όμως την άσκηση του δικηγορικού λειτουργήματος κατά τη διάρκεια της θητείας του.</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Η επιλογή του Επόπτη ΟΤΑ γίνεται, μετά από προκήρυξη του Υπουργού Εσωτερικών, από το Ειδικό Συμβούλιο Επιλογής Διοικήσεων (Ε.Σ.Ε.Δ) με τη διαδικασία της παραγράφου 1 του άρθρου 7 του νόμου 4369/2016 (Α’ 33). Υποψήφιοι μπορούν να είναι και όσοι δεν είναι εγγεγραμμένοι στο Μητρώο Επιτελικών Στελεχών Δημόσιας Διοίκησης, εφόσον διαθέτουν τα προσόντα της παραγράφου 2. Οι αιτήσεις των υποψηφίων μπορούν να αφορούν μόνο μία Αυτοτελή υπηρεσία Εποπτείας ΟΤΑ. Οι επιλεγέντες διορίζονται στην οικεία Αυτοτελή Υπηρεσία Εποπτείας ΟΤΑ με απόφαση του Υπουργού Εσωτερικών, που δημοσιεύεται στην Εφημερίδα της Κυβερνήσεως.</w:t>
      </w:r>
    </w:p>
    <w:p w:rsidR="007863E5" w:rsidRPr="000B2B60" w:rsidRDefault="007863E5"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Δεν μπορούν να είναι υποψήφιοι για τη θέση του Επόπτη ΟΤΑ:</w:t>
      </w:r>
    </w:p>
    <w:p w:rsidR="007863E5" w:rsidRPr="000B2B60" w:rsidRDefault="007863E5"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α) Όσοι δεν μπορούν να εγγραφούν στο Μητρώο Επιτελικών Στελεχών Δημόσιας Διοίκησης, σύμφωνα με την παρ. 2 του άρθρου 2 του ν. 4369/2016.</w:t>
      </w:r>
    </w:p>
    <w:p w:rsidR="00BD79B9" w:rsidRPr="000B2B60" w:rsidRDefault="007863E5" w:rsidP="000B2B60">
      <w:pPr>
        <w:pStyle w:val="20"/>
        <w:spacing w:line="360" w:lineRule="auto"/>
        <w:ind w:left="720"/>
        <w:jc w:val="both"/>
        <w:rPr>
          <w:rFonts w:ascii="Book Antiqua" w:hAnsi="Book Antiqua" w:cs="Arial"/>
          <w:sz w:val="24"/>
          <w:szCs w:val="24"/>
        </w:rPr>
      </w:pPr>
      <w:r w:rsidRPr="000B2B60">
        <w:rPr>
          <w:rFonts w:ascii="Book Antiqua" w:hAnsi="Book Antiqua" w:cs="Arial"/>
          <w:sz w:val="24"/>
          <w:szCs w:val="24"/>
        </w:rPr>
        <w:t>β) Όσοι</w:t>
      </w:r>
      <w:r w:rsidR="00BD79B9" w:rsidRPr="000B2B60">
        <w:rPr>
          <w:rFonts w:ascii="Book Antiqua" w:hAnsi="Book Antiqua" w:cs="Arial"/>
          <w:sz w:val="24"/>
          <w:szCs w:val="24"/>
        </w:rPr>
        <w:t xml:space="preserve"> έχουν διατελέσει αιρετοί, έως και πέντε (5) χρόνια πριν την έκδοση της σχετικής προκήρυξης σε οποιοδήποτε αυτοδιοικητικό αξίωμα εντός των ορίων της χωρικής αρμοδιότητας της οικείας Αυτοτελούς Υπηρεσίας Εποπτείας ΟΤΑ, ακόμα και αν παραιτηθούν του αιρετού αξιώματός τους,</w:t>
      </w:r>
    </w:p>
    <w:p w:rsidR="007863E5" w:rsidRPr="000B2B60" w:rsidRDefault="00BD79B9" w:rsidP="000B2B60">
      <w:pPr>
        <w:pStyle w:val="20"/>
        <w:spacing w:line="360" w:lineRule="auto"/>
        <w:ind w:left="720"/>
        <w:jc w:val="both"/>
        <w:rPr>
          <w:rFonts w:ascii="Book Antiqua" w:hAnsi="Book Antiqua" w:cs="Arial"/>
          <w:sz w:val="24"/>
          <w:szCs w:val="24"/>
        </w:rPr>
      </w:pPr>
      <w:r w:rsidRPr="000B2B60">
        <w:rPr>
          <w:rFonts w:ascii="Book Antiqua" w:hAnsi="Book Antiqua"/>
          <w:sz w:val="24"/>
          <w:szCs w:val="24"/>
        </w:rPr>
        <w:t>γ) Οι διατελέσαντες δικαστικοί λειτουργοί και οι αξιωματικοί των ενόπλων δυνάμεων και των σωμάτων ασφαλείας.</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 xml:space="preserve"> Τον Επόπτη, όταν απουσιάζει ή κωλύεται, αναπληρώνει στα καθήκοντά του ο προϊστάμενος της Διεύθυνσης Εποπτείας ΟΤΑ. Ο ίδιος προϊστάμενος ασκεί τα καθήκοντα του Επόπτη, εάν η θέση είναι κενή.</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μπορεί να ρυθμίζονται ειδικότερα θέματα σχετικά με τα ανωτέρω προσόντα των υποψηφίων και τη διαδικασία επιλογής του Επόπτη ΟΤΑ.</w:t>
      </w:r>
    </w:p>
    <w:p w:rsidR="00C16404" w:rsidRPr="000B2B60" w:rsidRDefault="00C16404" w:rsidP="000B2B60">
      <w:pPr>
        <w:pStyle w:val="10"/>
        <w:spacing w:line="360" w:lineRule="auto"/>
        <w:ind w:left="720"/>
        <w:jc w:val="both"/>
        <w:rPr>
          <w:rFonts w:ascii="Book Antiqua" w:hAnsi="Book Antiqua" w:cs="Arial"/>
          <w:sz w:val="24"/>
          <w:szCs w:val="24"/>
        </w:rPr>
      </w:pPr>
    </w:p>
    <w:p w:rsidR="00EE4596" w:rsidRPr="000B2B60" w:rsidRDefault="00EE4596" w:rsidP="000B2B60">
      <w:pPr>
        <w:pStyle w:val="10"/>
        <w:spacing w:line="360" w:lineRule="auto"/>
        <w:jc w:val="center"/>
        <w:rPr>
          <w:rStyle w:val="311ptChar"/>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E4596" w:rsidRPr="000B2B60">
        <w:rPr>
          <w:rFonts w:ascii="Book Antiqua" w:hAnsi="Book Antiqua"/>
          <w:b/>
          <w:sz w:val="24"/>
          <w:szCs w:val="24"/>
        </w:rPr>
        <w:t>10</w:t>
      </w:r>
      <w:r w:rsidR="00710074">
        <w:rPr>
          <w:rFonts w:ascii="Book Antiqua" w:hAnsi="Book Antiqua"/>
          <w:b/>
          <w:sz w:val="24"/>
          <w:szCs w:val="24"/>
        </w:rPr>
        <w:t>8</w:t>
      </w:r>
    </w:p>
    <w:p w:rsidR="00B7774E" w:rsidRPr="000B2B60" w:rsidRDefault="00B7774E" w:rsidP="000B2B60">
      <w:pPr>
        <w:spacing w:line="360" w:lineRule="auto"/>
        <w:jc w:val="center"/>
        <w:rPr>
          <w:rFonts w:ascii="Book Antiqua" w:hAnsi="Book Antiqua"/>
          <w:b/>
          <w:sz w:val="24"/>
          <w:szCs w:val="24"/>
        </w:rPr>
      </w:pPr>
      <w:r w:rsidRPr="000B2B60">
        <w:rPr>
          <w:rFonts w:ascii="Book Antiqua" w:hAnsi="Book Antiqua"/>
          <w:b/>
          <w:sz w:val="24"/>
          <w:szCs w:val="24"/>
        </w:rPr>
        <w:t>Προσωπικό Αυτοτελούς Υπηρεσίας Εποπτείας ΟΤΑ</w:t>
      </w:r>
    </w:p>
    <w:p w:rsidR="00C16404" w:rsidRPr="000B2B60" w:rsidRDefault="00C16404" w:rsidP="000B2B60">
      <w:pPr>
        <w:pStyle w:val="10"/>
        <w:spacing w:line="360" w:lineRule="auto"/>
        <w:jc w:val="both"/>
        <w:rPr>
          <w:rFonts w:ascii="Book Antiqua" w:eastAsia="Calibri" w:hAnsi="Book Antiqua" w:cs="Arial"/>
          <w:sz w:val="24"/>
          <w:szCs w:val="24"/>
        </w:rPr>
      </w:pPr>
      <w:r w:rsidRPr="000B2B60">
        <w:rPr>
          <w:rFonts w:ascii="Book Antiqua" w:hAnsi="Book Antiqua" w:cs="Arial"/>
          <w:sz w:val="24"/>
          <w:szCs w:val="24"/>
        </w:rPr>
        <w:t>Το άρθρο 217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«Προσωπικό Αυτοτελούς Υπηρεσίας Εποπτείας ΟΤΑ</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 xml:space="preserve">Σε κάθε Αυτοτελή Υπηρεσία Εποπτείας Ο.Τ.Α. συνιστώνται, με το προεδρικό διάταγμα της παρ. 3 του άρθρου 218, θέσεις μονίμων υπαλλήλων κατηγοριών ΠΕ, ΤΕ, ΔΕ και ΥΕ, οι οποίοι διορίζονται σύμφωνα με τις διατάξεις του ν. 2190/1994, όπως ισχύει, καθώς και θέσεις δικηγόρων με σχέση έμμισθης εντολής, έως δέκα (10) για την Αυτοτελή Υπηρεσία Εποπτείας ΟΤΑ Αττικής και έως πέντε (5) για τις υπόλοιπες Αυτοτελείς Υπηρεσίες Εποπτείας ΟΤΑ.  </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 xml:space="preserve"> Για διορισμό στις θέσεις της κατηγορίας ΠΕ απαιτείται: α) πτυχίο νομικής ή πολιτικής επιστήμης ή διοικητικής επιστήμης ή οικονομικών επιστημών ή πολυτεχνικών σχολών ελληνικού Α.Ε.Ι. ή ισότιμο της αλλοδαπής και β) άριστη ή πολύ καλή γνώση τουλάχιστον μιας ξένης γλώσσας. Οι οργανικές θέσεις κατηγορίας ΠΕ για τις οποίες προβλέπεται ως τυπικό προσόν διορισμού πτυχίο οικονομικών επιστημών ή πολυτεχνικών σχολών δεν υπερβαίνουν το ένα τρίτο (1/3) του συνολικού αριθμού των θέσεων της κατηγορίας ΠΕ σε κάθε Αυτοτελή Υπηρεσία Εποπτείας ΟΤΑ.</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 xml:space="preserve">Για το διορισμό στη θέση του δικηγόρου με σχέση έμμισθης εντολής, απαιτείται μεταπτυχιακό δίπλωμα ελληνικού Α.Ε.Ι. ή ισότιμο της αλλοδαπής στο γνωστικό αντικείμενο του δημοσίου δικαίου ή της διοικητικής επιστήμης και πενταετής, τουλάχιστον, δικηγορική εμπειρία. Ο διορισμός δικηγόρου σε θέση δικηγόρου με σχέση έμμισθης εντολής γίνεται με τη διαδικασία της παραγράφου 2 του άρθρου 43 του </w:t>
      </w:r>
      <w:r w:rsidRPr="000B2B60">
        <w:rPr>
          <w:rFonts w:ascii="Book Antiqua" w:hAnsi="Book Antiqua" w:cs="Arial"/>
          <w:sz w:val="24"/>
          <w:szCs w:val="24"/>
        </w:rPr>
        <w:lastRenderedPageBreak/>
        <w:t>νόμου 4194/2013 «Κώδικας Δικηγόρων» (Α’ 208), δεν αποτελεί λόγο ασυμβιβάστου, αναστέλλει όμως την άσκηση του δικηγορικού λειτουργήματος κατά τη διάρκεια της θητείας του.</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 xml:space="preserve">Η Αυτοτελής Υπηρεσία Εποπτείας ΟΤΑ μπορεί να στελεχώνεται και με απόσπαση ή μετάταξη προσωπικού από άλλους φορείς του δημοσίου τομέα, όπως αυτός ορίζεται στην παράγραφο 1 του άρθρου 6 του νόμου 1256/1982, με εξαίρεση τους ΟΤΑ και τα νομικά πρόσωπα αυτών. </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Η μετάταξη του προσωπικού της Αυτοτελούς Υπηρεσίας Εποπτείας Ο.Τ.Α. σε άλλη υπηρεσία επιτρέπεται μετά την πάροδο πενταετίας από το διορισμό του, σύμφωνα με τις εκάστοτε ισχύουσες περί μετατάξεων διατάξεις του Υπαλληλικού Κώδικα.</w:t>
      </w:r>
    </w:p>
    <w:p w:rsidR="00C16404" w:rsidRPr="000B2B60" w:rsidRDefault="00C16404" w:rsidP="000B2B60">
      <w:pPr>
        <w:pStyle w:val="10"/>
        <w:spacing w:line="360" w:lineRule="auto"/>
        <w:ind w:left="720"/>
        <w:jc w:val="both"/>
        <w:rPr>
          <w:rFonts w:ascii="Book Antiqua" w:hAnsi="Book Antiqua" w:cs="Arial"/>
          <w:sz w:val="24"/>
          <w:szCs w:val="24"/>
        </w:rPr>
      </w:pPr>
    </w:p>
    <w:p w:rsidR="00644281" w:rsidRPr="000B2B60" w:rsidRDefault="00644281" w:rsidP="000B2B60">
      <w:pPr>
        <w:pStyle w:val="10"/>
        <w:spacing w:line="360" w:lineRule="auto"/>
        <w:ind w:left="720"/>
        <w:jc w:val="both"/>
        <w:rPr>
          <w:rFonts w:ascii="Book Antiqua" w:hAnsi="Book Antiqua" w:cs="Arial"/>
          <w:sz w:val="24"/>
          <w:szCs w:val="24"/>
        </w:rPr>
      </w:pPr>
    </w:p>
    <w:p w:rsidR="00C16404" w:rsidRPr="000B2B60" w:rsidRDefault="00EE4596"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Άρθρο 10</w:t>
      </w:r>
      <w:r w:rsidR="00710074">
        <w:rPr>
          <w:rFonts w:ascii="Book Antiqua" w:hAnsi="Book Antiqua" w:cs="Arial"/>
          <w:b/>
          <w:sz w:val="24"/>
          <w:szCs w:val="24"/>
        </w:rPr>
        <w:t>9</w:t>
      </w:r>
    </w:p>
    <w:p w:rsidR="00B7774E" w:rsidRPr="000B2B60" w:rsidRDefault="00B7774E"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Διάρθρωση – οργάνωση Αυτοτελούς Υπηρεσίας Εποπτείας ΟΤΑ – Αντικατάσταση άρθρου 218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218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710074" w:rsidRDefault="00C16404" w:rsidP="00710074">
      <w:pPr>
        <w:jc w:val="center"/>
        <w:rPr>
          <w:rFonts w:ascii="Book Antiqua" w:hAnsi="Book Antiqua"/>
          <w:sz w:val="24"/>
          <w:szCs w:val="24"/>
        </w:rPr>
      </w:pPr>
      <w:r w:rsidRPr="00710074">
        <w:rPr>
          <w:rFonts w:ascii="Book Antiqua" w:hAnsi="Book Antiqua"/>
          <w:sz w:val="24"/>
          <w:szCs w:val="24"/>
        </w:rPr>
        <w:t>«Διάρθρωση – Οργάνωση Αυτοτελούς Υπηρεσίας Εποπτείας ΟΤΑ</w:t>
      </w:r>
    </w:p>
    <w:p w:rsidR="00C16404" w:rsidRPr="000B2B60" w:rsidRDefault="00C16404" w:rsidP="00C85F8A">
      <w:pPr>
        <w:pStyle w:val="10"/>
        <w:numPr>
          <w:ilvl w:val="0"/>
          <w:numId w:val="15"/>
        </w:numPr>
        <w:spacing w:line="360" w:lineRule="auto"/>
        <w:jc w:val="both"/>
        <w:rPr>
          <w:rFonts w:ascii="Book Antiqua" w:hAnsi="Book Antiqua" w:cs="Arial"/>
          <w:sz w:val="24"/>
          <w:szCs w:val="24"/>
        </w:rPr>
      </w:pPr>
      <w:r w:rsidRPr="000B2B60">
        <w:rPr>
          <w:rFonts w:ascii="Book Antiqua" w:hAnsi="Book Antiqua" w:cs="Arial"/>
          <w:sz w:val="24"/>
          <w:szCs w:val="24"/>
        </w:rPr>
        <w:t>Η Αυτοτελής Υπηρεσία Εποπτείας ΟΤΑ έχει την ακόλουθη βασική οργανωτική διάρθρωση:</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α) Επόπτης ΟΤΑ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β) Διεύθυνση Εποπτείας Ο.Τ.Α.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γ) Τμήμα Νομικών Συμβούλων, το οποίο στελεχώνεται από τους νομικούς συμβούλους με σχέση έμμισθης εντολής και υπάγεται στον Επόπτη. Το Τμήμα Νομικών Συμβούλων συνεπικουρεί το έργο της Διεύθυνσης Εποπτείας ΟΤΑ και διατυπώνει γνώμη για κάθε νομικό ζήτημα που του τίθεται από τον Επόπτη και τη Διεύθυνση Εποπτείας ΟΤΑ.</w:t>
      </w:r>
    </w:p>
    <w:p w:rsidR="00C16404" w:rsidRPr="000B2B60" w:rsidRDefault="00C16404" w:rsidP="00C85F8A">
      <w:pPr>
        <w:pStyle w:val="10"/>
        <w:numPr>
          <w:ilvl w:val="0"/>
          <w:numId w:val="15"/>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Σε κάθε νομό της χωρικής περιφέρειας κάθε Αυτοτελούς Υπηρεσίας Εποπτείας ΟΤΑ, πλην του νομού της έδρας, συστήνεται οργανική μονάδα επιπέδου Γραφείου με τίτλο «Γραφείο Εποπτείας ΟΤΑ και την ονομασία του νομού» ως αποκεντρωμένη μονάδα της Διεύθυνσης Εποπτείας ΟΤΑ ή Τμημάτων αυτής.</w:t>
      </w:r>
    </w:p>
    <w:p w:rsidR="00C16404" w:rsidRPr="000B2B60" w:rsidRDefault="00C16404" w:rsidP="00C85F8A">
      <w:pPr>
        <w:pStyle w:val="10"/>
        <w:numPr>
          <w:ilvl w:val="0"/>
          <w:numId w:val="15"/>
        </w:numPr>
        <w:spacing w:line="360" w:lineRule="auto"/>
        <w:jc w:val="both"/>
        <w:rPr>
          <w:rFonts w:ascii="Book Antiqua" w:hAnsi="Book Antiqua" w:cs="Arial"/>
          <w:sz w:val="24"/>
          <w:szCs w:val="24"/>
        </w:rPr>
      </w:pPr>
      <w:r w:rsidRPr="000B2B60">
        <w:rPr>
          <w:rFonts w:ascii="Book Antiqua" w:hAnsi="Book Antiqua" w:cs="Arial"/>
          <w:sz w:val="24"/>
          <w:szCs w:val="24"/>
        </w:rPr>
        <w:t>Η περαιτέρω ή ειδικότερη διαίρεση της Διεύθυνσης Εποπτείας Ο.Τ.Α. σε οργανικές μονάδες επιπέδου Τμήματος ή Γραφείου μπορεί να γίνεται με κριτήριο την καθ’ ύλη ή την κατά τόπο αρμοδιότητα κάθε οργανικής μονάδας και ρυθμίζεται με τον οργανισμό κάθε Αυτοτελούς Υπηρεσίας Εποπτείας ΟΤΑ, ο οποίος καταρτίζεται με προεδρικό διάταγμα που εκδίδεται με κοινή πρόταση των Υπουργών Εσωτερικών, Διοικητικής Ανασυγκρότησης και Οικονομικών. Με το ίδιο προεδρικό διάταγμα ρυθμίζονται θέματα οργάνωσης και λειτουργίας, καθορισμού των οργανικών μονάδων και των αρμοδιοτήτων τους, σύστασης και κατανομής οργανικών θέσεων, κατηγοριών, κλάδων και τυπικών προσόντων για την επιλογή των προϊσταμένων των οργανικών μονάδων της κάθε Αυτοτελούς Υπηρεσίας Εποπτείας Ο.Τ.Α.».</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EE4596"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Άρθρο 1</w:t>
      </w:r>
      <w:r w:rsidR="00710074">
        <w:rPr>
          <w:rFonts w:ascii="Book Antiqua" w:hAnsi="Book Antiqua" w:cs="Arial"/>
          <w:b/>
          <w:sz w:val="24"/>
          <w:szCs w:val="24"/>
        </w:rPr>
        <w:t>10</w:t>
      </w:r>
    </w:p>
    <w:p w:rsidR="00B7774E" w:rsidRPr="000B2B60" w:rsidRDefault="00B7774E"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Υπηρεσιακές μεταβολές – πειθαρχικός έλεγχος – Αντικατάσταση άρθρου 220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220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«Υπηρεσιακές μεταβολές – Πειθαρχικός έλεγχος</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Στον Επόπτη ΟΤΑ επιβάλλονται οι εξής πειθαρχικές ποινές: α) η έγγραφη επίπληξη, β) το πρόστιμο έως τις αποδοχές τριών (3) μηνών, γ) η οριστική παύση.</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 xml:space="preserve">Την πειθαρχική εξουσία επί του Επόπτη ΟΤΑ ασκεί ο Υπουργός Εσωτερικών. Ο Υπουργός Εσωτερικών μπορεί να επιβάλλει στον </w:t>
      </w:r>
      <w:r w:rsidRPr="000B2B60">
        <w:rPr>
          <w:rFonts w:ascii="Book Antiqua" w:hAnsi="Book Antiqua" w:cs="Arial"/>
          <w:sz w:val="24"/>
          <w:szCs w:val="24"/>
        </w:rPr>
        <w:lastRenderedPageBreak/>
        <w:t xml:space="preserve">Επόπτη ΟΤΑ την ποινή του προστίμου έως τις αποδοχές τριών (3) μηνών. Για σοβαρά πειθαρχικά παραπτώματα στην άσκηση των καθηκόντων του, καθώς και σε περιπτώσεις αντικειμενικής αδυναμίας άσκησης των καθηκόντων του ή μετά από αίτηση παραίτησης, ο Υπουργός Εσωτερικών παύει από τη θέση του τον Επόπτη ΟΤΑ, ύστερα από σύμφωνη γνώμη του Δευτεροβάθμιου Πειθαρχικού Συμβουλίου. </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Κατά της απόφασης του Υπουργού Εσωτερικών που επιβάλλει ποινή, ασκείται προσφυγή ουσίας στο Συμβούλιο της Επικρατείας. Για τον Επόπτη ΟΤΑ ισχύουν κατά τα λοιπά οι πειθαρχικές διατάξεις του Υπαλληλικού Κώδικα.</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 xml:space="preserve">Όταν ως Επόπτης ΟΤΑ υπηρετεί μόνιμος δημόσιος υπάλληλος και επιβληθεί σε αυτόν η ποινή της παύσης λόγω σοβαρού πειθαρχικού παραπτώματος στην άσκηση των καθηκόντων του, σύμφωνα με την προηγούμενη παράγραφο, το Δευτεροβάθμιο Πειθαρχικό Συμβούλιο κρίνει, στη συνέχεια, εάν η σοβαρότητα του διαπραχθέντος πειθαρχικού παραπτώματος επιβάλλει και να απολυθεί από τη θέση του δημοσίου υπαλλήλου ή να του επιβληθεί άλλη πειθαρχική ποινή. </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Αρμόδιο υπηρεσιακό συμβούλιο για τα θέματα που αφορούν το προσωπικό των Αυτοτελών Υπηρεσιών Εποπτείας ΟΤΑ είναι το οικείο Συμβούλιο του Υπουργείου Εσωτερικών.</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Την πειθαρχική εξουσία στους υπαλλήλους που υπηρετούν στην Αυτοτελή Υπηρεσία Εποπτείας Ο.Τ.Α. ασκούν:</w:t>
      </w:r>
    </w:p>
    <w:p w:rsidR="00C16404" w:rsidRPr="000B2B60" w:rsidRDefault="00C16404" w:rsidP="000B2B60">
      <w:pPr>
        <w:pStyle w:val="10"/>
        <w:spacing w:line="360" w:lineRule="auto"/>
        <w:ind w:firstLine="720"/>
        <w:jc w:val="both"/>
        <w:rPr>
          <w:rFonts w:ascii="Book Antiqua" w:hAnsi="Book Antiqua" w:cs="Arial"/>
          <w:sz w:val="24"/>
          <w:szCs w:val="24"/>
        </w:rPr>
      </w:pPr>
      <w:r w:rsidRPr="000B2B60">
        <w:rPr>
          <w:rFonts w:ascii="Book Antiqua" w:hAnsi="Book Antiqua" w:cs="Arial"/>
          <w:sz w:val="24"/>
          <w:szCs w:val="24"/>
        </w:rPr>
        <w:t>α. Ο Προϊστάμενος της Διεύθυνσης Εποπτείας Ο.Τ.Α..</w:t>
      </w:r>
    </w:p>
    <w:p w:rsidR="00C16404" w:rsidRPr="000B2B60" w:rsidRDefault="00C16404" w:rsidP="000B2B60">
      <w:pPr>
        <w:pStyle w:val="10"/>
        <w:spacing w:line="360" w:lineRule="auto"/>
        <w:ind w:firstLine="720"/>
        <w:jc w:val="both"/>
        <w:rPr>
          <w:rFonts w:ascii="Book Antiqua" w:hAnsi="Book Antiqua" w:cs="Arial"/>
          <w:sz w:val="24"/>
          <w:szCs w:val="24"/>
        </w:rPr>
      </w:pPr>
      <w:r w:rsidRPr="000B2B60">
        <w:rPr>
          <w:rFonts w:ascii="Book Antiqua" w:hAnsi="Book Antiqua" w:cs="Arial"/>
          <w:sz w:val="24"/>
          <w:szCs w:val="24"/>
        </w:rPr>
        <w:t>β. Ο Επόπτης ΟΤΑ</w:t>
      </w:r>
    </w:p>
    <w:p w:rsidR="00C16404" w:rsidRPr="000B2B60" w:rsidRDefault="00C16404" w:rsidP="000B2B60">
      <w:pPr>
        <w:pStyle w:val="10"/>
        <w:spacing w:line="360" w:lineRule="auto"/>
        <w:ind w:firstLine="720"/>
        <w:jc w:val="both"/>
        <w:rPr>
          <w:rFonts w:ascii="Book Antiqua" w:hAnsi="Book Antiqua" w:cs="Arial"/>
          <w:sz w:val="24"/>
          <w:szCs w:val="24"/>
        </w:rPr>
      </w:pPr>
      <w:r w:rsidRPr="000B2B60">
        <w:rPr>
          <w:rFonts w:ascii="Book Antiqua" w:hAnsi="Book Antiqua" w:cs="Arial"/>
          <w:sz w:val="24"/>
          <w:szCs w:val="24"/>
        </w:rPr>
        <w:t>γ. Ο Υπουργός Εσωτερικών</w:t>
      </w:r>
    </w:p>
    <w:p w:rsidR="00C16404" w:rsidRPr="000B2B60" w:rsidRDefault="00C16404" w:rsidP="000B2B60">
      <w:pPr>
        <w:pStyle w:val="10"/>
        <w:spacing w:line="360" w:lineRule="auto"/>
        <w:ind w:left="993" w:hanging="284"/>
        <w:jc w:val="both"/>
        <w:rPr>
          <w:rFonts w:ascii="Book Antiqua" w:hAnsi="Book Antiqua" w:cs="Arial"/>
          <w:sz w:val="24"/>
          <w:szCs w:val="24"/>
        </w:rPr>
      </w:pPr>
      <w:r w:rsidRPr="000B2B60">
        <w:rPr>
          <w:rFonts w:ascii="Book Antiqua" w:hAnsi="Book Antiqua" w:cs="Arial"/>
          <w:sz w:val="24"/>
          <w:szCs w:val="24"/>
        </w:rPr>
        <w:t>δ. Το κοινό Πειθαρχικό Συμβούλιο των υπαλλήλων του Υπουργείου Εσωτερικών, των Αποκεντρωμένων Διοικήσεων και των φορέων που υπάγονται σε αυτές.</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Κατά τα λοιπά εφαρμόζονται, ως προς το προσωπικό της Αυτοτελούς Υπηρεσίας ΟΤΑ, οι διατάξεις του Υπαλληλικού Κώδικα.</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rPr>
      </w:pPr>
    </w:p>
    <w:p w:rsidR="00C16404" w:rsidRPr="000B2B60" w:rsidRDefault="00EE4596"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B7774E" w:rsidRPr="000B2B60">
        <w:rPr>
          <w:rFonts w:ascii="Book Antiqua" w:hAnsi="Book Antiqua"/>
          <w:b/>
          <w:sz w:val="24"/>
          <w:szCs w:val="24"/>
        </w:rPr>
        <w:t>1</w:t>
      </w:r>
      <w:r w:rsidR="00710074">
        <w:rPr>
          <w:rFonts w:ascii="Book Antiqua" w:hAnsi="Book Antiqua"/>
          <w:b/>
          <w:sz w:val="24"/>
          <w:szCs w:val="24"/>
        </w:rPr>
        <w:t>1</w:t>
      </w:r>
    </w:p>
    <w:p w:rsidR="00B7774E" w:rsidRPr="000B2B60" w:rsidRDefault="00B7774E" w:rsidP="000B2B60">
      <w:pPr>
        <w:spacing w:line="360" w:lineRule="auto"/>
        <w:jc w:val="center"/>
        <w:rPr>
          <w:rFonts w:ascii="Book Antiqua" w:hAnsi="Book Antiqua"/>
          <w:b/>
          <w:sz w:val="24"/>
          <w:szCs w:val="24"/>
        </w:rPr>
      </w:pPr>
      <w:r w:rsidRPr="000B2B60">
        <w:rPr>
          <w:rFonts w:ascii="Book Antiqua" w:hAnsi="Book Antiqua"/>
          <w:b/>
          <w:sz w:val="24"/>
          <w:szCs w:val="24"/>
        </w:rPr>
        <w:t>Συμβούλιο Εποπτών ΟΤΑ</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223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«Συμβούλιο Εποπτών ΟΤΑ</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Στο Υπουργείο Εσωτερικών συστήνεται Συμβούλιο Εποπτών ΟΤΑ, το οποίο αποτελείται από τους επτά (7) Επόπτες ΟΤΑ.</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Το Συμβούλιο εκλέγει τον Πρόεδρό του μεταξύ των μελών του για θητεία δύο (2) ετών.</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Έργο του Συμβουλίου είναι ο συντονισμός του έργου των Εποπτών ΟΤΑ, η ανταλλαγή απόψεων μεταξύ των μελών του σχετικά με ζητήματα που αναφύονται κατά την άσκηση της κρατικής εποπτείας, καθώς και η από κοινού αντιμετώπιση μείζονος σπουδαιότητας ζητημάτων εποπτείας των ΟΤΑ.</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Οι αποφάσεις του Συμβουλίου έχουν εισηγητικό και γνωμοδοτικό χαρακτήρα και δεν δεσμεύουν τα μέλη του κατά την άσκηση των καθηκόντων τους.</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Το Συμβούλιο Εποπτών ΟΤΑ μπορεί να εισηγείται στον καθ’ ύλην αρμόδιο υπουργό την υποβολή ερωτήματος  στο Νομικό Συμβούλιο του Κράτους, για θέματα μείζονος σημασίας που αφορούν τον έλεγχο νομιμότητας που ασκείται από τις Αυτοτελείς Υπηρεσίες Εποπτείας ΟΤΑ. Η γνώμη του Νομικού Συμβουλίου του Κράτους για τα ζητήματα αυτά είναι υποχρεωτική, εφόσον γίνει δεκτή από τον αρμόδιο Υπουργό.</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Διοικητική υποστήριξη στο Συμβούλιο Εποπτών ΟΤΑ παρέχει η αρμόδια υπηρεσία του Υπουργείου Εσωτερικών.</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μπορεί να καταρτίζεται  Κανονισμός Λειτουργίας του Συμβουλίου Εποπτών ΟΤΑ, ύστερα από πρόταση αυτού.</w:t>
      </w:r>
    </w:p>
    <w:p w:rsidR="00C16404" w:rsidRPr="000B2B60" w:rsidRDefault="00C16404" w:rsidP="000B2B60">
      <w:pPr>
        <w:pStyle w:val="10"/>
        <w:spacing w:line="360" w:lineRule="auto"/>
        <w:rPr>
          <w:rStyle w:val="311ptChar"/>
        </w:rPr>
      </w:pP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EE4596"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10506A" w:rsidRPr="000B2B60">
        <w:rPr>
          <w:rFonts w:ascii="Book Antiqua" w:hAnsi="Book Antiqua"/>
          <w:b/>
          <w:sz w:val="24"/>
          <w:szCs w:val="24"/>
        </w:rPr>
        <w:t>1</w:t>
      </w:r>
      <w:r w:rsidR="00710074">
        <w:rPr>
          <w:rFonts w:ascii="Book Antiqua" w:hAnsi="Book Antiqua"/>
          <w:b/>
          <w:sz w:val="24"/>
          <w:szCs w:val="24"/>
        </w:rPr>
        <w:t>2</w:t>
      </w:r>
    </w:p>
    <w:p w:rsidR="0010506A" w:rsidRPr="000B2B60" w:rsidRDefault="0010506A" w:rsidP="000B2B60">
      <w:pPr>
        <w:spacing w:line="360" w:lineRule="auto"/>
        <w:jc w:val="center"/>
        <w:rPr>
          <w:rFonts w:ascii="Book Antiqua" w:hAnsi="Book Antiqua"/>
          <w:b/>
          <w:sz w:val="24"/>
          <w:szCs w:val="24"/>
        </w:rPr>
      </w:pPr>
      <w:r w:rsidRPr="000B2B60">
        <w:rPr>
          <w:rFonts w:ascii="Book Antiqua" w:hAnsi="Book Antiqua"/>
          <w:b/>
          <w:sz w:val="24"/>
          <w:szCs w:val="24"/>
        </w:rPr>
        <w:t>Επιτροπή Συντονισμού και Ελέγχου Εποπτείας ΟΤΑ</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Στο ν. 3852/2010 τίθεται άρθρο 223Α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«Επιτροπή Συντονισμού και Ελέγχου Εποπτείας ΟΤΑ</w:t>
      </w:r>
    </w:p>
    <w:p w:rsidR="00C16404" w:rsidRPr="000B2B60" w:rsidRDefault="00C16404" w:rsidP="00C85F8A">
      <w:pPr>
        <w:pStyle w:val="10"/>
        <w:numPr>
          <w:ilvl w:val="0"/>
          <w:numId w:val="18"/>
        </w:numPr>
        <w:spacing w:line="360" w:lineRule="auto"/>
        <w:jc w:val="both"/>
        <w:rPr>
          <w:rFonts w:ascii="Book Antiqua" w:hAnsi="Book Antiqua" w:cs="Arial"/>
          <w:sz w:val="24"/>
          <w:szCs w:val="24"/>
        </w:rPr>
      </w:pPr>
      <w:r w:rsidRPr="000B2B60">
        <w:rPr>
          <w:rFonts w:ascii="Book Antiqua" w:hAnsi="Book Antiqua" w:cs="Arial"/>
          <w:sz w:val="24"/>
          <w:szCs w:val="24"/>
        </w:rPr>
        <w:t>Στο Υπουργείο Εσωτερικών συγκροτείται, με απόφαση του Υπουργού Εσωτερικών, Επιτροπή Συντονισμού και Ελέγχου Εποπτείας ΟΤΑ, στην οποία συμμετέχουν ο Υπουργός Εσωτερικών, ως πρόεδρος, ο Πρόεδρος του Συμβουλίου Εποπτών ΟΤΑ, ένας Αντιπρόεδρος  του Ελεγκτικού Συνεδρίου, που ορίζεται από τον Πρόεδρο αυτού,  ο Γενικός Επίτροπος της Επικρατείας των Τακτικών Διοικητικών Δικαστηρίων, ο Συνήγορος του Πολίτη, ο Γενικός Επιθεωρητής Δημόσιας Διοίκησης, ο Ειδικός Γραμματέας του ΣΕΕΔΔ, ο Πρόεδρος του  Παρατηρητήριου Οικονομικής Αυτοτέλειας ΟΤΑ</w:t>
      </w:r>
      <w:r w:rsidR="005F1F34" w:rsidRPr="000B2B60">
        <w:rPr>
          <w:rFonts w:ascii="Book Antiqua" w:hAnsi="Book Antiqua" w:cs="Arial"/>
          <w:sz w:val="24"/>
          <w:szCs w:val="24"/>
        </w:rPr>
        <w:t>,</w:t>
      </w:r>
      <w:r w:rsidRPr="000B2B60">
        <w:rPr>
          <w:rFonts w:ascii="Book Antiqua" w:hAnsi="Book Antiqua" w:cs="Arial"/>
          <w:sz w:val="24"/>
          <w:szCs w:val="24"/>
        </w:rPr>
        <w:t xml:space="preserve"> ο Τομεακός Γραμματέας Δημοσιονομικής Πολιτικής, ο Πρόεδρος της ΚΕΔΕ και ο Πρόεδρος της ΕΝΠΕ ή οι υπ’ αυτών οριζόμενοι αναπληρωτές τους.</w:t>
      </w:r>
    </w:p>
    <w:p w:rsidR="00C16404" w:rsidRPr="000B2B60" w:rsidRDefault="00C16404" w:rsidP="00C85F8A">
      <w:pPr>
        <w:pStyle w:val="10"/>
        <w:numPr>
          <w:ilvl w:val="0"/>
          <w:numId w:val="18"/>
        </w:numPr>
        <w:spacing w:line="360" w:lineRule="auto"/>
        <w:jc w:val="both"/>
        <w:rPr>
          <w:rFonts w:ascii="Book Antiqua" w:hAnsi="Book Antiqua" w:cs="Arial"/>
          <w:sz w:val="24"/>
          <w:szCs w:val="24"/>
        </w:rPr>
      </w:pPr>
      <w:r w:rsidRPr="000B2B60">
        <w:rPr>
          <w:rFonts w:ascii="Book Antiqua" w:hAnsi="Book Antiqua" w:cs="Arial"/>
          <w:sz w:val="24"/>
          <w:szCs w:val="24"/>
        </w:rPr>
        <w:t xml:space="preserve">Αποστολή της Επιτροπής της προηγούμενης παραγράφου είναι ο περιοδικός έλεγχος </w:t>
      </w:r>
      <w:r w:rsidR="00FF370F">
        <w:rPr>
          <w:rFonts w:ascii="Book Antiqua" w:hAnsi="Book Antiqua" w:cs="Arial"/>
          <w:sz w:val="24"/>
          <w:szCs w:val="24"/>
        </w:rPr>
        <w:t>του επιπέδου συμμόρφωσης</w:t>
      </w:r>
      <w:r w:rsidRPr="000B2B60">
        <w:rPr>
          <w:rFonts w:ascii="Book Antiqua" w:hAnsi="Book Antiqua" w:cs="Arial"/>
          <w:sz w:val="24"/>
          <w:szCs w:val="24"/>
        </w:rPr>
        <w:t xml:space="preserve"> των ΟΤΑ, η αξιολόγηση της αποτελεσματικότητας του μηχανισμού εποπτείας, η αμοιβαία ενημέρωση όλων των διοικητικών και δικαστικών φορέων για τα θέματα αρμοδιότητάς τους που αφορούν την Τοπική Αυτοδιοίκηση και η εν γένει παρακολούθηση και η μέριμνα για τη διαρκή αναβάθμιση της αποτελεσματικότητα της κρατικής εποπτείας επί των ΟΤΑ. </w:t>
      </w:r>
    </w:p>
    <w:p w:rsidR="00C16404" w:rsidRPr="000B2B60" w:rsidRDefault="00C16404" w:rsidP="00C85F8A">
      <w:pPr>
        <w:pStyle w:val="10"/>
        <w:numPr>
          <w:ilvl w:val="0"/>
          <w:numId w:val="18"/>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καταρτίζεται ο Κανονισμός Λειτουργίας της Επιτροπής Συντονισμού και Ελέγχου Εποπτείας ΟΤΑ που καθορίζει και τις αναγκαίες λεπτομέρειες για ζητήματα υποστήριξης της Επιτροπής.</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spacing w:after="0" w:line="360" w:lineRule="auto"/>
        <w:jc w:val="both"/>
        <w:rPr>
          <w:rFonts w:ascii="Book Antiqua" w:eastAsia="Times New Roman" w:hAnsi="Book Antiqua" w:cs="Arial"/>
          <w:sz w:val="24"/>
          <w:szCs w:val="24"/>
        </w:rPr>
      </w:pPr>
    </w:p>
    <w:p w:rsidR="00C16404" w:rsidRPr="000B2B60"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ΤΜΗΜΑ Β’</w:t>
      </w:r>
    </w:p>
    <w:p w:rsidR="00C16404" w:rsidRPr="000B2B60"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ΕΛΕΓΧΟΣ ΝΟΜΙΜΟΤΗΤΑΣ ΤΩΝ ΠΡΑΞΕΩΝ ΤΩΝ ΟΤΑ</w:t>
      </w:r>
    </w:p>
    <w:p w:rsidR="00C16404" w:rsidRPr="000B2B60" w:rsidRDefault="00C16404" w:rsidP="000B2B60">
      <w:pPr>
        <w:spacing w:after="0" w:line="360" w:lineRule="auto"/>
        <w:jc w:val="center"/>
        <w:rPr>
          <w:rFonts w:ascii="Book Antiqua" w:hAnsi="Book Antiqua"/>
          <w:sz w:val="24"/>
          <w:szCs w:val="24"/>
          <w:lang w:eastAsia="el-GR"/>
        </w:rPr>
      </w:pPr>
    </w:p>
    <w:p w:rsidR="00C16404" w:rsidRPr="000B2B60" w:rsidRDefault="00EE4596" w:rsidP="000B2B60">
      <w:pPr>
        <w:spacing w:line="360" w:lineRule="auto"/>
        <w:jc w:val="center"/>
        <w:rPr>
          <w:rFonts w:ascii="Book Antiqua" w:hAnsi="Book Antiqua"/>
          <w:b/>
          <w:sz w:val="24"/>
          <w:szCs w:val="24"/>
        </w:rPr>
      </w:pPr>
      <w:r w:rsidRPr="000B2B60">
        <w:rPr>
          <w:rFonts w:ascii="Book Antiqua" w:hAnsi="Book Antiqua"/>
          <w:b/>
          <w:sz w:val="24"/>
          <w:szCs w:val="24"/>
        </w:rPr>
        <w:t>Άρθρο 11</w:t>
      </w:r>
      <w:r w:rsidR="00710074">
        <w:rPr>
          <w:rFonts w:ascii="Book Antiqua" w:hAnsi="Book Antiqua"/>
          <w:b/>
          <w:sz w:val="24"/>
          <w:szCs w:val="24"/>
        </w:rPr>
        <w:t>3</w:t>
      </w:r>
    </w:p>
    <w:p w:rsidR="00C16404" w:rsidRPr="000B2B60" w:rsidRDefault="00C16404" w:rsidP="000B2B60">
      <w:pPr>
        <w:pStyle w:val="10"/>
        <w:spacing w:line="360" w:lineRule="auto"/>
        <w:jc w:val="both"/>
        <w:rPr>
          <w:rStyle w:val="311ptChar"/>
        </w:rPr>
      </w:pPr>
      <w:r w:rsidRPr="000B2B60">
        <w:rPr>
          <w:rStyle w:val="311ptChar"/>
        </w:rPr>
        <w:t>Το άρθρο 225 του ν. 3852/2010 αντικαθίσταται ως εξής:</w:t>
      </w:r>
    </w:p>
    <w:p w:rsidR="00C16404" w:rsidRPr="000B2B60" w:rsidRDefault="00C16404" w:rsidP="000B2B60">
      <w:pPr>
        <w:pStyle w:val="10"/>
        <w:spacing w:line="360" w:lineRule="auto"/>
        <w:jc w:val="both"/>
        <w:rPr>
          <w:rStyle w:val="311ptChar"/>
        </w:rPr>
      </w:pPr>
    </w:p>
    <w:p w:rsidR="00C16404" w:rsidRPr="000B2B60" w:rsidRDefault="00C16404" w:rsidP="000B2B60">
      <w:pPr>
        <w:pStyle w:val="10"/>
        <w:spacing w:line="360" w:lineRule="auto"/>
        <w:jc w:val="center"/>
        <w:rPr>
          <w:rStyle w:val="311ptChar"/>
        </w:rPr>
      </w:pPr>
      <w:r w:rsidRPr="000B2B60">
        <w:rPr>
          <w:rStyle w:val="311ptChar"/>
        </w:rPr>
        <w:t>«Υποχρεωτικός Έλεγχος Νομιμότητας</w:t>
      </w:r>
    </w:p>
    <w:p w:rsidR="00C16404" w:rsidRPr="000B2B60" w:rsidRDefault="00C16404" w:rsidP="00C85F8A">
      <w:pPr>
        <w:pStyle w:val="10"/>
        <w:numPr>
          <w:ilvl w:val="0"/>
          <w:numId w:val="19"/>
        </w:numPr>
        <w:spacing w:line="360" w:lineRule="auto"/>
        <w:ind w:left="709"/>
        <w:jc w:val="both"/>
        <w:rPr>
          <w:rStyle w:val="311ptChar"/>
          <w:color w:val="00B050"/>
        </w:rPr>
      </w:pPr>
      <w:r w:rsidRPr="000B2B60">
        <w:rPr>
          <w:rStyle w:val="311ptChar"/>
        </w:rPr>
        <w:t>Οι αποφάσεις των συλλογικών οργάνων των δήμων και των περιφερειών, καθώς και των ΝΠΔΔ αυτών, αποστέλλονται υποχρεωτικά για έλεγχο νομιμότητας στην Αυτοτελή Υπηρεσία Εποπτείας Ο.Τ.Α., εφόσον αφορούν: α) ρυθμίσεις κανονιστικού περιεχομένου, β) την ανάθεση έργων, υπηρεσιών, μελετών και προμηθειών, εάν το τίμημα υπερβαίνει το ποσό των</w:t>
      </w:r>
      <w:r w:rsidR="00905088" w:rsidRPr="000B2B60">
        <w:rPr>
          <w:rStyle w:val="311ptChar"/>
        </w:rPr>
        <w:t xml:space="preserve"> εκατόν είκοσι χιλιάδων</w:t>
      </w:r>
      <w:r w:rsidRPr="000B2B60">
        <w:rPr>
          <w:rStyle w:val="311ptChar"/>
        </w:rPr>
        <w:t xml:space="preserve"> (</w:t>
      </w:r>
      <w:r w:rsidR="00905088" w:rsidRPr="000B2B60">
        <w:rPr>
          <w:rStyle w:val="311ptChar"/>
        </w:rPr>
        <w:t>120</w:t>
      </w:r>
      <w:r w:rsidRPr="000B2B60">
        <w:rPr>
          <w:rStyle w:val="311ptChar"/>
        </w:rPr>
        <w:t>.000) ευρώ μη συμπεριλαμβανομένου του Φ.Π.Α., γ) την αγορά και εκποίηση</w:t>
      </w:r>
      <w:r w:rsidR="0031136B" w:rsidRPr="000B2B60">
        <w:rPr>
          <w:rStyle w:val="311ptChar"/>
        </w:rPr>
        <w:t>, λόγω πώλησης ή δωρεάς κατά κυριότητα,</w:t>
      </w:r>
      <w:r w:rsidRPr="000B2B60">
        <w:rPr>
          <w:rStyle w:val="311ptChar"/>
        </w:rPr>
        <w:t xml:space="preserve"> ακινήτων, δ) την κήρυξη αναγκαστικών απαλλοτριώσεων</w:t>
      </w:r>
      <w:r w:rsidR="0031136B" w:rsidRPr="000B2B60">
        <w:rPr>
          <w:rStyle w:val="311ptChar"/>
        </w:rPr>
        <w:t>, ε) τη μίσθωση ακινήτων από τρίτους,</w:t>
      </w:r>
      <w:r w:rsidRPr="000B2B60">
        <w:rPr>
          <w:rStyle w:val="311ptChar"/>
        </w:rPr>
        <w:t xml:space="preserve">  </w:t>
      </w:r>
      <w:r w:rsidR="0031136B" w:rsidRPr="000B2B60">
        <w:rPr>
          <w:rStyle w:val="311ptChar"/>
        </w:rPr>
        <w:t>στ</w:t>
      </w:r>
      <w:r w:rsidRPr="000B2B60">
        <w:rPr>
          <w:rStyle w:val="311ptChar"/>
        </w:rPr>
        <w:t xml:space="preserve">) τη </w:t>
      </w:r>
      <w:r w:rsidR="00AE12F5" w:rsidRPr="000B2B60">
        <w:rPr>
          <w:rStyle w:val="311ptChar"/>
        </w:rPr>
        <w:t xml:space="preserve">σύναψη πάσης φύσεως δανείων </w:t>
      </w:r>
      <w:r w:rsidR="0031136B" w:rsidRPr="000B2B60">
        <w:rPr>
          <w:rStyle w:val="311ptChar"/>
        </w:rPr>
        <w:t>ζ</w:t>
      </w:r>
      <w:r w:rsidRPr="000B2B60">
        <w:rPr>
          <w:rStyle w:val="311ptChar"/>
        </w:rPr>
        <w:t>) την ίδρυση πάσης φύσεως νομικών προσώπων, τη συμμετοχή σε υφιστάμενα νομικά πρόσωπα, καθώς και τη λύση και θέση σε εκκαθάριση νομικών προσώπων σύμφωνα με την κείμενη νομοθεσία</w:t>
      </w:r>
      <w:r w:rsidR="00E735C3" w:rsidRPr="000B2B60">
        <w:rPr>
          <w:rStyle w:val="311ptChar"/>
        </w:rPr>
        <w:t>, η) τη σύναψη προγραμματικών συμβάσεων, με την επιφύλαξη του τελευταίου εδαφίου της περ. α’ της παρ. 1 του άρθρου 100</w:t>
      </w:r>
      <w:r w:rsidR="00AE12F5" w:rsidRPr="000B2B60">
        <w:rPr>
          <w:rStyle w:val="311ptChar"/>
        </w:rPr>
        <w:t xml:space="preserve"> και </w:t>
      </w:r>
      <w:r w:rsidR="00E735C3" w:rsidRPr="000B2B60">
        <w:rPr>
          <w:rStyle w:val="311ptChar"/>
        </w:rPr>
        <w:t>θ</w:t>
      </w:r>
      <w:r w:rsidR="00AE12F5" w:rsidRPr="000B2B60">
        <w:rPr>
          <w:rStyle w:val="311ptChar"/>
        </w:rPr>
        <w:t>) τη διεξαγωγή δημοτικού ή περιφερειακού δημοψηφίσματος.</w:t>
      </w:r>
    </w:p>
    <w:p w:rsidR="00C16404" w:rsidRPr="000B2B60" w:rsidRDefault="0031136B" w:rsidP="000B2B60">
      <w:pPr>
        <w:pStyle w:val="10"/>
        <w:spacing w:line="360" w:lineRule="auto"/>
        <w:ind w:left="709"/>
        <w:jc w:val="both"/>
        <w:rPr>
          <w:rStyle w:val="311ptChar"/>
        </w:rPr>
      </w:pPr>
      <w:r w:rsidRPr="000B2B60">
        <w:rPr>
          <w:rStyle w:val="311ptChar"/>
        </w:rPr>
        <w:t>Στην Αυτοτελή Υπηρεσία Εποπτείας ΟΤΑ</w:t>
      </w:r>
      <w:r w:rsidR="00C16404" w:rsidRPr="000B2B60">
        <w:rPr>
          <w:rStyle w:val="311ptChar"/>
        </w:rPr>
        <w:t xml:space="preserve"> αποστέλλονται προς έλεγχο νομιμότητας </w:t>
      </w:r>
      <w:r w:rsidRPr="000B2B60">
        <w:rPr>
          <w:rStyle w:val="311ptChar"/>
        </w:rPr>
        <w:t xml:space="preserve">και </w:t>
      </w:r>
      <w:r w:rsidR="00C16404" w:rsidRPr="000B2B60">
        <w:rPr>
          <w:rStyle w:val="311ptChar"/>
        </w:rPr>
        <w:t xml:space="preserve">οι αποφάσεις των κοινωφελών επιχειρήσεων, των ΔΕΥΑ και των μονομετοχικών ανωνύμων εταιρειών Ο.Τ.Α. που αφορούν α) αύξηση του μετοχικού κεφαλαίου, β) εκποίηση παγίων περιουσιακών στοιχείων, γ) αγορά και εκποίηση ακινήτων, δ) σύναψη δανείων και ε) ανάθεση έργων, υπηρεσιών, μελετών και προμηθειών, </w:t>
      </w:r>
      <w:r w:rsidR="00C16404" w:rsidRPr="000B2B60">
        <w:rPr>
          <w:rStyle w:val="311ptChar"/>
        </w:rPr>
        <w:lastRenderedPageBreak/>
        <w:t xml:space="preserve">εάν το τίμημα υπερβαίνει το ποσό των </w:t>
      </w:r>
      <w:r w:rsidR="00905088" w:rsidRPr="000B2B60">
        <w:rPr>
          <w:rStyle w:val="311ptChar"/>
        </w:rPr>
        <w:t>εκατόν είκοσι χιλιάδων</w:t>
      </w:r>
      <w:r w:rsidR="00C16404" w:rsidRPr="000B2B60">
        <w:rPr>
          <w:rStyle w:val="311ptChar"/>
        </w:rPr>
        <w:t xml:space="preserve"> (</w:t>
      </w:r>
      <w:r w:rsidR="00905088" w:rsidRPr="000B2B60">
        <w:rPr>
          <w:rStyle w:val="311ptChar"/>
        </w:rPr>
        <w:t>120</w:t>
      </w:r>
      <w:r w:rsidR="00C16404" w:rsidRPr="000B2B60">
        <w:rPr>
          <w:rStyle w:val="311ptChar"/>
        </w:rPr>
        <w:t>.000) ευρώ μη συμπεριλαμβανομένου του Φ.Π.Α</w:t>
      </w:r>
      <w:r w:rsidRPr="000B2B60">
        <w:rPr>
          <w:rStyle w:val="311ptChar"/>
        </w:rPr>
        <w:t xml:space="preserve"> στ) μίσθωση ακινήτων από τρίτους</w:t>
      </w:r>
      <w:r w:rsidR="00E735C3" w:rsidRPr="000B2B60">
        <w:rPr>
          <w:rStyle w:val="311ptChar"/>
        </w:rPr>
        <w:t xml:space="preserve"> και ζ) τη σύναψη προγραμματικών συμβάσεων, με την επιφύλαξη της περ. α’ της παρ. 1 του άρθρου 100</w:t>
      </w:r>
      <w:r w:rsidR="00C16404" w:rsidRPr="000B2B60">
        <w:rPr>
          <w:rStyle w:val="311ptChar"/>
        </w:rPr>
        <w:t>.</w:t>
      </w:r>
      <w:r w:rsidRPr="000B2B60">
        <w:rPr>
          <w:rStyle w:val="311ptChar"/>
        </w:rPr>
        <w:t xml:space="preserve"> Επίσης, αποστέλλονται προς έλεγχο νομιμότητας οι αποφάσεις και ο προϋπολογισμός των Περιφερειακών Ταμείων Ανάπτυξης. Οι ετήσιες οικονομικές καταστάσεις αυτών κοινοποιούνται στην Αυτοτελή Υπηρεσία Εποπτείας Ο.Τ.Α.</w:t>
      </w:r>
    </w:p>
    <w:p w:rsidR="00C16404" w:rsidRPr="000B2B60" w:rsidRDefault="00C16404" w:rsidP="00C85F8A">
      <w:pPr>
        <w:pStyle w:val="10"/>
        <w:numPr>
          <w:ilvl w:val="0"/>
          <w:numId w:val="19"/>
        </w:numPr>
        <w:spacing w:line="360" w:lineRule="auto"/>
        <w:jc w:val="both"/>
        <w:rPr>
          <w:rStyle w:val="311ptChar"/>
        </w:rPr>
      </w:pPr>
      <w:r w:rsidRPr="000B2B60">
        <w:rPr>
          <w:rStyle w:val="311ptChar"/>
        </w:rPr>
        <w:t>Η απόφαση αποστέλλεται για έλεγχο νομιμότητας συνοδευόμενη από αντίγραφο του αποδεικτικού δημοσίευσης και από τα έγγραφα στοιχεία που είναι αναγκαία για την νόμιμη έκδοσή της, μέσα σε προθεσμία δεκαπέντε (15) ημερών από τη συνεδρίαση του συλλογικού οργάνου. Οι δήμοι, οι περιφέρειες και οι ανωτέρω επιχειρήσεις τους υποχρεούνται να διαβιβάζουν αμελλητί και κάθε επιπλέον στοιχείο που ζητείται από την Αυτοτελή Υπηρεσία Εποπτείας Ο.Τ.Α.</w:t>
      </w:r>
    </w:p>
    <w:p w:rsidR="00C16404" w:rsidRPr="000B2B60" w:rsidRDefault="00C16404" w:rsidP="00C85F8A">
      <w:pPr>
        <w:pStyle w:val="10"/>
        <w:numPr>
          <w:ilvl w:val="0"/>
          <w:numId w:val="19"/>
        </w:numPr>
        <w:spacing w:line="360" w:lineRule="auto"/>
        <w:jc w:val="both"/>
        <w:rPr>
          <w:rStyle w:val="311ptChar"/>
        </w:rPr>
      </w:pPr>
      <w:r w:rsidRPr="000B2B60">
        <w:rPr>
          <w:rStyle w:val="311ptChar"/>
        </w:rPr>
        <w:t>Ο Επόπτης Ο.Τ.Α. ελέγχει τη νομιμότητα της απόφασης μέσα σε αποκλειστική προθεσμία τριάντα (30) ημερών από την περιέλευσή της στην Αυτοτελή Υπηρεσία Εποπτείας Ο.Τ.Α. και εκδίδει υποχρεωτικά ειδική πράξη. Η μη έκδοση της ειδικής πράξης του προηγούμενου εδαφίου συνιστά πειθαρχικό παράπτωμα του Επόπτη ΟΤΑ. Σε περίπτωση που διαπιστωθεί ότι η ελεγχόμενη απόφαση είναι παράνομη, τότε αυτή ακυρώνεται.</w:t>
      </w:r>
    </w:p>
    <w:p w:rsidR="00C16404" w:rsidRPr="000B2B60" w:rsidRDefault="00C16404" w:rsidP="00C85F8A">
      <w:pPr>
        <w:pStyle w:val="10"/>
        <w:numPr>
          <w:ilvl w:val="0"/>
          <w:numId w:val="19"/>
        </w:numPr>
        <w:spacing w:line="360" w:lineRule="auto"/>
        <w:jc w:val="both"/>
        <w:rPr>
          <w:rStyle w:val="311ptChar"/>
        </w:rPr>
      </w:pPr>
      <w:r w:rsidRPr="000B2B60">
        <w:rPr>
          <w:rStyle w:val="311ptChar"/>
        </w:rPr>
        <w:t>Εκθέσεις τακτικού ή έκτακτου διαχειριστικού ελέγχου σε ΟΤΑ ή νομικά πρόσωπα αυτών, από ορκωτούς ελεγκτές ή από υπηρεσίες εσωτερικού ελέγχου, που διενεργείται σύμφωνα με ειδικές διατάξεις νόμου ή Οργανισμού Εσωτερικής Υπηρεσίας, διαβιβάζονται υποχρεωτικά στον Επόπτη Ο.Τ.Α.</w:t>
      </w:r>
      <w:r w:rsidR="0031136B" w:rsidRPr="000B2B60">
        <w:rPr>
          <w:rStyle w:val="311ptChar"/>
        </w:rPr>
        <w:t>, για την παρακολούθηση και υλοποίηση των σχετικών συστάσεων ή πορισμάτων</w:t>
      </w:r>
      <w:r w:rsidRPr="000B2B60">
        <w:rPr>
          <w:rStyle w:val="311ptChar"/>
        </w:rPr>
        <w:t xml:space="preserve">». </w:t>
      </w:r>
    </w:p>
    <w:p w:rsidR="00C16404" w:rsidRPr="000B2B60" w:rsidRDefault="00C16404" w:rsidP="000B2B60">
      <w:pPr>
        <w:pStyle w:val="10"/>
        <w:spacing w:line="360" w:lineRule="auto"/>
        <w:ind w:left="720"/>
        <w:jc w:val="both"/>
        <w:rPr>
          <w:rStyle w:val="311ptChar"/>
          <w:b/>
        </w:rPr>
      </w:pPr>
    </w:p>
    <w:p w:rsidR="00C16404" w:rsidRPr="000B2B60" w:rsidRDefault="00C16404" w:rsidP="000B2B60">
      <w:pPr>
        <w:pStyle w:val="10"/>
        <w:spacing w:line="360" w:lineRule="auto"/>
        <w:ind w:left="720"/>
        <w:jc w:val="both"/>
        <w:rPr>
          <w:rStyle w:val="311ptChar"/>
          <w:b/>
          <w:highlight w:val="green"/>
        </w:rPr>
      </w:pPr>
    </w:p>
    <w:p w:rsidR="00C16404" w:rsidRPr="000B2B60" w:rsidRDefault="00C16404" w:rsidP="000B2B60">
      <w:pPr>
        <w:pStyle w:val="10"/>
        <w:spacing w:line="360" w:lineRule="auto"/>
        <w:jc w:val="center"/>
        <w:rPr>
          <w:rStyle w:val="311ptChar"/>
          <w:b/>
        </w:rPr>
      </w:pPr>
      <w:r w:rsidRPr="000B2B60">
        <w:rPr>
          <w:rStyle w:val="311ptChar"/>
          <w:b/>
        </w:rPr>
        <w:t>Άρθρο</w:t>
      </w:r>
      <w:r w:rsidR="00EE4596" w:rsidRPr="000B2B60">
        <w:rPr>
          <w:rStyle w:val="311ptChar"/>
          <w:b/>
        </w:rPr>
        <w:t xml:space="preserve"> 1</w:t>
      </w:r>
      <w:r w:rsidR="0010506A" w:rsidRPr="000B2B60">
        <w:rPr>
          <w:rStyle w:val="311ptChar"/>
          <w:b/>
        </w:rPr>
        <w:t>1</w:t>
      </w:r>
      <w:r w:rsidR="00710074">
        <w:rPr>
          <w:rStyle w:val="311ptChar"/>
          <w:b/>
        </w:rPr>
        <w:t>4</w:t>
      </w:r>
    </w:p>
    <w:p w:rsidR="0010506A" w:rsidRPr="000B2B60" w:rsidRDefault="0010506A" w:rsidP="000B2B60">
      <w:pPr>
        <w:pStyle w:val="10"/>
        <w:spacing w:line="360" w:lineRule="auto"/>
        <w:jc w:val="center"/>
        <w:rPr>
          <w:rStyle w:val="311ptChar"/>
          <w:b/>
        </w:rPr>
      </w:pPr>
      <w:r w:rsidRPr="000B2B60">
        <w:rPr>
          <w:rStyle w:val="311ptChar"/>
          <w:b/>
        </w:rPr>
        <w:lastRenderedPageBreak/>
        <w:t>Αυτεπάγγελτος έλεγχος νομιμότητας – Αντικατάσταση άρθρου 226 του ν. 3852/2010</w:t>
      </w:r>
    </w:p>
    <w:p w:rsidR="00C16404" w:rsidRPr="000B2B60" w:rsidRDefault="00C16404" w:rsidP="000B2B60">
      <w:pPr>
        <w:pStyle w:val="10"/>
        <w:spacing w:line="360" w:lineRule="auto"/>
        <w:jc w:val="both"/>
        <w:rPr>
          <w:rStyle w:val="311ptChar"/>
        </w:rPr>
      </w:pPr>
      <w:r w:rsidRPr="000B2B60">
        <w:rPr>
          <w:rStyle w:val="311ptChar"/>
        </w:rPr>
        <w:t>Το άρθρο 226 του ν. 3852/2010 αντικαθίσταται ως εξής:</w:t>
      </w:r>
    </w:p>
    <w:p w:rsidR="00C16404" w:rsidRPr="000B2B60" w:rsidRDefault="00C16404" w:rsidP="000B2B60">
      <w:pPr>
        <w:pStyle w:val="10"/>
        <w:spacing w:line="360" w:lineRule="auto"/>
        <w:jc w:val="both"/>
        <w:rPr>
          <w:rStyle w:val="311ptChar"/>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«Αυτεπάγγελτος έλεγχος νομιμότητας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C85F8A">
      <w:pPr>
        <w:pStyle w:val="10"/>
        <w:numPr>
          <w:ilvl w:val="0"/>
          <w:numId w:val="20"/>
        </w:numPr>
        <w:spacing w:line="360" w:lineRule="auto"/>
        <w:jc w:val="both"/>
        <w:rPr>
          <w:rFonts w:ascii="Book Antiqua" w:hAnsi="Book Antiqua" w:cs="Arial"/>
          <w:sz w:val="24"/>
          <w:szCs w:val="24"/>
        </w:rPr>
      </w:pPr>
      <w:r w:rsidRPr="000B2B60">
        <w:rPr>
          <w:rFonts w:ascii="Book Antiqua" w:hAnsi="Book Antiqua" w:cs="Arial"/>
          <w:sz w:val="24"/>
          <w:szCs w:val="24"/>
        </w:rPr>
        <w:t>Ο Επόπτης ΟΤΑ μπορεί αυτεπαγγέλτως να ακυρώσει οποιαδήποτε απόφαση των συλλογικών ή μονομελών οργάνων των δήμων, των περιφερειών, των νομικών προσώπων αυτών, καθώς και των συνδέσμων τους, για λόγους νομιμότητας, μέσα σε προθεσμία τριών (3) μηνών αφότου η απόφαση έχει δημοσιευθεί ή εκδοθεί.</w:t>
      </w:r>
    </w:p>
    <w:p w:rsidR="00C16404" w:rsidRPr="000B2B60" w:rsidRDefault="00C16404" w:rsidP="00C85F8A">
      <w:pPr>
        <w:pStyle w:val="10"/>
        <w:numPr>
          <w:ilvl w:val="0"/>
          <w:numId w:val="20"/>
        </w:numPr>
        <w:spacing w:line="360" w:lineRule="auto"/>
        <w:jc w:val="both"/>
        <w:rPr>
          <w:rFonts w:ascii="Book Antiqua" w:hAnsi="Book Antiqua" w:cs="Arial"/>
          <w:sz w:val="24"/>
          <w:szCs w:val="24"/>
        </w:rPr>
      </w:pPr>
      <w:r w:rsidRPr="000B2B60">
        <w:rPr>
          <w:rFonts w:ascii="Book Antiqua" w:hAnsi="Book Antiqua" w:cs="Arial"/>
          <w:sz w:val="24"/>
          <w:szCs w:val="24"/>
        </w:rPr>
        <w:t xml:space="preserve"> Οι δήμοι, οι περιφέρειες, οι σύνδεσμοι και τα νομικά πρόσωπα αυτών υποχρεούνται να παρέχουν αμελλητί κάθε στοιχείο που ζητείται από την Αυτοτελή Υπηρεσία Εποπτείας ΟΤΑ με σκοπό την άσκηση του ελέγχου νομιμότητας.</w:t>
      </w:r>
    </w:p>
    <w:p w:rsidR="00C16404" w:rsidRPr="000B2B60" w:rsidRDefault="00C16404" w:rsidP="00C85F8A">
      <w:pPr>
        <w:pStyle w:val="10"/>
        <w:numPr>
          <w:ilvl w:val="0"/>
          <w:numId w:val="20"/>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η οποία εκδίδεται έπειτα από γνώμη του Συμβουλίου Εποπτών ΟΤΑ και της Επιτροπής Συντονισμού και Ελέγχου Εποπτείας ΟΤΑ, μπορεί να προβλέπεται η διενέργεια δειγματοληπτικού ελέγχου, σύμφωνα με συγκεκριμένες ποσοστώσεις ανά κατηγορία πράξης ή ανά ΟΤΑ, με τη χρήση μεθόδων εκτίμησης κινδύνου, καθώς και η διαδικασία μέσω της οποίας η Αυτοτελής Υπηρεσία Εποπτείας ΟΤΑ θα λαμβάνει γνώση των εκδιδόμενων πράξεων, η μέθοδος ανάρτησης ή ηλεκτρονικής διακίνησης της σχετικής αλληλογραφίας, καθώς και κάθε άλλη αναγκαία λεπτομέρεια»</w:t>
      </w:r>
      <w:r w:rsidRPr="000B2B60">
        <w:rPr>
          <w:rFonts w:ascii="Book Antiqua" w:hAnsi="Book Antiqua" w:cs="Arial"/>
          <w:color w:val="333333"/>
          <w:sz w:val="24"/>
          <w:szCs w:val="24"/>
        </w:rPr>
        <w:t>.</w:t>
      </w:r>
    </w:p>
    <w:p w:rsidR="00C16404" w:rsidRPr="000B2B60" w:rsidRDefault="00C16404" w:rsidP="000B2B60">
      <w:pPr>
        <w:pStyle w:val="10"/>
        <w:spacing w:line="360" w:lineRule="auto"/>
        <w:jc w:val="both"/>
        <w:rPr>
          <w:rFonts w:ascii="Book Antiqua" w:hAnsi="Book Antiqua" w:cs="Arial"/>
          <w:sz w:val="24"/>
          <w:szCs w:val="24"/>
        </w:rPr>
      </w:pPr>
    </w:p>
    <w:p w:rsidR="00EE4596" w:rsidRPr="000B2B60" w:rsidRDefault="00EE4596"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11</w:t>
      </w:r>
      <w:r w:rsidR="00710074">
        <w:rPr>
          <w:rStyle w:val="311ptChar"/>
          <w:b/>
        </w:rPr>
        <w:t>5</w:t>
      </w:r>
    </w:p>
    <w:p w:rsidR="0010506A" w:rsidRPr="000B2B60" w:rsidRDefault="0010506A" w:rsidP="000B2B60">
      <w:pPr>
        <w:pStyle w:val="10"/>
        <w:spacing w:line="360" w:lineRule="auto"/>
        <w:jc w:val="center"/>
        <w:rPr>
          <w:rStyle w:val="311ptChar"/>
          <w:b/>
        </w:rPr>
      </w:pPr>
      <w:r w:rsidRPr="000B2B60">
        <w:rPr>
          <w:rStyle w:val="311ptChar"/>
          <w:b/>
        </w:rPr>
        <w:t>Ειδική διοικητική προσφυγή - Αντικατάσταση άρθρου 227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227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lastRenderedPageBreak/>
        <w:t>«Ειδική διοικητική προσφυγή</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Οποιοσδήποτε έχει έννομο συμφέρον μπορεί να προσβάλει τις αποφάσεις των συλλογικών ή μονομελών οργάνων των δήμων, των περιφερειών, των νομικών προσώπων αυτών, καθώς και των συνδέσμων τους, για λόγους νομιμότητας, ενώπιον του Επόπτη ΟΤΑ, μέσα σε προθεσμία δεκαπέντε (15) ημερών από τη δημοσίευση της απόφασης ή την ανάρτηση της στο διαδίκτυο ή από την κοινοποίηση της ή αφότου έλαβε γνώση αυτής.</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Προσφυγή επιτρέπεται και κατά παράλειψης οφειλόμενης νόμιμης ενέργειας των οργάνων της προηγούμενης παραγράφου. Στην περίπτωση αυτή η προσφυγή ασκείται εντός δεκαπέντε (15) ημερών από την άπρακτη παρέλευση της ειδικής προθεσμίας που τυχόν τάσσει ο νόμος για την έκδοση της οικείας πράξης, διαφορετικά μετά την παρέλευση τριμήνου από την υποβολή της σχετικής αίτησης του ενδιαφερομένου.</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Σε περίπτωση υποβολής αίτησης θεραπείας κατά των αποφάσεων ή των παραλείψεων της προηγούμενης παραγράφου, οι προβλεπόμενες για την άσκηση της ειδικής διοικητικής προσφυγής ενώπιον του Επόπτη ΟΤΑ προθεσμίες αναστέλλονται από την υποβολή της αίτησης θεραπείας και μέχρι την έκδοση απόφασης επ’ αυτής ή την παρέλευση άπρακτης της σχετικής προθεσμίας.</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Έννομο συμφέρον για την άσκηση της ειδικής διοικητικής προσφυγής τεκμαίρεται ότι έχουν όλοι οι αιρετοί του οικείου Δήμου ή Περιφέρειας, ανεξάρτητα από το εάν έλαβαν μέρος στη συνεδρίαση κατά την οποία ελήφθη η προσβαλλόμενη απόφαση. Έννομο συμφέρον τεκμαίρεται ότι έχουν ομοίως οι συνδικαλιστικές οργανώσεις εργαζομένων στην Τοπική Αυτοδιοίκηση πρώτου ή δεύτερου βαθμού, καθώς και νομικά πρόσωπα μη κερδοσκοπικού χαρακτήρα, που επιδιώκουν περιβαλλοντικούς, πολιτιστικούς και εν γένει κοινωνικούς σκοπούς.</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 xml:space="preserve"> Ο Επόπτης ΟΤΑ αποφαίνεται επί της προσφυγής μέσα σε αποκλειστική προθεσμία δύο (2) μηνών από την υποβολή της. Αν παρέλθει η ανωτέρω προθεσμία χωρίς να εκδοθεί απόφαση θεωρείται ότι η προσφυγή έχει σιωπηρώς απορριφθεί.</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Η άσκηση της ειδικής διοικητικής προσφυγής αποτελεί προϋπόθεση για την άσκηση ενδίκων βοηθημάτων ενώπιον των αρμόδιων δικαστηρίων».</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11</w:t>
      </w:r>
      <w:r w:rsidR="00710074">
        <w:rPr>
          <w:rStyle w:val="311ptChar"/>
          <w:b/>
        </w:rPr>
        <w:t>6</w:t>
      </w:r>
    </w:p>
    <w:p w:rsidR="0010506A" w:rsidRPr="000B2B60" w:rsidRDefault="0010506A" w:rsidP="000B2B60">
      <w:pPr>
        <w:pStyle w:val="10"/>
        <w:spacing w:line="360" w:lineRule="auto"/>
        <w:jc w:val="center"/>
        <w:rPr>
          <w:rStyle w:val="311ptChar"/>
          <w:b/>
        </w:rPr>
      </w:pPr>
      <w:r w:rsidRPr="000B2B60">
        <w:rPr>
          <w:rStyle w:val="311ptChar"/>
          <w:b/>
        </w:rPr>
        <w:t>Αναστολή εκτέλεσης – Αντικατάσταση άρθρου 228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228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«Αναστολή εκτέλεσης</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Ο Επόπτης ΟΤΑ μπορεί, εφόσον υποβληθεί σχετικό αίτημα με την προσφυγή του προηγούμενου άρθρου, να αναστέλλει με απόφασή του την εκτέλεση της προσβαλλόμενης πράξης. Οι δήμοι, οι περιφέρειες και οι φορείς αυτών ειδοποιούνται από την Αυτοτελή Υπηρεσία Εποπτείας Ο.Τ.Α. για την άσκηση της προσφυγής</w:t>
      </w:r>
      <w:r w:rsidR="00FF370F">
        <w:rPr>
          <w:rFonts w:ascii="Book Antiqua" w:hAnsi="Book Antiqua" w:cs="Arial"/>
          <w:sz w:val="24"/>
          <w:szCs w:val="24"/>
        </w:rPr>
        <w:t xml:space="preserve"> και της αίτησης αναστολής</w:t>
      </w:r>
      <w:r w:rsidRPr="000B2B60">
        <w:rPr>
          <w:rFonts w:ascii="Book Antiqua" w:hAnsi="Book Antiqua" w:cs="Arial"/>
          <w:sz w:val="24"/>
          <w:szCs w:val="24"/>
        </w:rPr>
        <w:t xml:space="preserve"> και τους παρέχεται σύντομη προθεσμία για την έκθεση των απόψεων τους. Αν συντρέχουν εξαιρετικοί λόγοι επείγοντος χαρακτήρα ο Επόπτης μπορεί να αναστείλει την προσβαλλόμενη πράξη και πριν από τη διαβίβαση των απόψεων των ανωτέρω νομικών προσώπων.</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Η αναστολή χορηγείται εφόσον η προσφυγή παρίσταται προδήλως βάσιμη ή κρίνεται ότι ο ασκών την ειδική διοικητική προσφυγή θα υποστεί ανεπανόρθωτη ή δυσχερώς επανορθώσιμη βλάβη μέχρι την εξέτασή της.</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Η πράξη αναστολής ισχύει μέχρι την έκδοση απόφασης του Επόπτη επί της προσφυγής ή την άπρακτη πάροδο των δύο (2) μηνών, εντός των οποίων οφείλει να αποφανθεί ο Επόπτης ΟΤΑ κατά την παράγραφο 5 του προηγούμενου άρθρου.</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Ανάκληση της απόφασης που χορηγεί την αναστολή επιτρέπεται μόνο εφόσον γίνει επίκληση νεότερων κρίσιμων στοιχείων τα οποία δεν είχαν τεθεί υπόψη του Επόπτη ΟΤΑ κατά την έκδοση της απόφασής του ή μεταβλήθηκαν τα δεδομένα βάσει των οποίων χορηγήθηκε η αναστολή.</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μπορεί να ρυθμίζονται ειδικότερα ζητήματα της διαδικασίας για τη χορήγηση αναστολής».</w:t>
      </w:r>
    </w:p>
    <w:p w:rsidR="00C16404" w:rsidRPr="000B2B60" w:rsidRDefault="00C16404" w:rsidP="000B2B60">
      <w:pPr>
        <w:pStyle w:val="10"/>
        <w:spacing w:line="360" w:lineRule="auto"/>
        <w:ind w:left="720"/>
        <w:jc w:val="both"/>
        <w:rPr>
          <w:rFonts w:ascii="Book Antiqua" w:hAnsi="Book Antiqua" w:cs="Arial"/>
          <w:sz w:val="24"/>
          <w:szCs w:val="24"/>
        </w:rPr>
      </w:pPr>
    </w:p>
    <w:p w:rsidR="005F1F34" w:rsidRPr="000B2B60" w:rsidRDefault="005F1F3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b/>
          <w:sz w:val="24"/>
          <w:szCs w:val="24"/>
        </w:rPr>
      </w:pPr>
      <w:r w:rsidRPr="000B2B60">
        <w:rPr>
          <w:rFonts w:ascii="Book Antiqua" w:hAnsi="Book Antiqua" w:cs="Arial"/>
          <w:b/>
          <w:color w:val="00B050"/>
          <w:sz w:val="24"/>
          <w:szCs w:val="24"/>
        </w:rPr>
        <w:t xml:space="preserve">    </w:t>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00EE4596" w:rsidRPr="000B2B60">
        <w:rPr>
          <w:rFonts w:ascii="Book Antiqua" w:hAnsi="Book Antiqua" w:cs="Arial"/>
          <w:b/>
          <w:sz w:val="24"/>
          <w:szCs w:val="24"/>
        </w:rPr>
        <w:t>Άρθρο 11</w:t>
      </w:r>
      <w:r w:rsidR="00710074">
        <w:rPr>
          <w:rFonts w:ascii="Book Antiqua" w:hAnsi="Book Antiqua" w:cs="Arial"/>
          <w:b/>
          <w:sz w:val="24"/>
          <w:szCs w:val="24"/>
        </w:rPr>
        <w:t>7</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Επιτόπιοι έλεγχοι – Αντικατάσταση άρθρου 229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229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ab/>
      </w:r>
      <w:r w:rsidRPr="000B2B60">
        <w:rPr>
          <w:rFonts w:ascii="Book Antiqua" w:hAnsi="Book Antiqua" w:cs="Arial"/>
          <w:sz w:val="24"/>
          <w:szCs w:val="24"/>
        </w:rPr>
        <w:tab/>
      </w:r>
      <w:r w:rsidRPr="000B2B60">
        <w:rPr>
          <w:rFonts w:ascii="Book Antiqua" w:hAnsi="Book Antiqua" w:cs="Arial"/>
          <w:sz w:val="24"/>
          <w:szCs w:val="24"/>
        </w:rPr>
        <w:tab/>
        <w:t xml:space="preserve">                «Επιτόπιοι έλεγχοι </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Η Αυτοτελής Υπηρεσία Εποπτείας ΟΤΑ μπορεί στο πλαίσιο του έργου της να ενεργεί επιτόπιους ελέγχους προκειμένου να διαμορφώνει ίδια αντίληψη. Με απόφαση του Υπουργού Εσωτερικών μπορούν να ρυθμίζονται ειδικότερα θέματα σχετικά με  τη διαδικασία διεξαγωγής των επιτόπιων ελέγχων».</w:t>
      </w:r>
    </w:p>
    <w:p w:rsidR="005F1F34" w:rsidRPr="000B2B60" w:rsidRDefault="005F1F34" w:rsidP="000B2B60">
      <w:pPr>
        <w:pStyle w:val="10"/>
        <w:spacing w:line="360" w:lineRule="auto"/>
        <w:jc w:val="both"/>
        <w:rPr>
          <w:rFonts w:ascii="Book Antiqua" w:hAnsi="Book Antiqua" w:cs="Arial"/>
          <w:sz w:val="24"/>
          <w:szCs w:val="24"/>
        </w:rPr>
      </w:pPr>
    </w:p>
    <w:p w:rsidR="005F1F34" w:rsidRPr="000B2B60" w:rsidRDefault="005F1F3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11</w:t>
      </w:r>
      <w:r w:rsidR="00710074">
        <w:rPr>
          <w:rStyle w:val="311ptChar"/>
          <w:b/>
        </w:rPr>
        <w:t>8</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Δημοσίευση αποφάσεων Επόπτη ΟΤΑ – Αντικατάσταση άρθρου 230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230 του ν. 3852/2010 αντικαθίσταται ως εξής:</w:t>
      </w:r>
    </w:p>
    <w:p w:rsidR="00C16404" w:rsidRPr="000B2B60" w:rsidRDefault="00C16404" w:rsidP="000B2B60">
      <w:pPr>
        <w:pStyle w:val="10"/>
        <w:spacing w:line="360" w:lineRule="auto"/>
        <w:rPr>
          <w:rStyle w:val="311ptChar"/>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«Δημοσίευση αποφάσεων του Επόπτη ΟΤΑ</w:t>
      </w:r>
    </w:p>
    <w:p w:rsidR="00C16404" w:rsidRPr="000B2B60" w:rsidRDefault="00C16404" w:rsidP="00C85F8A">
      <w:pPr>
        <w:pStyle w:val="10"/>
        <w:numPr>
          <w:ilvl w:val="0"/>
          <w:numId w:val="23"/>
        </w:numPr>
        <w:spacing w:line="360" w:lineRule="auto"/>
        <w:jc w:val="both"/>
        <w:rPr>
          <w:rFonts w:ascii="Book Antiqua" w:hAnsi="Book Antiqua" w:cs="Arial"/>
          <w:sz w:val="24"/>
          <w:szCs w:val="24"/>
        </w:rPr>
      </w:pPr>
      <w:r w:rsidRPr="000B2B60">
        <w:rPr>
          <w:rFonts w:ascii="Book Antiqua" w:hAnsi="Book Antiqua" w:cs="Arial"/>
          <w:sz w:val="24"/>
          <w:szCs w:val="24"/>
        </w:rPr>
        <w:t>Οι αποφάσεις του Επόπτη ΟΤΑ, οι οποίες εκδίδονται σύμφωνα με τις διατάξεις των άρθρων 225 έως 228</w:t>
      </w:r>
      <w:r w:rsidRPr="000B2B60">
        <w:rPr>
          <w:rFonts w:ascii="Book Antiqua" w:hAnsi="Book Antiqua" w:cs="Arial"/>
          <w:b/>
          <w:bCs/>
          <w:sz w:val="24"/>
          <w:szCs w:val="24"/>
        </w:rPr>
        <w:t xml:space="preserve"> </w:t>
      </w:r>
      <w:r w:rsidRPr="000B2B60">
        <w:rPr>
          <w:rFonts w:ascii="Book Antiqua" w:hAnsi="Book Antiqua" w:cs="Arial"/>
          <w:sz w:val="24"/>
          <w:szCs w:val="24"/>
        </w:rPr>
        <w:t xml:space="preserve">κοινοποιούνται στον φορέα που εξέδωσε την πράξη την οποία αφορούν, στον οικείο Δημοτικό ή Περιφερειακό Διαμεσολαβητή, καθώς και σε αυτόν που έχει ασκήσει </w:t>
      </w:r>
      <w:r w:rsidRPr="000B2B60">
        <w:rPr>
          <w:rFonts w:ascii="Book Antiqua" w:hAnsi="Book Antiqua" w:cs="Arial"/>
          <w:sz w:val="24"/>
          <w:szCs w:val="24"/>
        </w:rPr>
        <w:lastRenderedPageBreak/>
        <w:t>την προσφυγή κατά της πράξης, εντός πέντε (5) ημερών από την έκδοση τους.</w:t>
      </w:r>
    </w:p>
    <w:p w:rsidR="00C16404" w:rsidRPr="000B2B60" w:rsidRDefault="00C16404" w:rsidP="00C85F8A">
      <w:pPr>
        <w:pStyle w:val="10"/>
        <w:numPr>
          <w:ilvl w:val="0"/>
          <w:numId w:val="23"/>
        </w:numPr>
        <w:spacing w:line="360" w:lineRule="auto"/>
        <w:jc w:val="both"/>
        <w:rPr>
          <w:rFonts w:ascii="Book Antiqua" w:hAnsi="Book Antiqua" w:cs="Arial"/>
          <w:sz w:val="24"/>
          <w:szCs w:val="24"/>
        </w:rPr>
      </w:pPr>
      <w:r w:rsidRPr="000B2B60">
        <w:rPr>
          <w:rFonts w:ascii="Book Antiqua" w:hAnsi="Book Antiqua" w:cs="Arial"/>
          <w:sz w:val="24"/>
          <w:szCs w:val="24"/>
        </w:rPr>
        <w:t>Οι αποφάσεις της παραγράφου 1 αναρτώνται στην επίσημη ιστοσελίδα της οικείας Αυτοτελούς Υπηρεσίας Εποπτείας ΟΤΑ, καθώς και στην ιστοσελίδα του προγράμματος «Διαύγεια» εντός δύο (2) ημερών από την έκδοσή τους. Παράλειψη της σχετικής υποχρέωσης συνιστά πειθαρχικό παράπτωμα για τον Επόπτη ΟΤΑ.</w:t>
      </w:r>
    </w:p>
    <w:p w:rsidR="00C16404" w:rsidRPr="000B2B60" w:rsidRDefault="00C16404" w:rsidP="00C85F8A">
      <w:pPr>
        <w:pStyle w:val="10"/>
        <w:numPr>
          <w:ilvl w:val="0"/>
          <w:numId w:val="23"/>
        </w:numPr>
        <w:spacing w:line="360" w:lineRule="auto"/>
        <w:jc w:val="both"/>
        <w:rPr>
          <w:rFonts w:ascii="Book Antiqua" w:eastAsia="Calibri" w:hAnsi="Book Antiqua" w:cs="Arial"/>
          <w:sz w:val="24"/>
          <w:szCs w:val="24"/>
        </w:rPr>
      </w:pPr>
      <w:r w:rsidRPr="000B2B60">
        <w:rPr>
          <w:rFonts w:ascii="Book Antiqua" w:hAnsi="Book Antiqua" w:cs="Arial"/>
          <w:sz w:val="24"/>
          <w:szCs w:val="24"/>
        </w:rPr>
        <w:t>Οι αποφάσεις του Επόπτη ΟΤΑ προσβάλλονται στα αρμόδια δικαστήρια με τα ένδικα βοηθήματα που προβλέπονται από την κείμενη νομοθεσία.</w:t>
      </w:r>
    </w:p>
    <w:p w:rsidR="00C16404" w:rsidRPr="000B2B60" w:rsidRDefault="00C16404" w:rsidP="000B2B60">
      <w:pPr>
        <w:pStyle w:val="10"/>
        <w:spacing w:line="360" w:lineRule="auto"/>
        <w:ind w:left="360"/>
        <w:jc w:val="both"/>
        <w:rPr>
          <w:rFonts w:ascii="Book Antiqua" w:eastAsia="Calibri" w:hAnsi="Book Antiqua" w:cs="Arial"/>
          <w:sz w:val="24"/>
          <w:szCs w:val="24"/>
        </w:rPr>
      </w:pP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b/>
          <w:sz w:val="24"/>
          <w:szCs w:val="24"/>
        </w:rPr>
      </w:pPr>
      <w:r w:rsidRPr="000B2B60">
        <w:rPr>
          <w:rFonts w:ascii="Book Antiqua" w:hAnsi="Book Antiqua" w:cs="Arial"/>
          <w:sz w:val="24"/>
          <w:szCs w:val="24"/>
        </w:rPr>
        <w:tab/>
      </w:r>
      <w:r w:rsidRPr="000B2B60">
        <w:rPr>
          <w:rFonts w:ascii="Book Antiqua" w:hAnsi="Book Antiqua" w:cs="Arial"/>
          <w:sz w:val="24"/>
          <w:szCs w:val="24"/>
        </w:rPr>
        <w:tab/>
      </w:r>
      <w:r w:rsidRPr="000B2B60">
        <w:rPr>
          <w:rFonts w:ascii="Book Antiqua" w:hAnsi="Book Antiqua" w:cs="Arial"/>
          <w:sz w:val="24"/>
          <w:szCs w:val="24"/>
        </w:rPr>
        <w:tab/>
      </w:r>
      <w:r w:rsidRPr="000B2B60">
        <w:rPr>
          <w:rFonts w:ascii="Book Antiqua" w:hAnsi="Book Antiqua" w:cs="Arial"/>
          <w:sz w:val="24"/>
          <w:szCs w:val="24"/>
        </w:rPr>
        <w:tab/>
        <w:t xml:space="preserve">         </w:t>
      </w:r>
      <w:r w:rsidR="00EE4596" w:rsidRPr="000B2B60">
        <w:rPr>
          <w:rFonts w:ascii="Book Antiqua" w:hAnsi="Book Antiqua" w:cs="Arial"/>
          <w:b/>
          <w:sz w:val="24"/>
          <w:szCs w:val="24"/>
        </w:rPr>
        <w:t>Άρθρο 1</w:t>
      </w:r>
      <w:r w:rsidR="0010506A" w:rsidRPr="000B2B60">
        <w:rPr>
          <w:rFonts w:ascii="Book Antiqua" w:hAnsi="Book Antiqua" w:cs="Arial"/>
          <w:b/>
          <w:sz w:val="24"/>
          <w:szCs w:val="24"/>
        </w:rPr>
        <w:t>1</w:t>
      </w:r>
      <w:r w:rsidR="00710074">
        <w:rPr>
          <w:rFonts w:ascii="Book Antiqua" w:hAnsi="Book Antiqua" w:cs="Arial"/>
          <w:b/>
          <w:sz w:val="24"/>
          <w:szCs w:val="24"/>
        </w:rPr>
        <w:t>9</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Ετήσια Έκθεση </w:t>
      </w:r>
    </w:p>
    <w:p w:rsidR="00C16404" w:rsidRPr="000B2B60" w:rsidRDefault="00C16404" w:rsidP="000B2B60">
      <w:pPr>
        <w:pStyle w:val="10"/>
        <w:spacing w:line="360" w:lineRule="auto"/>
        <w:jc w:val="both"/>
        <w:rPr>
          <w:rFonts w:ascii="Book Antiqua" w:eastAsia="Calibri" w:hAnsi="Book Antiqua" w:cs="Arial"/>
          <w:b/>
          <w:sz w:val="24"/>
          <w:szCs w:val="24"/>
        </w:rPr>
      </w:pPr>
      <w:r w:rsidRPr="000B2B60">
        <w:rPr>
          <w:rFonts w:ascii="Book Antiqua" w:hAnsi="Book Antiqua" w:cs="Arial"/>
          <w:sz w:val="24"/>
          <w:szCs w:val="24"/>
        </w:rPr>
        <w:t>Στο νόμο 3852/2010 προστίθεται άρθρο 230</w:t>
      </w:r>
      <w:r w:rsidRPr="000B2B60">
        <w:rPr>
          <w:rFonts w:ascii="Book Antiqua" w:hAnsi="Book Antiqua" w:cs="Arial"/>
          <w:sz w:val="24"/>
          <w:szCs w:val="24"/>
          <w:vertAlign w:val="superscript"/>
        </w:rPr>
        <w:t xml:space="preserve"> </w:t>
      </w:r>
      <w:r w:rsidRPr="000B2B60">
        <w:rPr>
          <w:rFonts w:ascii="Book Antiqua" w:hAnsi="Book Antiqua" w:cs="Arial"/>
          <w:sz w:val="24"/>
          <w:szCs w:val="24"/>
        </w:rPr>
        <w:t>Α ως εξής:</w:t>
      </w:r>
    </w:p>
    <w:p w:rsidR="00C16404" w:rsidRPr="000B2B60" w:rsidRDefault="00C16404" w:rsidP="000B2B60">
      <w:pPr>
        <w:pStyle w:val="10"/>
        <w:spacing w:line="360" w:lineRule="auto"/>
        <w:ind w:left="2880"/>
        <w:jc w:val="both"/>
        <w:rPr>
          <w:rFonts w:ascii="Book Antiqua" w:hAnsi="Book Antiqua" w:cs="Arial"/>
          <w:b/>
          <w:sz w:val="24"/>
          <w:szCs w:val="24"/>
        </w:rPr>
      </w:pPr>
      <w:r w:rsidRPr="000B2B60">
        <w:rPr>
          <w:rFonts w:ascii="Book Antiqua" w:hAnsi="Book Antiqua" w:cs="Arial"/>
          <w:b/>
          <w:sz w:val="24"/>
          <w:szCs w:val="24"/>
        </w:rPr>
        <w:t xml:space="preserve">           </w:t>
      </w:r>
    </w:p>
    <w:p w:rsidR="00C16404" w:rsidRPr="000B2B60" w:rsidRDefault="00C16404" w:rsidP="000B2B60">
      <w:pPr>
        <w:pStyle w:val="10"/>
        <w:spacing w:line="360" w:lineRule="auto"/>
        <w:ind w:left="2880"/>
        <w:jc w:val="both"/>
        <w:rPr>
          <w:rFonts w:ascii="Book Antiqua" w:hAnsi="Book Antiqua" w:cs="Arial"/>
          <w:sz w:val="24"/>
          <w:szCs w:val="24"/>
        </w:rPr>
      </w:pPr>
      <w:r w:rsidRPr="000B2B60">
        <w:rPr>
          <w:rFonts w:ascii="Book Antiqua" w:hAnsi="Book Antiqua" w:cs="Arial"/>
          <w:sz w:val="24"/>
          <w:szCs w:val="24"/>
        </w:rPr>
        <w:t xml:space="preserve">  </w:t>
      </w:r>
      <w:r w:rsidR="00E93D91" w:rsidRPr="000B2B60">
        <w:rPr>
          <w:rFonts w:ascii="Book Antiqua" w:hAnsi="Book Antiqua" w:cs="Arial"/>
          <w:sz w:val="24"/>
          <w:szCs w:val="24"/>
        </w:rPr>
        <w:t>«</w:t>
      </w:r>
      <w:r w:rsidRPr="000B2B60">
        <w:rPr>
          <w:rFonts w:ascii="Book Antiqua" w:hAnsi="Book Antiqua" w:cs="Arial"/>
          <w:sz w:val="24"/>
          <w:szCs w:val="24"/>
        </w:rPr>
        <w:t>Ετήσια Έκθεση</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 xml:space="preserve">Ο Επόπτης ΟΤΑ συντάσσει στο τέλος κάθε έτους έκθεση στην οποία καταγράφει το έργο της Αυτοτελούς Υπηρεσίας Εποπτείας ΟΤΑ, της οποίας προΐσταται και ειδικότερα τον αριθμό των πράξεων που ελέγχθηκαν, τους επιτόπιους ελέγχους που διενήργησαν, τις προσφυγές που εξετάσθηκαν και τα ζητήματα εν γένει που απασχόλησαν την υπηρεσία κατά τη διενέργεια της εποπτείας, όπως τυχόν καταγγελίες που υποβλήθηκαν στην υπηρεσία από πρόσωπα για θέματα νομιμότητας. Στην ίδια έκθεση μπορεί να προτείνονται μέτρα, νομοθετικά και άλλα, τα οποία πρέπει να ληφθούν για την αποτελεσματικότερη διενέργεια του ελέγχου νομιμότητας. Η έκθεση υποβάλλεται εντός ενός (1) μήνα από το τέλος του έτους στο οποίο αφορά στον Υπουργό Εσωτερικών και κοινοποιείται στο Συμβούλιο Εποπτών ΟΤΑ και δια του Υπουργού Εσωτερικών στην Επιτροπή Θεσμών και Διαφάνειας της Βουλής των Ελλήνων. Επίσης εντός της ίδιας προθεσμίας υποβάλλεται στην Επιτροπή Συντονισμού και Ελέγχου Εποπτείας ΟΤΑ, η οποία συζητά </w:t>
      </w:r>
      <w:r w:rsidRPr="000B2B60">
        <w:rPr>
          <w:rFonts w:ascii="Book Antiqua" w:hAnsi="Book Antiqua" w:cs="Arial"/>
          <w:sz w:val="24"/>
          <w:szCs w:val="24"/>
        </w:rPr>
        <w:lastRenderedPageBreak/>
        <w:t>υποχρεωτικά, εντός μηνός από την υποβολή της τελευταίας έκθεσης, επί των υποβληθεισών εκθέσεων και μπορεί να συντάσσει πόρισμα σχετικά</w:t>
      </w:r>
      <w:r w:rsidR="00E93D91" w:rsidRPr="000B2B60">
        <w:rPr>
          <w:rFonts w:ascii="Book Antiqua" w:hAnsi="Book Antiqua" w:cs="Arial"/>
          <w:sz w:val="24"/>
          <w:szCs w:val="24"/>
        </w:rPr>
        <w:t>»</w:t>
      </w:r>
      <w:r w:rsidRPr="000B2B60">
        <w:rPr>
          <w:rFonts w:ascii="Book Antiqua" w:hAnsi="Book Antiqua" w:cs="Arial"/>
          <w:sz w:val="24"/>
          <w:szCs w:val="24"/>
        </w:rPr>
        <w:t xml:space="preserve">. </w:t>
      </w:r>
    </w:p>
    <w:p w:rsidR="00C16404" w:rsidRPr="000B2B60" w:rsidRDefault="00C16404" w:rsidP="000B2B60">
      <w:pPr>
        <w:pStyle w:val="10"/>
        <w:spacing w:line="360" w:lineRule="auto"/>
        <w:jc w:val="both"/>
        <w:rPr>
          <w:rFonts w:ascii="Book Antiqua" w:hAnsi="Book Antiqua" w:cs="Arial"/>
          <w:sz w:val="24"/>
          <w:szCs w:val="24"/>
        </w:rPr>
      </w:pPr>
    </w:p>
    <w:p w:rsidR="00E93D91" w:rsidRPr="000B2B60" w:rsidRDefault="00E93D91" w:rsidP="000B2B60">
      <w:pPr>
        <w:pStyle w:val="10"/>
        <w:spacing w:line="360" w:lineRule="auto"/>
        <w:jc w:val="both"/>
        <w:rPr>
          <w:rFonts w:ascii="Book Antiqua" w:hAnsi="Book Antiqua" w:cs="Arial"/>
          <w:sz w:val="24"/>
          <w:szCs w:val="24"/>
        </w:rPr>
      </w:pPr>
    </w:p>
    <w:p w:rsidR="00C16404" w:rsidRPr="000B2B60" w:rsidRDefault="00EE4596"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1</w:t>
      </w:r>
      <w:r w:rsidR="00710074">
        <w:rPr>
          <w:rFonts w:ascii="Book Antiqua" w:hAnsi="Book Antiqua" w:cs="Arial"/>
          <w:b/>
          <w:sz w:val="24"/>
          <w:szCs w:val="24"/>
        </w:rPr>
        <w:t>20</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Υποχρέωση συμμόρφωσης – Αντικατάσταση άρθρου 231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231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«Υποχρέωση συμμόρφωσης</w:t>
      </w:r>
    </w:p>
    <w:p w:rsidR="00C16404" w:rsidRPr="000B2B60" w:rsidRDefault="00C16404" w:rsidP="00C85F8A">
      <w:pPr>
        <w:pStyle w:val="10"/>
        <w:numPr>
          <w:ilvl w:val="0"/>
          <w:numId w:val="24"/>
        </w:numPr>
        <w:spacing w:line="360" w:lineRule="auto"/>
        <w:jc w:val="both"/>
        <w:rPr>
          <w:rFonts w:ascii="Book Antiqua" w:hAnsi="Book Antiqua" w:cs="Arial"/>
          <w:sz w:val="24"/>
          <w:szCs w:val="24"/>
        </w:rPr>
      </w:pPr>
      <w:r w:rsidRPr="000B2B60">
        <w:rPr>
          <w:rFonts w:ascii="Book Antiqua" w:hAnsi="Book Antiqua" w:cs="Arial"/>
          <w:sz w:val="24"/>
          <w:szCs w:val="24"/>
        </w:rPr>
        <w:t>Όλα τα όργανα των δήμων και των περιφερειών, συλλογικά και μονομελή, τα νομικά πρόσωπα και οι σύνδεσμοι αυτών έχουν υποχρέωση συμμόρφωσης χωρίς καθυστέρηση προς τις αποφάσεις του Επόπτη ΟΤΑ που εκδίδονται σύμφωνα με τα άρθρα 225 έως 228.</w:t>
      </w:r>
    </w:p>
    <w:p w:rsidR="00C16404" w:rsidRPr="000B2B60" w:rsidRDefault="00C16404" w:rsidP="00C85F8A">
      <w:pPr>
        <w:pStyle w:val="10"/>
        <w:numPr>
          <w:ilvl w:val="0"/>
          <w:numId w:val="24"/>
        </w:numPr>
        <w:spacing w:line="360" w:lineRule="auto"/>
        <w:jc w:val="both"/>
        <w:rPr>
          <w:rFonts w:ascii="Book Antiqua" w:hAnsi="Book Antiqua" w:cs="Arial"/>
          <w:sz w:val="24"/>
          <w:szCs w:val="24"/>
        </w:rPr>
      </w:pPr>
      <w:r w:rsidRPr="000B2B60">
        <w:rPr>
          <w:rFonts w:ascii="Book Antiqua" w:hAnsi="Book Antiqua" w:cs="Arial"/>
          <w:sz w:val="24"/>
          <w:szCs w:val="24"/>
        </w:rPr>
        <w:t>Την υποχρέωση της παραγράφου 1 έχει και το πάσης φύσεως προσωπικό που υπηρετεί στα νομικά πρόσωπα της παραγράφου 1 του παρόντος άρθρου με οποιαδήποτε σχέση εργασίας.</w:t>
      </w:r>
    </w:p>
    <w:p w:rsidR="00C16404" w:rsidRPr="000B2B60" w:rsidRDefault="00C16404" w:rsidP="00C85F8A">
      <w:pPr>
        <w:pStyle w:val="10"/>
        <w:numPr>
          <w:ilvl w:val="0"/>
          <w:numId w:val="24"/>
        </w:numPr>
        <w:spacing w:line="360" w:lineRule="auto"/>
        <w:jc w:val="both"/>
        <w:rPr>
          <w:rFonts w:ascii="Book Antiqua" w:hAnsi="Book Antiqua" w:cs="Arial"/>
          <w:sz w:val="24"/>
          <w:szCs w:val="24"/>
        </w:rPr>
      </w:pPr>
      <w:r w:rsidRPr="000B2B60">
        <w:rPr>
          <w:rFonts w:ascii="Book Antiqua" w:hAnsi="Book Antiqua" w:cs="Arial"/>
          <w:sz w:val="24"/>
          <w:szCs w:val="24"/>
        </w:rPr>
        <w:t>Η μη τήρηση των υποχρεώσεων των προηγούμενων παραγράφων συνιστά σοβαρή παράβαση καθήκοντος, η οποία ελέγχεται πειθαρχικά κατά τις οικείες διατάξεις που διέπουν τους αιρετούς και το προσωπικό των ανωτέρω νομικών προσώπων».</w:t>
      </w:r>
    </w:p>
    <w:p w:rsidR="00C16404" w:rsidRPr="000B2B60" w:rsidRDefault="00C16404" w:rsidP="000B2B60">
      <w:pPr>
        <w:spacing w:after="0" w:line="360" w:lineRule="auto"/>
        <w:rPr>
          <w:rFonts w:ascii="Book Antiqua" w:hAnsi="Book Antiqua"/>
          <w:b/>
          <w:color w:val="333333"/>
          <w:sz w:val="24"/>
          <w:szCs w:val="24"/>
          <w:lang w:eastAsia="el-GR"/>
        </w:rPr>
      </w:pPr>
    </w:p>
    <w:p w:rsidR="00B65683" w:rsidRPr="000B2B60" w:rsidRDefault="00B65683" w:rsidP="000B2B60">
      <w:pPr>
        <w:spacing w:after="0" w:line="360" w:lineRule="auto"/>
        <w:rPr>
          <w:rFonts w:ascii="Book Antiqua" w:hAnsi="Book Antiqua"/>
          <w:b/>
          <w:color w:val="333333"/>
          <w:sz w:val="24"/>
          <w:szCs w:val="24"/>
          <w:lang w:eastAsia="el-GR"/>
        </w:rPr>
      </w:pPr>
    </w:p>
    <w:p w:rsidR="00C16404" w:rsidRPr="000B2B60" w:rsidRDefault="00B65683" w:rsidP="000B2B60">
      <w:pPr>
        <w:spacing w:after="0" w:line="360" w:lineRule="auto"/>
        <w:jc w:val="center"/>
        <w:rPr>
          <w:rFonts w:ascii="Book Antiqua" w:hAnsi="Book Antiqua"/>
          <w:b/>
          <w:color w:val="333333"/>
          <w:sz w:val="24"/>
          <w:szCs w:val="24"/>
          <w:lang w:eastAsia="el-GR"/>
        </w:rPr>
      </w:pPr>
      <w:r w:rsidRPr="000B2B60">
        <w:rPr>
          <w:rFonts w:ascii="Book Antiqua" w:hAnsi="Book Antiqua"/>
          <w:b/>
          <w:color w:val="333333"/>
          <w:sz w:val="24"/>
          <w:szCs w:val="24"/>
          <w:lang w:eastAsia="el-GR"/>
        </w:rPr>
        <w:t>ΤΜΗΜΑ Γ’</w:t>
      </w:r>
    </w:p>
    <w:p w:rsidR="00C16404" w:rsidRPr="000B2B60"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ΕΥΘΥΝΗ – ΠΕΙΘΑΡΧΙΚΟΣ ΕΛΕΓΧΟΣ ΤΩΝ ΠΡΟΣΩΠΩΝ ΤΩΝ ΟΤΑ</w:t>
      </w:r>
    </w:p>
    <w:p w:rsidR="00C16404" w:rsidRPr="000B2B60" w:rsidRDefault="00C16404" w:rsidP="000B2B60">
      <w:pPr>
        <w:spacing w:after="0" w:line="360" w:lineRule="auto"/>
        <w:jc w:val="center"/>
        <w:rPr>
          <w:rFonts w:ascii="Book Antiqua" w:hAnsi="Book Antiqua"/>
          <w:sz w:val="24"/>
          <w:szCs w:val="24"/>
          <w:lang w:eastAsia="el-GR"/>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93D91" w:rsidRPr="000B2B60">
        <w:rPr>
          <w:rStyle w:val="311ptChar"/>
          <w:b/>
        </w:rPr>
        <w:t>1</w:t>
      </w:r>
      <w:r w:rsidR="0010506A" w:rsidRPr="000B2B60">
        <w:rPr>
          <w:rStyle w:val="311ptChar"/>
          <w:b/>
        </w:rPr>
        <w:t>2</w:t>
      </w:r>
      <w:r w:rsidR="00710074">
        <w:rPr>
          <w:rStyle w:val="311ptChar"/>
          <w:b/>
        </w:rPr>
        <w:t>1</w:t>
      </w:r>
    </w:p>
    <w:p w:rsidR="00710E0C" w:rsidRPr="000B2B60" w:rsidRDefault="00710E0C" w:rsidP="000B2B60">
      <w:pPr>
        <w:pStyle w:val="10"/>
        <w:spacing w:line="360" w:lineRule="auto"/>
        <w:jc w:val="center"/>
        <w:rPr>
          <w:rStyle w:val="311ptChar"/>
          <w:b/>
        </w:rPr>
      </w:pPr>
      <w:r w:rsidRPr="000B2B60">
        <w:rPr>
          <w:rStyle w:val="311ptChar"/>
          <w:b/>
        </w:rPr>
        <w:t>Αστική ευθύνη – Αντικατάσταση άρθρου 232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232 του ν. 3852/2010 αντικαθίσταται ως εξής:</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ind w:left="2880"/>
        <w:rPr>
          <w:rFonts w:ascii="Book Antiqua" w:hAnsi="Book Antiqua"/>
          <w:color w:val="FF0000"/>
          <w:sz w:val="24"/>
          <w:szCs w:val="24"/>
        </w:rPr>
      </w:pPr>
      <w:r w:rsidRPr="000B2B60">
        <w:rPr>
          <w:rFonts w:ascii="Book Antiqua" w:hAnsi="Book Antiqua" w:cs="Arial"/>
          <w:sz w:val="24"/>
          <w:szCs w:val="24"/>
        </w:rPr>
        <w:t>«Αστική ευθύνη</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Οι περιφερειάρχες, οι αντιπεριφερειάρχες, οι περιφερειακοί σύμβουλοι, οι δήμαρχοι, οι αντιδήμαρχοι, οι δημοτικοί σύμβουλοι, οι σύμβουλοι και οι πρόεδροι κοινοτήτων, καθώς και τα μέλη των συλλογικών οργάνων που διοικούν τα νομικά πρόσωπα των ΟΤΑ, καθώς και τους συνδέσμους αυτών,  είτε είναι αιρετοί των οικείων ΟΤΑ είτε όχι, οφείλουν να αποζημιώσουν το δήμο, την περιφέρεια, το νομικό πρόσωπο ή το σύνδεσμο, για κάθε θετική ζημία, που προξένησαν σε βάρος της περιουσίας τους από δόλο ή βαριά αμέλεια. Οι ανωτέρω δεν υπέχουν ευθύνη αποζημίωσης έναντι τρίτων.</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Η ζημία καταλογίζεται στα πρόσωπα αυτά με αιτιολογημένη πράξη τριμελούς ελεγκτικής επιτροπής, που συγκροτείται στην έδρα κάθε Αυτοτελούς Υπηρεσίας Εποπτείας ΟΤΑ με απόφαση του Υπουργού Εσωτερικών</w:t>
      </w:r>
      <w:r w:rsidRPr="000B2B60">
        <w:rPr>
          <w:rFonts w:ascii="Book Antiqua" w:hAnsi="Book Antiqua" w:cs="Arial"/>
          <w:b/>
          <w:color w:val="00B050"/>
          <w:sz w:val="24"/>
          <w:szCs w:val="24"/>
        </w:rPr>
        <w:t xml:space="preserve"> </w:t>
      </w:r>
      <w:r w:rsidRPr="000B2B60">
        <w:rPr>
          <w:rFonts w:ascii="Book Antiqua" w:hAnsi="Book Antiqua" w:cs="Arial"/>
          <w:sz w:val="24"/>
          <w:szCs w:val="24"/>
        </w:rPr>
        <w:t>και αποτελείται από:</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α. Τον Επίτροπο του Ελεγκτικού Συνεδρίου, ή όπου δεν υπηρετεί Επίτροπος, από έναν ανώτερο υπάλληλο του Ελεγκτικού Συνεδρίου, που ορίζεται μαζί με τον αναπληρωτή του από τον Πρόεδρο του Ελεγκτικού Συνεδρίου.</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β. Τον Επόπτη ΟΤΑ της οικείας Αυτοτελούς Υπηρεσίας Εποπτείας Ο.Τ.Α., με αναπληρωτή τον Προϊστάμενο της Διεύθυνσης Εποπτείας ΟΤΑ της ίδιας υπηρεσίας.</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γ. Όταν αφορά δήμους ή φορείς τους, έναν εκπρόσωπο της οικείας Περιφερειακής Ένωσης Δήμων με τον αναπληρωτή του, που ορίζονται από το Διοικητικό Συμβούλιο αυτής και, όταν αφορά περιφέρειες ή φορείς τους, έναν εκπρόσωπο της Ένωσης Περιφερειών και τον αναπληρωτή του, που ορίζονται από το Διοικητικό Συμβούλιο αυτής. Καθήκοντα γραμματέα εκτελεί υπάλληλος του κλάδου ΠΕ Διοικητικού της Αυτοτελούς Υπηρεσίας Εποπτείας Ο.Τ.Α. που υποδεικνύεται από τον Επόπτη ΟΤΑ.</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 xml:space="preserve">Η επιτροπή εξετάζει τις υποθέσεις ύστερα από αίτηση του δήμου ή της περιφέρειας ή του νομικού προσώπου ή του συνδέσμου ή με αίτημα του Γενικού Επιθεωρητή Δημόσιας Διοίκησης ή ύστερα από αίτηση </w:t>
      </w:r>
      <w:r w:rsidRPr="000B2B60">
        <w:rPr>
          <w:rFonts w:ascii="Book Antiqua" w:hAnsi="Book Antiqua" w:cs="Arial"/>
          <w:sz w:val="24"/>
          <w:szCs w:val="24"/>
        </w:rPr>
        <w:lastRenderedPageBreak/>
        <w:t>οποιουδήποτε δημότη και αποφασίζει μέσα σε εύλογο διάστημα, αφού κάνει έρευνα και καλέσει τα πρόσωπα που θεωρούνται υπεύθυνα για την πρόκληση της ζημίας  προς παροχή εξηγήσεων.</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Κατά των πράξεων της επιτροπής επιτρέπεται προσφυγή στο Διοικητικό Εφετείο στην περιφέρεια του οποίου βρίσκεται η έδρα της οικείας Αυτοτελούς Υπηρεσίας Εποπτείας ΟΤΑ από τον Επόπτη ΟΤΑ και από το πρόσωπο σε βάρους του οποίου έγινε ο καταλογισμός,  μέσα σε προθεσμία 60 ημερών από την κοινοποίηση της πράξης καταλογισμού σε αυτούς. Η προθεσμία για την άσκηση της προσφυγής και η άσκηση της αναστέλλουν την εκτέλεση της πράξης της επιτροπής.</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Κατά της απόφασης του Διοικητικού Εφετείου μπορεί να ασκηθεί αίτηση αναιρέσεως ενώπιον του Συμβουλίου της Επικρατείας.</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Εάν επιβληθεί καταλογισμός στο πλαίσιο δημοσιονομικού ελέγχου σε ένα από τα πρόσωπα που αναφέρονται στην παράγραφο 1, αποκλείεται η αστική ευθύνη έναντι του οικείου Ο.Τ.Α. για τυχόν προκληθείσα ζημία, εφόσον πρόκειται για την ίδια ιστορική αιτία. Σε περίπτωση επιγενόμενου καταλογισμού στο πλαίσιο δημοσιονομικού ελέγχου, μετά από ανόρθωση της ζημίας από τον υπαίτιο κατά τη διαδικασία του παρόντος άρθρου, συμψηφίζεται το ήδη καταβληθέν ποσό με το καταλογιζόμενο εφόσον πρόκειται για την ίδια ιστορική αιτία».</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93D91" w:rsidRPr="000B2B60">
        <w:rPr>
          <w:rStyle w:val="311ptChar"/>
          <w:b/>
        </w:rPr>
        <w:t>1</w:t>
      </w:r>
      <w:r w:rsidR="00710E0C" w:rsidRPr="000B2B60">
        <w:rPr>
          <w:rStyle w:val="311ptChar"/>
          <w:b/>
        </w:rPr>
        <w:t>2</w:t>
      </w:r>
      <w:r w:rsidR="00710074">
        <w:rPr>
          <w:rStyle w:val="311ptChar"/>
          <w:b/>
        </w:rPr>
        <w:t>2</w:t>
      </w:r>
    </w:p>
    <w:p w:rsidR="00710E0C" w:rsidRPr="000B2B60" w:rsidRDefault="00710E0C" w:rsidP="000B2B60">
      <w:pPr>
        <w:pStyle w:val="10"/>
        <w:spacing w:line="360" w:lineRule="auto"/>
        <w:jc w:val="center"/>
        <w:rPr>
          <w:rStyle w:val="311ptChar"/>
          <w:b/>
        </w:rPr>
      </w:pPr>
      <w:r w:rsidRPr="000B2B60">
        <w:rPr>
          <w:rStyle w:val="311ptChar"/>
          <w:b/>
        </w:rPr>
        <w:t>Πειθαρχική ευθύνη – Αντικατάσταση άρθρου 233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233 του ν. 3852/2010 αντικαθίσταται ως εξής:</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 xml:space="preserve">    «Πειθαρχική ευθύνη</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 xml:space="preserve">Την πειθαρχική δικαιοδοσία ως προς τους περιφερειάρχες, αντιπεριφερειάρχες, περιφερειακούς συμβούλους, δημάρχους, αντιδημάρχους, δημοτικούς συμβούλους, συμβούλους και </w:t>
      </w:r>
      <w:r w:rsidRPr="000B2B60">
        <w:rPr>
          <w:rFonts w:ascii="Book Antiqua" w:hAnsi="Book Antiqua" w:cs="Arial"/>
          <w:sz w:val="24"/>
          <w:szCs w:val="24"/>
        </w:rPr>
        <w:lastRenderedPageBreak/>
        <w:t xml:space="preserve">προέδρους κοινοτήτων, η οποία αφορά παραβάσεις των καθηκόντων τους, ασκεί ο Επόπτης ΟΤΑ. </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Στους αιρετούς της προηγούμενης παραγράφου επιβάλλονται οι πειθαρχικές ποινές της αργίας έως έξι (6) μηνών και της έκπτωσης.</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Ο Επόπτης ΟΤΑ μπορεί να επιβάλλει τις πειθαρχικές ποινές της προηγούμενης παραγράφου στους αιρετούς που αναφέρονται σε αυτή:</w:t>
      </w:r>
    </w:p>
    <w:p w:rsidR="00C16404" w:rsidRPr="000B2B60" w:rsidRDefault="00C16404" w:rsidP="000B2B60">
      <w:pPr>
        <w:pStyle w:val="10"/>
        <w:spacing w:line="360" w:lineRule="auto"/>
        <w:ind w:left="1440"/>
        <w:jc w:val="both"/>
        <w:rPr>
          <w:rFonts w:ascii="Book Antiqua" w:hAnsi="Book Antiqua" w:cs="Arial"/>
          <w:sz w:val="24"/>
          <w:szCs w:val="24"/>
        </w:rPr>
      </w:pPr>
      <w:r w:rsidRPr="000B2B60">
        <w:rPr>
          <w:rFonts w:ascii="Book Antiqua" w:hAnsi="Book Antiqua" w:cs="Arial"/>
          <w:sz w:val="24"/>
          <w:szCs w:val="24"/>
        </w:rPr>
        <w:t>α. αν έχουν διαπράξει σοβαρή παράβαση των καθηκόντων τους ή υπέρβαση της αρμοδιότητας τους από δόλο ή βαριά αμέλεια,</w:t>
      </w:r>
    </w:p>
    <w:p w:rsidR="00C16404" w:rsidRPr="000B2B60" w:rsidRDefault="00C16404" w:rsidP="000B2B60">
      <w:pPr>
        <w:pStyle w:val="10"/>
        <w:spacing w:line="360" w:lineRule="auto"/>
        <w:ind w:left="1440"/>
        <w:jc w:val="both"/>
        <w:rPr>
          <w:rFonts w:ascii="Book Antiqua" w:hAnsi="Book Antiqua" w:cs="Arial"/>
          <w:sz w:val="24"/>
          <w:szCs w:val="24"/>
        </w:rPr>
      </w:pPr>
      <w:r w:rsidRPr="000B2B60">
        <w:rPr>
          <w:rFonts w:ascii="Book Antiqua" w:hAnsi="Book Antiqua" w:cs="Arial"/>
          <w:sz w:val="24"/>
          <w:szCs w:val="24"/>
        </w:rPr>
        <w:t>β. αν έχουν διαπράξει παραβάσεις των καθηκόντων που τους έχουν ανατεθεί σύμφωνα με ειδικές νομοθετικές ρυθμίσεις.</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Οι πειθαρχικές ποινές της παραγράφου 2 επιβάλλονται μετά προηγούμενη τήρηση της διαδικασίας του επόμενου άρθρου.</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Τα πειθαρχικά παραπτώματα της παραγράφου 3 του παρόντος άρθρου υπόκεινται σε πενταετή παραγραφή, η οποία αρχίζει από την ημέρα που διαπράχθηκαν».</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ind w:left="1440" w:firstLine="720"/>
        <w:rPr>
          <w:rStyle w:val="311ptChar"/>
          <w:b/>
        </w:rPr>
      </w:pPr>
      <w:r w:rsidRPr="000B2B60">
        <w:rPr>
          <w:rStyle w:val="311ptChar"/>
          <w:b/>
        </w:rPr>
        <w:t xml:space="preserve">                        Άρθρο  </w:t>
      </w:r>
      <w:r w:rsidR="00E93D91" w:rsidRPr="000B2B60">
        <w:rPr>
          <w:rStyle w:val="311ptChar"/>
          <w:b/>
        </w:rPr>
        <w:t>1</w:t>
      </w:r>
      <w:r w:rsidR="00516101" w:rsidRPr="000B2B60">
        <w:rPr>
          <w:rStyle w:val="311ptChar"/>
          <w:b/>
        </w:rPr>
        <w:t>2</w:t>
      </w:r>
      <w:r w:rsidR="00710074">
        <w:rPr>
          <w:rStyle w:val="311ptChar"/>
          <w:b/>
        </w:rPr>
        <w:t>3</w:t>
      </w:r>
    </w:p>
    <w:p w:rsidR="00710E0C" w:rsidRPr="000B2B60" w:rsidRDefault="00710E0C" w:rsidP="000B2B60">
      <w:pPr>
        <w:pStyle w:val="10"/>
        <w:spacing w:line="360" w:lineRule="auto"/>
        <w:ind w:left="1440" w:hanging="873"/>
        <w:jc w:val="center"/>
        <w:rPr>
          <w:rFonts w:ascii="Book Antiqua" w:eastAsia="Calibri" w:hAnsi="Book Antiqua"/>
          <w:b/>
          <w:sz w:val="24"/>
          <w:szCs w:val="24"/>
          <w:lang w:eastAsia="el-GR"/>
        </w:rPr>
      </w:pPr>
      <w:r w:rsidRPr="000B2B60">
        <w:rPr>
          <w:rFonts w:ascii="Book Antiqua" w:eastAsia="Calibri" w:hAnsi="Book Antiqua"/>
          <w:b/>
          <w:sz w:val="24"/>
          <w:szCs w:val="24"/>
          <w:lang w:eastAsia="el-GR"/>
        </w:rPr>
        <w:t>Πειθαρχική διαδικασία – Αντικατάσταση άρθρου 234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234 του ν. 3852/2010 αντικαθίσταται ως εξής:</w:t>
      </w:r>
    </w:p>
    <w:p w:rsidR="00C16404" w:rsidRPr="000B2B60" w:rsidRDefault="00C16404" w:rsidP="000B2B60">
      <w:pPr>
        <w:pStyle w:val="10"/>
        <w:spacing w:line="360" w:lineRule="auto"/>
        <w:ind w:left="1440" w:firstLine="720"/>
        <w:rPr>
          <w:rStyle w:val="311ptChar"/>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«Πειθαρχική διαδικασία</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Οι πειθαρχικές ποινές της αργίας και της έκπτωσης επιβάλλονται με αιτιολογημένη απόφαση του Επόπτη ΟΤΑ, αφού προηγηθεί απολογία του εγκαλουμένου ή περάσει η προθεσμία που έχει τάξει ο Επόπτης ΟΤΑ με γραπτή κλήση στον εγκαλούμενο, χωρίς αυτός να έχει απολογηθεί. Η προθεσμία αυτή δεν μπορεί να είναι μικρότερη από δέκα (10) ημέρες.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Για την επιβολή των πειθαρχικών ποινών της αργίας και τη διάρκεια της, καθώς και της έκπτωσης απαιτείται σύμφωνη γνώμη πειθαρχικού συμβουλίου, το οποίο αποτελείται: α) από έναν πρόεδρο Εφετών του Διοικητικού Εφετείου στο οποίο υπάγεται η έδρα της Αυτοτελούς Υπηρεσίας Εποπτείας ΟΤΑ ή το νόμιμο αναπληρωτή του, ως πρόεδρο, β) δύο δικαστές με το βαθμό του Εφέτη που υπηρετούν στο ανωτέρω Διοικητικό Εφετείο, με τους αναπληρωτές τους, γ) δύο δικαστές με το βαθμό του Εφέτη που υπηρετούν στο Εφετείο στο οποίο υπάγεται η έδρα της Αυτοτελούς Υπηρεσίας Εποπτείας ΟΤΑ, με τους αναπληρωτές τους, δ) έναν Προϊστάμενο Διεύθυνσης του Υπουργείου Εσωτερικών, με τον αναπληρωτή του και ε) τρεις αιρετούς εκπροσώπους της οικείας Περιφερειακής Ένωσης Δήμων, όταν ελέγχεται πειθαρχικά αιρετός δήμων, ή της Ένωσης Περιφερειών, όταν ελέγχεται πειθαρχικά αιρετός περιφέρειας, ως μέλη. Γραμματέας του συμβουλίου και αναπληρωτής του ορίζεται με απόφαση του Επόπτη ΟΤΑ υπάλληλος του κλάδου ΠΕ Διοικητικού της Αυτοτελούς Υπηρεσίας Εποπτείας ΟΤΑ.</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 εγκαλούμενος μπορεί να εμφανίζεται αυτοπροσώπως, καθώς και με πληρεξούσιο δικηγόρο ή να εκπροσωπείται από πληρεξούσιο δικηγόρο στο συμβούλιο. Το συμβούλιο συνεδριάζει σε δημόσια συνεδρίαση για την οποία συντάσσονται πρακτικά, μπορεί να εξετάζει μάρτυρες και να εκτιμά οποιοδήποτε πρόσφορο αποδεικτικό μέσο. Η σύμφωνη γνώμη παρέχεται ύστερα από μυστική διάσκεψη, δύο (2) μήνες το αργότερο, αφότου το συμβούλιο έλαβε το σχετικό παραπεμπτικό έγγραφο του Επόπτη ΟΤΑ. Η ποινή πρέπει να είναι ανάλογη με τη βαρύτητα του παραπτώματος, στο οποίο έχει υποπέσει ο εγκαλούμενος.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 xml:space="preserve">Σε περίπτωση παραπομπής στο πειθαρχικό συμβούλιο, το παραπεμπτήριο έγγραφο προς αυτό πρέπει να είναι αιτιολογημένο και να διαλαμβάνει πρόταση επί της ποινής, αφού ληφθεί υπόψη η </w:t>
      </w:r>
      <w:r w:rsidRPr="000B2B60">
        <w:rPr>
          <w:rFonts w:ascii="Book Antiqua" w:hAnsi="Book Antiqua" w:cs="Arial"/>
          <w:sz w:val="24"/>
          <w:szCs w:val="24"/>
        </w:rPr>
        <w:lastRenderedPageBreak/>
        <w:t>απολογία του πειθαρχικώς διωκόμενου. Το παραπεμπτήριο έγγραφο δεν ανακαλείται.</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 xml:space="preserve">Το πειθαρχικό συμβούλιο μπορεί α) να παράσχει σύμφωνη γνώμη ως προς την πρόταση του Επόπτη β) να μην παράσχει σύμφωνη γνώμη, εφόσον κρίνει ότι δεν συντρέχει πειθαρχική ευθύνη του ελεγχόμενου και γ) να εισηγηθεί  στον Επόπτη την επιβολή ηπιότερης ή αυστηρότερης ποινής. Στην περίπτωση γ’ η εισήγηση του πειθαρχικού συμβουλίου είναι υποχρεωτική για τον Επόπτη. </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Τα δικαστικά μέλη του συμβουλίου της παραγράφου 2 ορίζονται με απόφαση του οργάνου που διευθύνει το οικείο δικαστήριο, ύστερα από αίτημα του Επόπτη ΟΤΑ. Με την ίδια απόφαση ορίζονται και τα αναπληρωματικά μέλη, εφόσον ο αριθμός αυτών που υπηρετούν είναι επαρκής.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Οι αιρετοί εκπρόσωποι της οικείας Περιφερειακής Ένωσης Δήμων ή οι αιρετοί  εκπρόσωποι της Ένωσης Περιφερειών μαζί με τους αναπληρωτές τους ορίζονται από το Διοικητικό Συμβούλιο της οικείας Ένωσης.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 Προϊστάμενος Διεύθυνσης του Υπουργείου Εσωτερικών, μαζί με τον αναπληρωτή του, ορίζονται από τον Υπουργό Εσωτερικών.</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Το συμβούλιο της παραγράφου 2 συγκροτείται για δύο (2) χρόνια με απόφαση του Επόπτη ΟΤΑ και το αργότερο εντός δύο (2) μηνών από τη λήξη της θητείας του προηγούμενου.  Τα αρμόδια όργανα για τον ορισμό μελών στο πειθαρχικό συμβούλιο, σύμφωνα με την παράγραφο 6, οφείλουν να ορίσουν αυτά εντός ενός μήνα από την υποβολή του αιτήματος του Επόπτη.</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 xml:space="preserve">Ο ενδιαφερόμενος μπορεί μέσα σε τριάντα (30) ημέρες από την κοινοποίηση της απόφασης του Επόπτη ΟΤΑ να προσφύγει κατά αυτής στο Συμβούλιο της Επικρατείας, το οποίο κρίνει την υπόθεση και κατ’ ουσίαν. Η προθεσμία για την άσκηση της προσφυγής αναστέλλει την εκτέλεση της απόφασης που επιβάλλει την ποινή. Αν ασκηθεί η προσφυγή στο Συμβούλιο της Επικρατείας, η </w:t>
      </w:r>
      <w:r w:rsidRPr="000B2B60">
        <w:rPr>
          <w:rFonts w:ascii="Book Antiqua" w:hAnsi="Book Antiqua" w:cs="Arial"/>
          <w:sz w:val="24"/>
          <w:szCs w:val="24"/>
        </w:rPr>
        <w:lastRenderedPageBreak/>
        <w:t>επιτροπή αναστολών του δικαστηρίου, ύστερα από αίτηση του προσφεύγοντος, κρίνει για τη χορήγηση αναστολής εκτέλεσης της ποινής σταθμίζοντας και τη συνδρομή του δημόσιου συμφέροντος. Σε περίπτωση κατάθεσης αίτησης αναστολής, η ποινή που έχει επιβληθεί δεν εκτελείται μέχρι να εκδοθεί η απόφαση της επιτροπής αναστολών».</w:t>
      </w:r>
    </w:p>
    <w:p w:rsidR="00C16404" w:rsidRPr="000B2B60" w:rsidRDefault="00C16404" w:rsidP="000B2B60">
      <w:pPr>
        <w:pStyle w:val="10"/>
        <w:spacing w:line="360" w:lineRule="auto"/>
        <w:ind w:left="108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321E09" w:rsidRPr="000B2B60">
        <w:rPr>
          <w:rFonts w:ascii="Book Antiqua" w:hAnsi="Book Antiqua"/>
          <w:b/>
          <w:sz w:val="24"/>
          <w:szCs w:val="24"/>
        </w:rPr>
        <w:t>1</w:t>
      </w:r>
      <w:r w:rsidR="00516101" w:rsidRPr="000B2B60">
        <w:rPr>
          <w:rFonts w:ascii="Book Antiqua" w:hAnsi="Book Antiqua"/>
          <w:b/>
          <w:sz w:val="24"/>
          <w:szCs w:val="24"/>
        </w:rPr>
        <w:t>2</w:t>
      </w:r>
      <w:r w:rsidR="00710074">
        <w:rPr>
          <w:rFonts w:ascii="Book Antiqua" w:hAnsi="Book Antiqua"/>
          <w:b/>
          <w:sz w:val="24"/>
          <w:szCs w:val="24"/>
        </w:rPr>
        <w:t>4</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Ιδιάζουσα δωσιδικία – Εξαίρεση από συνοπτική διαδικασία </w:t>
      </w:r>
    </w:p>
    <w:p w:rsidR="00C16404" w:rsidRPr="000B2B60" w:rsidRDefault="00C16404" w:rsidP="000B2B60">
      <w:pPr>
        <w:pStyle w:val="10"/>
        <w:spacing w:line="360" w:lineRule="auto"/>
        <w:rPr>
          <w:rFonts w:ascii="Book Antiqua" w:hAnsi="Book Antiqua" w:cs="Arial"/>
          <w:sz w:val="24"/>
          <w:szCs w:val="24"/>
        </w:rPr>
      </w:pPr>
      <w:r w:rsidRPr="000B2B60">
        <w:rPr>
          <w:rFonts w:ascii="Book Antiqua" w:hAnsi="Book Antiqua" w:cs="Arial"/>
          <w:sz w:val="24"/>
          <w:szCs w:val="24"/>
        </w:rPr>
        <w:t>Στο ν. 3852/2010 προστίθεται άρθρο 235 ως εξής:</w:t>
      </w:r>
    </w:p>
    <w:p w:rsidR="00710E0C" w:rsidRPr="000B2B60" w:rsidRDefault="00710E0C" w:rsidP="000B2B60">
      <w:pPr>
        <w:pStyle w:val="10"/>
        <w:spacing w:line="360" w:lineRule="auto"/>
        <w:rPr>
          <w:rFonts w:ascii="Book Antiqua" w:hAnsi="Book Antiqua" w:cs="Arial"/>
          <w:color w:val="FF0000"/>
          <w:sz w:val="24"/>
          <w:szCs w:val="24"/>
        </w:rPr>
      </w:pPr>
    </w:p>
    <w:p w:rsidR="00C16404" w:rsidRPr="000B2B60" w:rsidRDefault="00C16404" w:rsidP="000B2B60">
      <w:pPr>
        <w:spacing w:line="360" w:lineRule="auto"/>
        <w:ind w:firstLine="720"/>
        <w:jc w:val="both"/>
        <w:rPr>
          <w:rFonts w:ascii="Book Antiqua" w:hAnsi="Book Antiqua"/>
          <w:sz w:val="24"/>
          <w:szCs w:val="24"/>
        </w:rPr>
      </w:pPr>
      <w:r w:rsidRPr="000B2B60">
        <w:rPr>
          <w:rFonts w:ascii="Book Antiqua" w:hAnsi="Book Antiqua"/>
          <w:sz w:val="24"/>
          <w:szCs w:val="24"/>
        </w:rPr>
        <w:t xml:space="preserve">   «Ιδιάζουσα δωσιδικία – Εξαίρεση από τη συνοπτική διαδικασία</w:t>
      </w:r>
    </w:p>
    <w:p w:rsidR="00C16404" w:rsidRPr="000B2B60" w:rsidRDefault="00C16404" w:rsidP="00C85F8A">
      <w:pPr>
        <w:pStyle w:val="11"/>
        <w:numPr>
          <w:ilvl w:val="0"/>
          <w:numId w:val="28"/>
        </w:numPr>
        <w:spacing w:line="360" w:lineRule="auto"/>
        <w:jc w:val="both"/>
        <w:rPr>
          <w:rFonts w:ascii="Book Antiqua" w:hAnsi="Book Antiqua"/>
          <w:sz w:val="24"/>
          <w:szCs w:val="24"/>
        </w:rPr>
      </w:pPr>
      <w:r w:rsidRPr="000B2B60">
        <w:rPr>
          <w:rFonts w:ascii="Book Antiqua" w:hAnsi="Book Antiqua"/>
          <w:sz w:val="24"/>
          <w:szCs w:val="24"/>
        </w:rPr>
        <w:t>Οι δήμαρχοι, οι περιφερειάρχες, καθώς και οι πρόεδροι των συνδέσμων υπάγονται στην ιδιάζουσα δωσιδικία της παρ. 6 του άρθρου 111 και της παρ. 2 του άρθρου 112 του Κώδικα Ποινικής Δικονομίας, όπως ισχύει κάθε φορά.</w:t>
      </w:r>
    </w:p>
    <w:p w:rsidR="00C16404" w:rsidRPr="000B2B60" w:rsidRDefault="00C16404" w:rsidP="00C85F8A">
      <w:pPr>
        <w:pStyle w:val="11"/>
        <w:numPr>
          <w:ilvl w:val="0"/>
          <w:numId w:val="28"/>
        </w:numPr>
        <w:spacing w:line="360" w:lineRule="auto"/>
        <w:jc w:val="both"/>
        <w:rPr>
          <w:rFonts w:ascii="Book Antiqua" w:hAnsi="Book Antiqua"/>
          <w:sz w:val="24"/>
          <w:szCs w:val="24"/>
        </w:rPr>
      </w:pPr>
      <w:r w:rsidRPr="000B2B60">
        <w:rPr>
          <w:rFonts w:ascii="Book Antiqua" w:hAnsi="Book Antiqua"/>
          <w:sz w:val="24"/>
          <w:szCs w:val="24"/>
        </w:rPr>
        <w:t>Για πταίσματα ή πλημμελήματα των αιρετών της προηγούμενης παραγράφου που διαπράττονται κατά την άσκηση των καθηκόντων τους και εξαιτίας αυτών, δεν εφαρμόζονται οι διατάξεις των άρθρων 409-413 και 417-427 του Κώδικα Ποινικής Δικονομίας, όπως ισχύουν κάθε φορά».</w:t>
      </w:r>
    </w:p>
    <w:p w:rsidR="00C16404" w:rsidRPr="000B2B60" w:rsidRDefault="00C16404" w:rsidP="000B2B60">
      <w:pPr>
        <w:pStyle w:val="11"/>
        <w:spacing w:line="360" w:lineRule="auto"/>
        <w:ind w:left="360"/>
        <w:jc w:val="both"/>
        <w:rPr>
          <w:rFonts w:ascii="Book Antiqua" w:hAnsi="Book Antiqua"/>
          <w:sz w:val="24"/>
          <w:szCs w:val="24"/>
        </w:rPr>
      </w:pP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Άρθρο  </w:t>
      </w:r>
      <w:r w:rsidR="00321E09" w:rsidRPr="000B2B60">
        <w:rPr>
          <w:rFonts w:ascii="Book Antiqua" w:hAnsi="Book Antiqua" w:cs="Arial"/>
          <w:b/>
          <w:sz w:val="24"/>
          <w:szCs w:val="24"/>
        </w:rPr>
        <w:t>1</w:t>
      </w:r>
      <w:r w:rsidR="00516101" w:rsidRPr="000B2B60">
        <w:rPr>
          <w:rFonts w:ascii="Book Antiqua" w:hAnsi="Book Antiqua" w:cs="Arial"/>
          <w:b/>
          <w:sz w:val="24"/>
          <w:szCs w:val="24"/>
        </w:rPr>
        <w:t>2</w:t>
      </w:r>
      <w:r w:rsidR="00710074">
        <w:rPr>
          <w:rFonts w:ascii="Book Antiqua" w:hAnsi="Book Antiqua" w:cs="Arial"/>
          <w:b/>
          <w:sz w:val="24"/>
          <w:szCs w:val="24"/>
        </w:rPr>
        <w:t>5</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Έκπτωση εξαιτίας καταδίκης – Αντικατάσταση άρθρου 236 του ν. 3852/2010</w:t>
      </w:r>
    </w:p>
    <w:p w:rsidR="00C16404" w:rsidRPr="000B2B60" w:rsidRDefault="00C16404" w:rsidP="000B2B60">
      <w:pPr>
        <w:pStyle w:val="10"/>
        <w:spacing w:line="360" w:lineRule="auto"/>
        <w:rPr>
          <w:rFonts w:ascii="Book Antiqua" w:hAnsi="Book Antiqua" w:cs="Arial"/>
          <w:color w:val="FF0000"/>
          <w:sz w:val="24"/>
          <w:szCs w:val="24"/>
        </w:rPr>
      </w:pPr>
      <w:r w:rsidRPr="000B2B60">
        <w:rPr>
          <w:rFonts w:ascii="Book Antiqua" w:hAnsi="Book Antiqua" w:cs="Arial"/>
          <w:sz w:val="24"/>
          <w:szCs w:val="24"/>
        </w:rPr>
        <w:t>Το άρθρο 236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«Έκπτωση εξαιτίας καταδίκης</w:t>
      </w:r>
    </w:p>
    <w:p w:rsidR="00C16404" w:rsidRPr="000B2B60" w:rsidRDefault="00C16404" w:rsidP="00C85F8A">
      <w:pPr>
        <w:pStyle w:val="10"/>
        <w:numPr>
          <w:ilvl w:val="0"/>
          <w:numId w:val="29"/>
        </w:numPr>
        <w:spacing w:line="360" w:lineRule="auto"/>
        <w:jc w:val="both"/>
        <w:rPr>
          <w:rFonts w:ascii="Book Antiqua" w:hAnsi="Book Antiqua" w:cs="Arial"/>
          <w:sz w:val="24"/>
          <w:szCs w:val="24"/>
        </w:rPr>
      </w:pPr>
      <w:r w:rsidRPr="000B2B60">
        <w:rPr>
          <w:rFonts w:ascii="Book Antiqua" w:hAnsi="Book Antiqua" w:cs="Arial"/>
          <w:sz w:val="24"/>
          <w:szCs w:val="24"/>
        </w:rPr>
        <w:t xml:space="preserve">Οι περιφερειάρχες, οι αντιπεριφερειάρχες, οι δήμαρχοι, οι δημοτικοί και περιφερειακοί σύμβουλοι, οι σύμβουλοι και </w:t>
      </w:r>
      <w:r w:rsidRPr="000B2B60">
        <w:rPr>
          <w:rFonts w:ascii="Book Antiqua" w:hAnsi="Book Antiqua" w:cs="Arial"/>
          <w:sz w:val="24"/>
          <w:szCs w:val="24"/>
        </w:rPr>
        <w:lastRenderedPageBreak/>
        <w:t>πρόεδροι των κοινοτήτων εκπίπτουν αυτοδικαίως από το αξίωμα τους:</w:t>
      </w:r>
    </w:p>
    <w:p w:rsidR="00C16404" w:rsidRPr="000B2B60" w:rsidRDefault="00C16404" w:rsidP="000B2B60">
      <w:pPr>
        <w:pStyle w:val="10"/>
        <w:spacing w:line="360" w:lineRule="auto"/>
        <w:ind w:left="1080"/>
        <w:jc w:val="both"/>
        <w:rPr>
          <w:rFonts w:ascii="Book Antiqua" w:hAnsi="Book Antiqua" w:cs="Arial"/>
          <w:sz w:val="24"/>
          <w:szCs w:val="24"/>
        </w:rPr>
      </w:pPr>
      <w:r w:rsidRPr="000B2B60">
        <w:rPr>
          <w:rFonts w:ascii="Book Antiqua" w:hAnsi="Book Antiqua" w:cs="Arial"/>
          <w:sz w:val="24"/>
          <w:szCs w:val="24"/>
        </w:rPr>
        <w:t>α. Αν στερηθούν τη διαχείριση της περιουσίας τους με τελεσίδικη δικαστική απόφαση.</w:t>
      </w:r>
    </w:p>
    <w:p w:rsidR="00C16404" w:rsidRPr="000B2B60" w:rsidRDefault="00C16404" w:rsidP="000B2B60">
      <w:pPr>
        <w:pStyle w:val="10"/>
        <w:spacing w:line="360" w:lineRule="auto"/>
        <w:ind w:left="1080"/>
        <w:jc w:val="both"/>
        <w:rPr>
          <w:rFonts w:ascii="Book Antiqua" w:hAnsi="Book Antiqua" w:cs="Arial"/>
          <w:sz w:val="24"/>
          <w:szCs w:val="24"/>
        </w:rPr>
      </w:pPr>
      <w:r w:rsidRPr="000B2B60">
        <w:rPr>
          <w:rFonts w:ascii="Book Antiqua" w:hAnsi="Book Antiqua" w:cs="Arial"/>
          <w:sz w:val="24"/>
          <w:szCs w:val="24"/>
        </w:rPr>
        <w:t>β. Αν στερηθούν τα πολιτικά τους δικαιώματα με αμετάκλητη δικαστική απόφαση.</w:t>
      </w:r>
    </w:p>
    <w:p w:rsidR="00C16404" w:rsidRPr="000B2B60" w:rsidRDefault="00C16404" w:rsidP="000B2B60">
      <w:pPr>
        <w:pStyle w:val="10"/>
        <w:spacing w:line="360" w:lineRule="auto"/>
        <w:ind w:left="1080"/>
        <w:jc w:val="both"/>
        <w:rPr>
          <w:rFonts w:ascii="Book Antiqua" w:hAnsi="Book Antiqua" w:cs="Arial"/>
          <w:sz w:val="24"/>
          <w:szCs w:val="24"/>
        </w:rPr>
      </w:pPr>
      <w:r w:rsidRPr="000B2B60">
        <w:rPr>
          <w:rFonts w:ascii="Book Antiqua" w:hAnsi="Book Antiqua" w:cs="Arial"/>
          <w:sz w:val="24"/>
          <w:szCs w:val="24"/>
        </w:rPr>
        <w:t>γ. Αν καταδικαστούν με αμετάκλητη δικαστική απόφαση, ως αυτουργοί ή συμμέτοχοι σε κακούργημα ή σε οποιαδήποτε ποινή για παραχάραξη, κιβδηλεία, πλαστογραφία, ψευδή βεβαίωση, δωροδοκία, εκβίαση, κλοπή, υπεξαίρεση, απιστία, απάτη, καταπίεση, αιμομιξία, μαστροπεία, σωματεμπορία, παράνομη διακίνηση αλλοδαπών, παράβαση της νομοθεσίας για την καταπολέμηση των ναρκωτικών, τη λαθρεμπορία, καθώς και για παράβαση καθήκοντος, εφόσον κατά τη διάπραξη του τελευταίου αυτού αδικήματος προξενείται οικονομική βλάβη στο δήμο, στην περιφέρεια ή στα νομικά τους πρόσωπα.</w:t>
      </w:r>
    </w:p>
    <w:p w:rsidR="00C16404" w:rsidRPr="000B2B60" w:rsidRDefault="00C16404" w:rsidP="00C85F8A">
      <w:pPr>
        <w:pStyle w:val="10"/>
        <w:numPr>
          <w:ilvl w:val="0"/>
          <w:numId w:val="29"/>
        </w:numPr>
        <w:spacing w:line="360" w:lineRule="auto"/>
        <w:jc w:val="both"/>
        <w:rPr>
          <w:rFonts w:ascii="Book Antiqua" w:hAnsi="Book Antiqua" w:cs="Arial"/>
          <w:sz w:val="24"/>
          <w:szCs w:val="24"/>
        </w:rPr>
      </w:pPr>
      <w:r w:rsidRPr="000B2B60">
        <w:rPr>
          <w:rFonts w:ascii="Book Antiqua" w:hAnsi="Book Antiqua" w:cs="Arial"/>
          <w:sz w:val="24"/>
          <w:szCs w:val="24"/>
        </w:rPr>
        <w:t>Για την έκπτωση εκδίδεται διαπιστωτική πράξη του Επόπτη ΟΤΑ, εντός δεκαπέντε (15) ημερών από τότε που έλαβε γνώση της σχετικής δικαστικής απόφασης. Η διαπιστωτική πράξη ανατρέχει στην ημερομηνία κατά την οποία η σχετική δικαστική απόφαση κατέστη τελεσίδικη ή αμετάκλητη, σύμφωνα με τις προϋποθέσεις που ισχύουν για κάθε περίπτωση της παραγράφου 1 του παρόντος.</w:t>
      </w:r>
    </w:p>
    <w:p w:rsidR="00C16404" w:rsidRPr="000B2B60" w:rsidRDefault="00C16404" w:rsidP="00C85F8A">
      <w:pPr>
        <w:pStyle w:val="10"/>
        <w:numPr>
          <w:ilvl w:val="0"/>
          <w:numId w:val="29"/>
        </w:numPr>
        <w:spacing w:line="360" w:lineRule="auto"/>
        <w:jc w:val="both"/>
        <w:rPr>
          <w:rFonts w:ascii="Book Antiqua" w:hAnsi="Book Antiqua" w:cs="Arial"/>
          <w:sz w:val="24"/>
          <w:szCs w:val="24"/>
        </w:rPr>
      </w:pPr>
      <w:r w:rsidRPr="000B2B60">
        <w:rPr>
          <w:rFonts w:ascii="Book Antiqua" w:hAnsi="Book Antiqua" w:cs="Arial"/>
          <w:sz w:val="24"/>
          <w:szCs w:val="24"/>
        </w:rPr>
        <w:t>Με την επιμέλεια της αρμόδιας Εισαγγελίας κοινοποιείται στον οικείο Επόπτη ΟΤΑ κάθε καταδικαστική απόφαση σε βάρος των προσώπων της παραγράφου 1 για τα ποινικά αδικήματα της περίπτωσης γ’ αυτής. Ο Επόπτης ΟΤΑ δύναται να λαμβάνει από την Εισαγγελία κάθε αναγκαία πληροφορία σχετικά με την πορεία της υπόθεσης, όπως η τελεσιδικία ή το αμετάκλητο αυτής, καθώς και αντίγραφα των αποφάσεων και των πρακτικών».</w:t>
      </w:r>
    </w:p>
    <w:p w:rsidR="00C16404" w:rsidRPr="000B2B60" w:rsidRDefault="00C16404" w:rsidP="000B2B60">
      <w:pPr>
        <w:pStyle w:val="11"/>
        <w:spacing w:line="360" w:lineRule="auto"/>
        <w:jc w:val="both"/>
        <w:rPr>
          <w:rFonts w:ascii="Book Antiqua" w:hAnsi="Book Antiqua"/>
          <w:sz w:val="24"/>
          <w:szCs w:val="24"/>
        </w:rPr>
      </w:pPr>
    </w:p>
    <w:p w:rsidR="00710E0C" w:rsidRPr="000B2B60" w:rsidRDefault="00710E0C" w:rsidP="000B2B60">
      <w:pPr>
        <w:pStyle w:val="11"/>
        <w:spacing w:line="360" w:lineRule="auto"/>
        <w:jc w:val="both"/>
        <w:rPr>
          <w:rFonts w:ascii="Book Antiqua" w:hAnsi="Book Antiqua"/>
          <w:sz w:val="24"/>
          <w:szCs w:val="24"/>
        </w:rPr>
      </w:pPr>
    </w:p>
    <w:p w:rsidR="00710E0C"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lastRenderedPageBreak/>
        <w:t xml:space="preserve">Άρθρο </w:t>
      </w:r>
      <w:r w:rsidR="00321E09" w:rsidRPr="000B2B60">
        <w:rPr>
          <w:rFonts w:ascii="Book Antiqua" w:hAnsi="Book Antiqua" w:cs="Arial"/>
          <w:b/>
          <w:sz w:val="24"/>
          <w:szCs w:val="24"/>
        </w:rPr>
        <w:t>1</w:t>
      </w:r>
      <w:r w:rsidR="00516101" w:rsidRPr="000B2B60">
        <w:rPr>
          <w:rFonts w:ascii="Book Antiqua" w:hAnsi="Book Antiqua" w:cs="Arial"/>
          <w:b/>
          <w:sz w:val="24"/>
          <w:szCs w:val="24"/>
        </w:rPr>
        <w:t>2</w:t>
      </w:r>
      <w:r w:rsidR="00710074">
        <w:rPr>
          <w:rFonts w:ascii="Book Antiqua" w:hAnsi="Book Antiqua" w:cs="Arial"/>
          <w:b/>
          <w:sz w:val="24"/>
          <w:szCs w:val="24"/>
        </w:rPr>
        <w:t>6</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Διοικητικά μέτρα - Αργία</w:t>
      </w:r>
    </w:p>
    <w:p w:rsidR="00C16404" w:rsidRPr="000B2B60" w:rsidRDefault="00C16404" w:rsidP="000B2B60">
      <w:pPr>
        <w:pStyle w:val="10"/>
        <w:spacing w:line="360" w:lineRule="auto"/>
        <w:rPr>
          <w:rFonts w:ascii="Book Antiqua" w:hAnsi="Book Antiqua" w:cs="Arial"/>
          <w:color w:val="FF0000"/>
          <w:sz w:val="24"/>
          <w:szCs w:val="24"/>
        </w:rPr>
      </w:pPr>
      <w:r w:rsidRPr="000B2B60">
        <w:rPr>
          <w:rFonts w:ascii="Book Antiqua" w:hAnsi="Book Antiqua" w:cs="Arial"/>
          <w:sz w:val="24"/>
          <w:szCs w:val="24"/>
        </w:rPr>
        <w:t>Στο ν. 3852/2010 προστίθεται άρθρο 236</w:t>
      </w:r>
      <w:r w:rsidR="00710E0C" w:rsidRPr="000B2B60">
        <w:rPr>
          <w:rFonts w:ascii="Book Antiqua" w:hAnsi="Book Antiqua" w:cs="Arial"/>
          <w:sz w:val="24"/>
          <w:szCs w:val="24"/>
        </w:rPr>
        <w:t>Α</w:t>
      </w:r>
      <w:r w:rsidRPr="000B2B60">
        <w:rPr>
          <w:rFonts w:ascii="Book Antiqua" w:hAnsi="Book Antiqua" w:cs="Arial"/>
          <w:sz w:val="24"/>
          <w:szCs w:val="24"/>
        </w:rPr>
        <w:t xml:space="preserve">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«Διοικητικά μέτρα – Αργία</w:t>
      </w:r>
    </w:p>
    <w:p w:rsidR="00C16404" w:rsidRPr="000B2B60" w:rsidRDefault="00C16404" w:rsidP="00C85F8A">
      <w:pPr>
        <w:pStyle w:val="10"/>
        <w:numPr>
          <w:ilvl w:val="0"/>
          <w:numId w:val="30"/>
        </w:numPr>
        <w:spacing w:line="360" w:lineRule="auto"/>
        <w:jc w:val="both"/>
        <w:rPr>
          <w:rFonts w:ascii="Book Antiqua" w:hAnsi="Book Antiqua" w:cs="Arial"/>
          <w:sz w:val="24"/>
          <w:szCs w:val="24"/>
        </w:rPr>
      </w:pPr>
      <w:r w:rsidRPr="000B2B60">
        <w:rPr>
          <w:rFonts w:ascii="Book Antiqua" w:hAnsi="Book Antiqua" w:cs="Arial"/>
          <w:sz w:val="24"/>
          <w:szCs w:val="24"/>
        </w:rPr>
        <w:t>Εάν εκδοθεί τελεσίδικη καταδικαστική απόφαση ποινικού δικαστηρίου, για τα πλημμελήματα της περίπτωσης γ. της παραγράφου 1 του προηγούμενου άρθρου  ή καταδικαστική απόφαση σε πρώτο βαθμό για κακουργήματα, ο Επόπτης ΟΤΑ οφείλει να θέσει τον καταδικασθέντα σε κατάσταση αργίας. Η αυτοδίκαιη θέση σε αργία επιβάλλεται με την ίδια διαδικασία και σε περίπτωση αμετάκλητης παραπομπής για κακούργημα. Εάν εκδοθεί τελεσίδικη αθωωτική απόφαση, αίρεται αυτοδικαίως η αργία και το διοικητικό μέτρο θεωρείται ως ουδέποτε επιβληθέν. Στην περίπτωση αυτή καταβάλλεται αναδρομικά η αντιμισθία του αποκατασταθέντος από του χρόνου εκδόσεως της διαπιστωτικής σε βάρος του πράξης.</w:t>
      </w:r>
    </w:p>
    <w:p w:rsidR="00C16404" w:rsidRPr="000B2B60" w:rsidRDefault="00C16404" w:rsidP="00C85F8A">
      <w:pPr>
        <w:pStyle w:val="10"/>
        <w:numPr>
          <w:ilvl w:val="0"/>
          <w:numId w:val="30"/>
        </w:numPr>
        <w:spacing w:line="360" w:lineRule="auto"/>
        <w:jc w:val="both"/>
        <w:rPr>
          <w:rFonts w:ascii="Book Antiqua" w:hAnsi="Book Antiqua" w:cs="Arial"/>
          <w:sz w:val="24"/>
          <w:szCs w:val="24"/>
        </w:rPr>
      </w:pPr>
      <w:r w:rsidRPr="000B2B60">
        <w:rPr>
          <w:rFonts w:ascii="Book Antiqua" w:hAnsi="Book Antiqua" w:cs="Arial"/>
          <w:sz w:val="24"/>
          <w:szCs w:val="24"/>
        </w:rPr>
        <w:t>Κατά τα λοιπά εφαρμόζονται αναλόγως οι παράγραφοι 2 και 3 του άρθρου 236. Στην περίπτωση που η αργία επιβάλλεται λόγω αμετάκλητης παραπομπής για κακούργημα, όπου στις συγκεκριμένες παραγράφους αναφέρεται ο δικαστής, εννοείται ο εισαγγελέας που χειρίζεται την υπόθεση, ενώ όπου αναφέρεται η δικαστική απόφαση εννοείται το βούλευμα ή το κλητήριο θέσπισμα, με βάση το οποίο παραπέμπεται στο ακροατήριο η υπόθεση».</w:t>
      </w:r>
    </w:p>
    <w:p w:rsidR="00C16404" w:rsidRPr="000B2B60" w:rsidRDefault="00C16404" w:rsidP="000B2B60">
      <w:pPr>
        <w:pStyle w:val="10"/>
        <w:spacing w:line="360" w:lineRule="auto"/>
        <w:ind w:left="1440" w:firstLine="720"/>
        <w:rPr>
          <w:rStyle w:val="311ptChar"/>
        </w:rPr>
      </w:pPr>
      <w:r w:rsidRPr="000B2B60">
        <w:rPr>
          <w:rStyle w:val="311ptChar"/>
        </w:rPr>
        <w:t xml:space="preserve">                             </w:t>
      </w:r>
    </w:p>
    <w:p w:rsidR="00C16404" w:rsidRPr="000B2B60" w:rsidRDefault="00C16404" w:rsidP="000B2B60">
      <w:pPr>
        <w:pStyle w:val="10"/>
        <w:spacing w:line="360" w:lineRule="auto"/>
        <w:ind w:left="1440" w:firstLine="720"/>
        <w:rPr>
          <w:rStyle w:val="311ptChar"/>
        </w:rPr>
      </w:pPr>
    </w:p>
    <w:p w:rsidR="00C16404" w:rsidRPr="000B2B60" w:rsidRDefault="00321E09"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516101" w:rsidRPr="000B2B60">
        <w:rPr>
          <w:rFonts w:ascii="Book Antiqua" w:hAnsi="Book Antiqua"/>
          <w:b/>
          <w:sz w:val="24"/>
          <w:szCs w:val="24"/>
        </w:rPr>
        <w:t>2</w:t>
      </w:r>
      <w:r w:rsidR="00710074">
        <w:rPr>
          <w:rFonts w:ascii="Book Antiqua" w:hAnsi="Book Antiqua"/>
          <w:b/>
          <w:sz w:val="24"/>
          <w:szCs w:val="24"/>
        </w:rPr>
        <w:t>7</w:t>
      </w:r>
    </w:p>
    <w:p w:rsidR="00710E0C" w:rsidRPr="000B2B60" w:rsidRDefault="00710E0C" w:rsidP="000B2B60">
      <w:pPr>
        <w:spacing w:line="360" w:lineRule="auto"/>
        <w:jc w:val="center"/>
        <w:rPr>
          <w:rFonts w:ascii="Book Antiqua" w:hAnsi="Book Antiqua"/>
          <w:b/>
          <w:sz w:val="24"/>
          <w:szCs w:val="24"/>
        </w:rPr>
      </w:pPr>
      <w:r w:rsidRPr="000B2B60">
        <w:rPr>
          <w:rFonts w:ascii="Book Antiqua" w:hAnsi="Book Antiqua"/>
          <w:b/>
          <w:sz w:val="24"/>
          <w:szCs w:val="24"/>
        </w:rPr>
        <w:t>Παύση – Αντικατάσταση άρθρου 237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Το άρθρο 237 του ν. 3852/2010 αντικαθίσταται ως εξής:</w:t>
      </w:r>
    </w:p>
    <w:p w:rsidR="00C16404" w:rsidRPr="000B2B60" w:rsidRDefault="00C16404" w:rsidP="000B2B60">
      <w:pPr>
        <w:pStyle w:val="10"/>
        <w:spacing w:line="360" w:lineRule="auto"/>
        <w:ind w:left="108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lastRenderedPageBreak/>
        <w:t>«Παύση</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Περιφερειάρχες, αντιπεριφερειάρχες, δήμαρχοι, αντιδήμαρχοι, δημοτικοί και περιφερειακοί σύμβουλοι, σύμβουλοι και πρόεδροι κοινοτήτων επιτρέπεται να παυθούν για σοβαρούς λόγους δημόσιου συμφέροντος, με απόφαση του Υπουργού Εσωτερικών ύστερα από ειδικά αιτιολογημένη έκθεση του οικείου Επόπτη ΟΤΑ και σύμφωνη γνώμη πειθαρχικού συμβουλίου, το οποίο αποτελείται: α) από έναν πρόεδρο Διοικητικού Εφετείου Αθηνών, ως πρόεδρο, με τον αναπληρωτή του β) δύο εφέτες, που έχουν τριετή τουλάχιστον υπηρεσία στο βαθμό αυτόν και υπηρετούν στο Διοικητικό Εφετείο Αθηνών, με τους αναπληρωτές τους, γ) δύο εφέτες, που έχουν τριετή τουλάχιστον υπηρεσία στο βαθμό αυτόν και υπηρετούν στο Εφετείο Αθηνών, με τους αναπληρωτές τους, δ) έναν προϊστάμενο Γενικής Διεύθυνσης του Υπουργείου Εσωτερικών, με τον αναπληρωτή του και ε) τον πρόεδρο της Κεντρικής Ένωσης Δήμων Ελλάδας, προκειμένου για τους αιρετούς των δήμων, ή τον πρόεδρο της Ένωσης Περιφερειών, προκειμένου για τους αιρετούς των περιφερειών, με τους αναπληρωτές τους. Τα δικαστικά μέλη του συμβουλίου, τακτικά και αναπληρωματικά, ορίζονται από το όργανο που διευθύνει το οικείο δικαστήριο. Ο ανωτέρω προϊστάμενος της Γενικής Διεύθυνσης και ο αναπληρωτής του ορίζονται από τον Υπουργό Εσωτερικών. Οι αναπληρωτές του προέδρου της Κεντρικής Ένωσης Δήμων Ελλάδας και του προέδρου της Ένωσης Περιφερειών ορίζονται από το Διοικητικό Συμβούλιο αυτών. Το πειθαρχικό συμβούλιο συγκροτείται με απόφαση του Υπουργού Εσωτερικών με θητεία 2 ετών.</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 xml:space="preserve">Για τον ίδιο λόγο και με την ίδια διαδικασία, μπορεί να διαλυθεί ένα δημοτικό ή περιφερειακό συμβούλιο. Η διάλυση αυτή συνεπιφέρει και τη διάλυση των συμβουλίων των κοινοτήτων. Στην περίπτωση αυτή γίνεται νέα εκλογή σύμφωνα με το άρθρο 56, </w:t>
      </w:r>
      <w:r w:rsidRPr="000B2B60">
        <w:rPr>
          <w:rFonts w:ascii="Book Antiqua" w:hAnsi="Book Antiqua" w:cs="Arial"/>
          <w:sz w:val="24"/>
          <w:szCs w:val="24"/>
        </w:rPr>
        <w:lastRenderedPageBreak/>
        <w:t>εφόσον πρόκειται για δημοτικό συμβούλιο, ή το άρθρο 158, εφόσον πρόκειται για περιφερειακό συμβούλιο.</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Κατά της απόφασης της παραγράφου 1 που διατάσσει την παύση, ο παυθείς μπορεί να ασκήσει προσφυγή στο Συμβούλιο της Επικρατείας εντός προθεσμίας δεκαπέντε (15) ημερών από την κοινοποίηση της σε αυτόν.</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Καθήκοντα γραμματέα του συμβουλίου της παραγράφου 1 εκτελεί υπάλληλος της κεντρικής υπηρεσίας του Υπουργείου Εσωτερικών του Κλάδου ΠΕ Διοικητικού με βαθμό Α’, που ορίζεται μαζί με τον αναπληρωτή του από τον Υπουργό Εσωτερικών.</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Οι διατάξεις των παραγράφων 1, 3 και 10 του άρθρου 234 εφαρμόζονται αναλόγως».</w:t>
      </w:r>
    </w:p>
    <w:p w:rsidR="00C16404" w:rsidRPr="000B2B60" w:rsidRDefault="00C16404" w:rsidP="000B2B60">
      <w:pPr>
        <w:pStyle w:val="10"/>
        <w:spacing w:line="360" w:lineRule="auto"/>
        <w:jc w:val="center"/>
        <w:rPr>
          <w:rFonts w:ascii="Book Antiqua" w:hAnsi="Book Antiqua" w:cs="Arial"/>
          <w:b/>
          <w:sz w:val="24"/>
          <w:szCs w:val="24"/>
        </w:rPr>
      </w:pPr>
    </w:p>
    <w:p w:rsidR="00516101" w:rsidRPr="000B2B60" w:rsidRDefault="00516101" w:rsidP="000B2B60">
      <w:pPr>
        <w:pStyle w:val="10"/>
        <w:spacing w:line="360" w:lineRule="auto"/>
        <w:jc w:val="center"/>
        <w:rPr>
          <w:rFonts w:ascii="Book Antiqua" w:hAnsi="Book Antiqua" w:cs="Arial"/>
          <w:b/>
          <w:sz w:val="24"/>
          <w:szCs w:val="24"/>
        </w:rPr>
      </w:pPr>
    </w:p>
    <w:p w:rsidR="00C16404" w:rsidRPr="000B2B60" w:rsidRDefault="000D7E9B"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1</w:t>
      </w:r>
      <w:r w:rsidR="00516101" w:rsidRPr="000B2B60">
        <w:rPr>
          <w:rFonts w:ascii="Book Antiqua" w:hAnsi="Book Antiqua" w:cs="Arial"/>
          <w:b/>
          <w:sz w:val="24"/>
          <w:szCs w:val="24"/>
        </w:rPr>
        <w:t>2</w:t>
      </w:r>
      <w:r w:rsidR="00710074">
        <w:rPr>
          <w:rFonts w:ascii="Book Antiqua" w:hAnsi="Book Antiqua" w:cs="Arial"/>
          <w:b/>
          <w:sz w:val="24"/>
          <w:szCs w:val="24"/>
        </w:rPr>
        <w:t>8</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Αντικατάσταση άρθρου 238 του ν.3852/2010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b/>
          <w:sz w:val="24"/>
          <w:szCs w:val="24"/>
        </w:rPr>
        <w:t xml:space="preserve">          </w:t>
      </w:r>
      <w:r w:rsidRPr="000B2B60">
        <w:rPr>
          <w:rFonts w:ascii="Book Antiqua" w:hAnsi="Book Antiqua" w:cs="Arial"/>
          <w:sz w:val="24"/>
          <w:szCs w:val="24"/>
        </w:rPr>
        <w:t>Το άρθρο 238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«Εποπτεία των ΟΤΑ μέχρι την έναρξη λειτουργίας της Αυτοτελούς Υπηρεσίας Εποπτείας Ο.Τ.Α. – Μετάταξη στην Αυτοτελή Υπηρεσία Εποπτείας ΟΤΑ προσωπικού των Αποκεντρωμένων Διοικήσεων – Έναρξη λειτουργίας Αυτοτελούς Υπηρεσίας Εποπτείας ΟΤΑ</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 xml:space="preserve">Μέχρι την έναρξη λειτουργίας της Αυτοτελούς Υπηρεσίας Εποπτείας Ο.Τ.Α. ο έλεγχος νομιμότητας των πράξεων, κατά τα άρθρα 225 έως 228, ασκείται από τον Συντονιστή της οικείας Αποκεντρωμένης Διοίκησης και τις Ειδικές Επιτροπές του άρθρου 152 του Κ.Δ.Κ, οι οποίες βρίσκονται στις έδρες των περιφερειών που ανήκουν στην ανωτέρω Αποκεντρωμένη Διοίκηση, καθώς και τις Επιτροπές Ελέγχου των Πράξεων του άρθρου 68 του Κώδικα Νομαρχιακής Αυτοδιοίκησης (π.δ. 30/1996), που βρίσκονται στην έδρα της οικείας  Αποκεντρωμένης Διοίκησης. Οι επιτροπές αυτές </w:t>
      </w:r>
      <w:r w:rsidRPr="000B2B60">
        <w:rPr>
          <w:rFonts w:ascii="Book Antiqua" w:hAnsi="Book Antiqua" w:cs="Arial"/>
          <w:sz w:val="24"/>
          <w:szCs w:val="24"/>
        </w:rPr>
        <w:lastRenderedPageBreak/>
        <w:t>συγκροτούνται με απόφαση του  Συντονιστή της οικείας Αποκεντρωμένης Διοίκησης.</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Όπου στα ανωτέρω άρθρα αναφέρεται ο Επόπτης ΟΤΑ, κατά το μεταβατικό διάστημα, νοείται ο Συντονιστής της οικείας Αποκεντρωμένης Διοίκησης. Όπου αναφέρεται ο Προϊστάμενος της Διεύθυνσης Εποπτείας ΟΤΑ της Αυτοτελούς Υπηρεσίας Εποπτείας ΟΤΑ, νοείται ο Προϊστάμενος της Γενικής Διεύθυνσης Εσωτερικής Λειτουργίας ή της αντίστοιχης Διεύθυνσης στην οποία υπάγεται η εποπτεία των ΟΤΑ της οικείας Αποκεντρωμένης Διοίκησης. Όπου αναφέρεται υπάλληλος της Αυτοτελούς Υπηρεσίας Εποπτείας Ο.Τ.Α., νοείται υπάλληλος της οικείας Αποκεντρωμένης Διοίκησης.</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 xml:space="preserve">Το προσωπικό που υπηρετεί σε κάθε Αποκεντρωμένη Διοίκηση και που, στα υπηρεσιακά του καθήκοντα, περιλαμβάνονταν, κατά την 1.1.2018, ο έλεγχος νομιμότητας των πράξεων των ΟΤΑ και τα θέματα της πειθαρχικής ευθύνης των αιρετών της Τοπικής Αυτοδιοίκησης μετατάσσεται αυτοδίκαια, με τη δημοσίευση της διαπιστωτικής πράξης της επόμενης παραγράφου, σε συνιστώμενες προσωποπαγείς θέσεις στις οικείες Αυτοτελείς Υπηρεσίες Εποπτείας Ο.Τ.Α. και στα αντίστοιχα Γραφεία αυτών, ακόμα και αν δεν διαθέτει τα προσόντα της παραγράφου 2 του άρθρου 217 του ν. 3852/2010. Στο προσωπικό που μετατάσσεται κατά το προηγούμενο εδάφιο περιλαμβάνεται και το 50% τουλάχιστον των υπαλλήλων που, κατά την 1.1.2018, ασκούσαν, παράλληλα με τα καθήκοντα της οργανικής τους θέσης και καθήκοντα ελέγχου νομιμότητας των πράξεων των ΟΤΑ. Κριτήριο για τον προσδιορισμό των μετατασσόμενων, κατά το προηγούμενο εδάφιο, υπαλλήλων είναι ο μακρότερος χρόνος άσκησης των παράλληλων καθηκόντων. Οι υπάλληλοι που μετατάσσονται σύμφωνα με την παράγραφο αυτή καθορίζονται με απόφαση του οικείου Συντονιστή Αποκεντρωμένης Διοίκησης, εντός ενός (1) μήνα από τη θέση σε ισχύ του παρόντος. Με κοινή απόφαση των Υπουργών Εσωτερικών </w:t>
      </w:r>
      <w:r w:rsidRPr="000B2B60">
        <w:rPr>
          <w:rFonts w:ascii="Book Antiqua" w:hAnsi="Book Antiqua" w:cs="Arial"/>
          <w:sz w:val="24"/>
          <w:szCs w:val="24"/>
        </w:rPr>
        <w:lastRenderedPageBreak/>
        <w:t>και Διοικητικής Ανασυγκρότησης μπορούν να ρυθμίζονται λεπτομέρειες εφαρμογής της παραγράφου αυτής.</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Η έναρξη λειτουργίας κάθε Αυτοτελούς Υπηρεσίας Εποπτείας Ο.Τ.Α. διαπιστώνεται με απόφαση του Υπουργού Εσωτερικών.</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Οι πράξεις των δήμων, των περιφερειών, των νομικών προσώπων δημοσίου δικαίου αυτών, των επιχειρήσεων τους, των συνδέσμων, καθώς και τυχόν προσφυγές που εκκρεμούν προς έλεγχο νομιμότητας και εκκρεμείς πειθαρχικές διώξεις, κατά το χρόνο έναρξης λειτουργίας της Αυτοτελούς Υπηρεσίας Εποπτείας Ο.Τ.Α. ενώπιον του Συντονιστή Αποκεντρωμένης Διοίκησης και των ως άνω Επιτροπών, διαβιβάζονται στην Αυτοτελή Υπηρεσία Εποπτείας Ο.Τ.Α. και οι σχετικές προθεσμίες αρχίζουν από την περιέλευσή τους στην εν λόγω Υπηρεσία.</w:t>
      </w:r>
    </w:p>
    <w:p w:rsidR="00C16404" w:rsidRPr="000B2B60" w:rsidRDefault="00C16404" w:rsidP="00C85F8A">
      <w:pPr>
        <w:pStyle w:val="10"/>
        <w:numPr>
          <w:ilvl w:val="0"/>
          <w:numId w:val="32"/>
        </w:numPr>
        <w:spacing w:line="360" w:lineRule="auto"/>
        <w:jc w:val="both"/>
        <w:rPr>
          <w:rFonts w:ascii="Book Antiqua" w:eastAsia="Calibri" w:hAnsi="Book Antiqua" w:cs="Arial"/>
          <w:sz w:val="24"/>
          <w:szCs w:val="24"/>
          <w:lang w:eastAsia="el-GR"/>
        </w:rPr>
      </w:pPr>
      <w:r w:rsidRPr="000B2B60">
        <w:rPr>
          <w:rFonts w:ascii="Book Antiqua" w:hAnsi="Book Antiqua" w:cs="Arial"/>
          <w:sz w:val="24"/>
          <w:szCs w:val="24"/>
        </w:rPr>
        <w:t>Μέχρι την έναρξη λειτουργίας της Αυτοτελούς Υπηρεσίας Εποπτείας Ο.Τ.Α. δεν εφαρμόζεται η παράγραφος 6 του άρθρου 227.</w:t>
      </w:r>
    </w:p>
    <w:p w:rsidR="00516101" w:rsidRPr="000B2B60" w:rsidRDefault="00516101" w:rsidP="000B2B60">
      <w:pPr>
        <w:pStyle w:val="10"/>
        <w:spacing w:line="360" w:lineRule="auto"/>
        <w:ind w:left="1080"/>
        <w:jc w:val="both"/>
        <w:rPr>
          <w:rFonts w:ascii="Book Antiqua" w:hAnsi="Book Antiqua" w:cs="Arial"/>
          <w:sz w:val="24"/>
          <w:szCs w:val="24"/>
        </w:rPr>
      </w:pPr>
    </w:p>
    <w:p w:rsidR="00516101" w:rsidRPr="000B2B60" w:rsidRDefault="00516101" w:rsidP="000B2B60">
      <w:pPr>
        <w:pStyle w:val="10"/>
        <w:spacing w:line="360" w:lineRule="auto"/>
        <w:ind w:left="1080"/>
        <w:jc w:val="both"/>
        <w:rPr>
          <w:rStyle w:val="311ptChar"/>
          <w:rFonts w:cs="Arial"/>
          <w:b/>
        </w:rPr>
      </w:pPr>
    </w:p>
    <w:p w:rsidR="00C16404" w:rsidRPr="000B2B60" w:rsidRDefault="00C16404" w:rsidP="000B2B60">
      <w:pPr>
        <w:pStyle w:val="10"/>
        <w:spacing w:line="360" w:lineRule="auto"/>
        <w:ind w:left="2880"/>
        <w:rPr>
          <w:rStyle w:val="311ptChar"/>
          <w:b/>
        </w:rPr>
      </w:pPr>
      <w:r w:rsidRPr="000B2B60">
        <w:rPr>
          <w:rStyle w:val="311ptChar"/>
          <w:b/>
        </w:rPr>
        <w:t xml:space="preserve">              Άρθρο</w:t>
      </w:r>
      <w:r w:rsidR="000D7E9B" w:rsidRPr="000B2B60">
        <w:rPr>
          <w:rStyle w:val="311ptChar"/>
          <w:b/>
        </w:rPr>
        <w:t xml:space="preserve"> 1</w:t>
      </w:r>
      <w:r w:rsidR="00516101" w:rsidRPr="000B2B60">
        <w:rPr>
          <w:rStyle w:val="311ptChar"/>
          <w:b/>
        </w:rPr>
        <w:t>2</w:t>
      </w:r>
      <w:r w:rsidR="00710074">
        <w:rPr>
          <w:rStyle w:val="311ptChar"/>
          <w:b/>
        </w:rPr>
        <w:t>9</w:t>
      </w:r>
    </w:p>
    <w:p w:rsidR="00C16404" w:rsidRPr="000B2B60" w:rsidRDefault="00C16404" w:rsidP="000B2B60">
      <w:pPr>
        <w:pStyle w:val="10"/>
        <w:spacing w:line="360" w:lineRule="auto"/>
        <w:rPr>
          <w:rStyle w:val="311ptChar"/>
          <w:b/>
          <w:i/>
        </w:rPr>
      </w:pPr>
      <w:r w:rsidRPr="000B2B60">
        <w:rPr>
          <w:rStyle w:val="311ptChar"/>
          <w:b/>
        </w:rPr>
        <w:tab/>
      </w:r>
      <w:r w:rsidRPr="000B2B60">
        <w:rPr>
          <w:rStyle w:val="311ptChar"/>
          <w:b/>
        </w:rPr>
        <w:tab/>
        <w:t xml:space="preserve">               Τελικές – Μεταβατικές διατάξεις</w:t>
      </w:r>
      <w:r w:rsidR="000D7E9B" w:rsidRPr="000B2B60">
        <w:rPr>
          <w:rStyle w:val="311ptChar"/>
          <w:b/>
        </w:rPr>
        <w:t xml:space="preserve"> Κεφαλαίου ΣΤ’</w:t>
      </w:r>
    </w:p>
    <w:p w:rsidR="00C16404" w:rsidRPr="000B2B60" w:rsidRDefault="00C16404" w:rsidP="00C85F8A">
      <w:pPr>
        <w:pStyle w:val="10"/>
        <w:numPr>
          <w:ilvl w:val="0"/>
          <w:numId w:val="33"/>
        </w:numPr>
        <w:spacing w:line="360" w:lineRule="auto"/>
        <w:jc w:val="both"/>
        <w:rPr>
          <w:rStyle w:val="311ptChar"/>
        </w:rPr>
      </w:pPr>
      <w:r w:rsidRPr="000B2B60">
        <w:rPr>
          <w:rStyle w:val="311ptChar"/>
        </w:rPr>
        <w:t>Από την έναρξη ισχύος του παρόντος καταργούνται τα άρθρα</w:t>
      </w:r>
      <w:r w:rsidR="00B36159">
        <w:rPr>
          <w:rStyle w:val="311ptChar"/>
        </w:rPr>
        <w:t xml:space="preserve"> 221,</w:t>
      </w:r>
      <w:r w:rsidRPr="000B2B60">
        <w:rPr>
          <w:rStyle w:val="311ptChar"/>
        </w:rPr>
        <w:t xml:space="preserve"> 222 και 225 του ν. 3852/2010, η παρ.</w:t>
      </w:r>
      <w:r w:rsidR="006F3E67" w:rsidRPr="000B2B60">
        <w:rPr>
          <w:rStyle w:val="311ptChar"/>
        </w:rPr>
        <w:t xml:space="preserve"> </w:t>
      </w:r>
      <w:r w:rsidRPr="000B2B60">
        <w:rPr>
          <w:rStyle w:val="311ptChar"/>
        </w:rPr>
        <w:t>10 περ. ιζ΄ του άρθρου 18 του ν. 3870/2010, καθώς και κάθε διάταξη που ρυθμίζει</w:t>
      </w:r>
      <w:r w:rsidR="00516101" w:rsidRPr="000B2B60">
        <w:rPr>
          <w:rStyle w:val="311ptChar"/>
        </w:rPr>
        <w:t xml:space="preserve"> διαφορετικά</w:t>
      </w:r>
      <w:r w:rsidRPr="000B2B60">
        <w:rPr>
          <w:rStyle w:val="311ptChar"/>
        </w:rPr>
        <w:t xml:space="preserve"> τον υποχρεωτικό έλεγχο νομιμότητας.</w:t>
      </w:r>
    </w:p>
    <w:p w:rsidR="00C16404" w:rsidRPr="000B2B60" w:rsidRDefault="00C16404" w:rsidP="00C85F8A">
      <w:pPr>
        <w:pStyle w:val="10"/>
        <w:numPr>
          <w:ilvl w:val="0"/>
          <w:numId w:val="33"/>
        </w:numPr>
        <w:spacing w:line="360" w:lineRule="auto"/>
        <w:jc w:val="both"/>
        <w:rPr>
          <w:rStyle w:val="311ptChar"/>
        </w:rPr>
      </w:pPr>
      <w:r w:rsidRPr="000B2B60">
        <w:rPr>
          <w:rStyle w:val="311ptChar"/>
        </w:rPr>
        <w:t>Κατά την πρώτη εφαρμογή του εδαφίου β’ της παραγράφου 2 του άρθρου 214 του ν. 3852/2010</w:t>
      </w:r>
      <w:r w:rsidR="006F3E67" w:rsidRPr="000B2B60">
        <w:rPr>
          <w:rStyle w:val="311ptChar"/>
        </w:rPr>
        <w:t>,</w:t>
      </w:r>
      <w:r w:rsidRPr="000B2B60">
        <w:rPr>
          <w:rStyle w:val="311ptChar"/>
        </w:rPr>
        <w:t xml:space="preserve"> το σχετικό προεδρικό διάταγμα μπορεί να εκδοθεί και χωρίς τη γνώμη της Επιτροπής Συντονισμού και Ελέγχου Εποπτείας ΟΤΑ του άρθρου 223</w:t>
      </w:r>
      <w:r w:rsidR="00516101" w:rsidRPr="000B2B60">
        <w:rPr>
          <w:rStyle w:val="311ptChar"/>
        </w:rPr>
        <w:t>Α</w:t>
      </w:r>
      <w:r w:rsidRPr="000B2B60">
        <w:rPr>
          <w:rStyle w:val="311ptChar"/>
        </w:rPr>
        <w:t xml:space="preserve"> του ν. 3852/2010.</w:t>
      </w:r>
    </w:p>
    <w:p w:rsidR="00C16404" w:rsidRPr="000B2B60" w:rsidRDefault="00C16404" w:rsidP="00C85F8A">
      <w:pPr>
        <w:pStyle w:val="10"/>
        <w:numPr>
          <w:ilvl w:val="0"/>
          <w:numId w:val="33"/>
        </w:numPr>
        <w:spacing w:line="360" w:lineRule="auto"/>
        <w:jc w:val="both"/>
        <w:rPr>
          <w:rStyle w:val="311ptChar"/>
        </w:rPr>
      </w:pPr>
      <w:r w:rsidRPr="000B2B60">
        <w:rPr>
          <w:rStyle w:val="311ptChar"/>
        </w:rPr>
        <w:t xml:space="preserve">Οι προκηρύξεις για την πρώτη επιλογή των Εποπτών ΟΤΑ, καθώς και των δικηγόρων με έμμισθη εντολή των Αυτοτελών Υπηρεσιών  Εποπτείας ΟΤΑ εκδίδονται από τον Υπουργό Εσωτερικών εντός </w:t>
      </w:r>
      <w:r w:rsidRPr="000B2B60">
        <w:rPr>
          <w:rStyle w:val="311ptChar"/>
        </w:rPr>
        <w:lastRenderedPageBreak/>
        <w:t>ενός (1) μήνα από την έναρξη ισχύος του παρόντος και οι διαδικασίες πρόσληψης αυτών ολοκληρώνονται εντός τριών (3) μηνών από την έκδοση των προκηρύξεων.</w:t>
      </w:r>
    </w:p>
    <w:p w:rsidR="00C16404" w:rsidRPr="000B2B60" w:rsidRDefault="00C16404" w:rsidP="00C85F8A">
      <w:pPr>
        <w:pStyle w:val="10"/>
        <w:numPr>
          <w:ilvl w:val="0"/>
          <w:numId w:val="33"/>
        </w:numPr>
        <w:spacing w:line="360" w:lineRule="auto"/>
        <w:jc w:val="both"/>
        <w:rPr>
          <w:rStyle w:val="311ptChar"/>
        </w:rPr>
      </w:pPr>
      <w:r w:rsidRPr="000B2B60">
        <w:rPr>
          <w:rStyle w:val="311ptChar"/>
        </w:rPr>
        <w:t>Οι διατάξεις του άρθρου 235 του ν. 3852/2010 εφαρμόζονται για πράξεις που φέρονται ότι τελέσθηκαν μετά την έναρξη ισχύος του παρόντος.</w:t>
      </w:r>
    </w:p>
    <w:p w:rsidR="00C16404" w:rsidRPr="000B2B60" w:rsidRDefault="00C16404" w:rsidP="000B2B60">
      <w:pPr>
        <w:pStyle w:val="10"/>
        <w:spacing w:line="360" w:lineRule="auto"/>
        <w:jc w:val="both"/>
        <w:rPr>
          <w:rStyle w:val="311ptChar"/>
          <w:b/>
        </w:rPr>
      </w:pPr>
    </w:p>
    <w:p w:rsidR="000D7E9B" w:rsidRPr="000B2B60" w:rsidRDefault="000D7E9B"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Ζ’</w:t>
      </w: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ΡΥΘΜΙΣΕΙΣ ΓΙΑ ΤΗΝ ΕΝΙΣΧΥΣΗ ΤΩΝ ΘΕΣΜΩΝ ΣΥΜΜΕΤΟΧΗΣ ΣΤΗΝ ΤΟΠΙΚΗ ΑΥΤΟΔΙΟΙΚΗΣΗ –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ΔΗΜΟΤΙΚΟ ΚΑΙ ΠΕΡΙΦΕΡΕΙΑΚΟ ΔΗΜΟΨΗΦΙΣΜΑ</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710074">
        <w:rPr>
          <w:rFonts w:ascii="Book Antiqua" w:eastAsia="Times New Roman" w:hAnsi="Book Antiqua" w:cs="Tahoma"/>
          <w:b/>
          <w:bCs/>
          <w:sz w:val="24"/>
          <w:szCs w:val="24"/>
          <w:lang w:eastAsia="el-GR"/>
        </w:rPr>
        <w:t>30</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Αντικείμενο του δημοτικού και περιφερειακού δημοψηφίσματος</w:t>
      </w:r>
    </w:p>
    <w:p w:rsidR="007806C3" w:rsidRPr="000B2B60" w:rsidRDefault="007806C3" w:rsidP="00C85F8A">
      <w:pPr>
        <w:numPr>
          <w:ilvl w:val="0"/>
          <w:numId w:val="136"/>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Δημοτικό ή περιφερειακό δημοψήφισμα μπορεί να προκηρύσσεται για κάθε θέμα, εκτός από ζητήματα</w:t>
      </w:r>
      <w:r w:rsidR="00B36159">
        <w:rPr>
          <w:rFonts w:ascii="Book Antiqua" w:eastAsia="Times New Roman" w:hAnsi="Book Antiqua" w:cs="Tahoma"/>
          <w:sz w:val="24"/>
          <w:szCs w:val="24"/>
          <w:lang w:eastAsia="el-GR"/>
        </w:rPr>
        <w:t xml:space="preserve"> σχετικά με την εθνική ασφάλεια,</w:t>
      </w:r>
      <w:r w:rsidRPr="000B2B60">
        <w:rPr>
          <w:rFonts w:ascii="Book Antiqua" w:eastAsia="Times New Roman" w:hAnsi="Book Antiqua" w:cs="Tahoma"/>
          <w:sz w:val="24"/>
          <w:szCs w:val="24"/>
          <w:lang w:eastAsia="el-GR"/>
        </w:rPr>
        <w:t xml:space="preserve"> </w:t>
      </w:r>
      <w:r w:rsidR="00B36159">
        <w:rPr>
          <w:rFonts w:ascii="Book Antiqua" w:eastAsia="Times New Roman" w:hAnsi="Book Antiqua" w:cs="Tahoma"/>
          <w:sz w:val="24"/>
          <w:szCs w:val="24"/>
          <w:lang w:eastAsia="el-GR"/>
        </w:rPr>
        <w:t>την εξωτερική πολιτική</w:t>
      </w:r>
      <w:r w:rsidRPr="000B2B60">
        <w:rPr>
          <w:rFonts w:ascii="Book Antiqua" w:eastAsia="Times New Roman" w:hAnsi="Book Antiqua" w:cs="Tahoma"/>
          <w:sz w:val="24"/>
          <w:szCs w:val="24"/>
          <w:lang w:eastAsia="el-GR"/>
        </w:rPr>
        <w:t xml:space="preserve">, </w:t>
      </w:r>
      <w:r w:rsidR="00B36159">
        <w:rPr>
          <w:rFonts w:ascii="Book Antiqua" w:eastAsia="Times New Roman" w:hAnsi="Book Antiqua" w:cs="Tahoma"/>
          <w:sz w:val="24"/>
          <w:szCs w:val="24"/>
          <w:lang w:eastAsia="el-GR"/>
        </w:rPr>
        <w:t>τη μεταναστευτική πολιτική</w:t>
      </w:r>
      <w:r w:rsidRPr="000B2B60">
        <w:rPr>
          <w:rFonts w:ascii="Book Antiqua" w:eastAsia="Times New Roman" w:hAnsi="Book Antiqua" w:cs="Tahoma"/>
          <w:sz w:val="24"/>
          <w:szCs w:val="24"/>
          <w:lang w:eastAsia="el-GR"/>
        </w:rPr>
        <w:t xml:space="preserve">, </w:t>
      </w:r>
      <w:r w:rsidR="00B36159">
        <w:rPr>
          <w:rFonts w:ascii="Book Antiqua" w:eastAsia="Times New Roman" w:hAnsi="Book Antiqua" w:cs="Tahoma"/>
          <w:sz w:val="24"/>
          <w:szCs w:val="24"/>
          <w:lang w:eastAsia="el-GR"/>
        </w:rPr>
        <w:t>την ερμηνεία και εφαρμογή διεθνών συνθηκών, ατομικά</w:t>
      </w:r>
      <w:r w:rsidRPr="000B2B60">
        <w:rPr>
          <w:rFonts w:ascii="Book Antiqua" w:eastAsia="Times New Roman" w:hAnsi="Book Antiqua" w:cs="Tahoma"/>
          <w:sz w:val="24"/>
          <w:szCs w:val="24"/>
          <w:lang w:eastAsia="el-GR"/>
        </w:rPr>
        <w:t xml:space="preserve"> και κοινωνικ</w:t>
      </w:r>
      <w:r w:rsidR="00B36159">
        <w:rPr>
          <w:rFonts w:ascii="Book Antiqua" w:eastAsia="Times New Roman" w:hAnsi="Book Antiqua" w:cs="Tahoma"/>
          <w:sz w:val="24"/>
          <w:szCs w:val="24"/>
          <w:lang w:eastAsia="el-GR"/>
        </w:rPr>
        <w:t>ά δικαιώματα</w:t>
      </w:r>
      <w:r w:rsidRPr="000B2B60">
        <w:rPr>
          <w:rFonts w:ascii="Book Antiqua" w:eastAsia="Times New Roman" w:hAnsi="Book Antiqua" w:cs="Tahoma"/>
          <w:sz w:val="24"/>
          <w:szCs w:val="24"/>
          <w:lang w:eastAsia="el-GR"/>
        </w:rPr>
        <w:t>,  την ελευθερία της θρησκευτικής συνε</w:t>
      </w:r>
      <w:r w:rsidR="00A63F93" w:rsidRPr="000B2B60">
        <w:rPr>
          <w:rFonts w:ascii="Book Antiqua" w:eastAsia="Times New Roman" w:hAnsi="Book Antiqua" w:cs="Tahoma"/>
          <w:sz w:val="24"/>
          <w:szCs w:val="24"/>
          <w:lang w:eastAsia="el-GR"/>
        </w:rPr>
        <w:t>ίδησης</w:t>
      </w:r>
      <w:r w:rsidR="006F3E67" w:rsidRPr="000B2B60">
        <w:rPr>
          <w:rFonts w:ascii="Book Antiqua" w:eastAsia="Times New Roman" w:hAnsi="Book Antiqua" w:cs="Tahoma"/>
          <w:sz w:val="24"/>
          <w:szCs w:val="24"/>
          <w:lang w:eastAsia="el-GR"/>
        </w:rPr>
        <w:t xml:space="preserve"> και λατρείας</w:t>
      </w:r>
      <w:r w:rsidR="00A63F93" w:rsidRPr="000B2B60">
        <w:rPr>
          <w:rFonts w:ascii="Book Antiqua" w:eastAsia="Times New Roman" w:hAnsi="Book Antiqua" w:cs="Tahoma"/>
          <w:sz w:val="24"/>
          <w:szCs w:val="24"/>
          <w:lang w:eastAsia="el-GR"/>
        </w:rPr>
        <w:t xml:space="preserve"> ή με την </w:t>
      </w:r>
      <w:r w:rsidR="00B36159">
        <w:rPr>
          <w:rFonts w:ascii="Book Antiqua" w:eastAsia="Times New Roman" w:hAnsi="Book Antiqua" w:cs="Tahoma"/>
          <w:sz w:val="24"/>
          <w:szCs w:val="24"/>
          <w:lang w:eastAsia="el-GR"/>
        </w:rPr>
        <w:t xml:space="preserve">θεσμική </w:t>
      </w:r>
      <w:r w:rsidR="00A63F93" w:rsidRPr="000B2B60">
        <w:rPr>
          <w:rFonts w:ascii="Book Antiqua" w:eastAsia="Times New Roman" w:hAnsi="Book Antiqua" w:cs="Tahoma"/>
          <w:sz w:val="24"/>
          <w:szCs w:val="24"/>
          <w:lang w:eastAsia="el-GR"/>
        </w:rPr>
        <w:t xml:space="preserve">οργάνωση </w:t>
      </w:r>
      <w:r w:rsidR="00AB3073">
        <w:rPr>
          <w:rFonts w:ascii="Book Antiqua" w:eastAsia="Times New Roman" w:hAnsi="Book Antiqua" w:cs="Tahoma"/>
          <w:sz w:val="24"/>
          <w:szCs w:val="24"/>
          <w:lang w:eastAsia="el-GR"/>
        </w:rPr>
        <w:t xml:space="preserve">όλων των γνωστών θρησκειών. Επίσης δημοψήφισμα δεν προκηρύσσεται </w:t>
      </w:r>
      <w:r w:rsidR="00B36159">
        <w:rPr>
          <w:rFonts w:ascii="Book Antiqua" w:eastAsia="Times New Roman" w:hAnsi="Book Antiqua" w:cs="Tahoma"/>
          <w:sz w:val="24"/>
          <w:szCs w:val="24"/>
          <w:lang w:eastAsia="el-GR"/>
        </w:rPr>
        <w:t xml:space="preserve">για </w:t>
      </w:r>
      <w:r w:rsidR="00A63F93" w:rsidRPr="000B2B60">
        <w:rPr>
          <w:rFonts w:ascii="Book Antiqua" w:eastAsia="Times New Roman" w:hAnsi="Book Antiqua" w:cs="Tahoma"/>
          <w:sz w:val="24"/>
          <w:szCs w:val="24"/>
          <w:lang w:eastAsia="el-GR"/>
        </w:rPr>
        <w:t xml:space="preserve">θέματα </w:t>
      </w:r>
      <w:r w:rsidRPr="000B2B60">
        <w:rPr>
          <w:rFonts w:ascii="Book Antiqua" w:eastAsia="Times New Roman" w:hAnsi="Book Antiqua" w:cs="Tahoma"/>
          <w:sz w:val="24"/>
          <w:szCs w:val="24"/>
          <w:lang w:eastAsia="el-GR"/>
        </w:rPr>
        <w:t>δημοσιονομικής διαχείρισης του οικείου Ο.Τ.Α. και επιβολής τελών.</w:t>
      </w:r>
    </w:p>
    <w:p w:rsidR="007806C3" w:rsidRPr="000B2B60" w:rsidRDefault="007806C3" w:rsidP="00C85F8A">
      <w:pPr>
        <w:numPr>
          <w:ilvl w:val="0"/>
          <w:numId w:val="136"/>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 Ο χαρακτήρας του δημοψηφίσματος ως αποφασιστικού ή συμβουλευτικού καθορίζεται στην απόφαση προκήρυξής του. Όταν το αντικείμενο του δημοψηφίσματος δεν ανάγεται στην αποφασιστική αρμοδιότητα του οικείου Δήμου ή Περιφέρειας, έχει υποχρεωτικά συμβουλευτικό χαρακτήρα. </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6F3E67" w:rsidRPr="000B2B60">
        <w:rPr>
          <w:rFonts w:ascii="Book Antiqua" w:eastAsia="Times New Roman" w:hAnsi="Book Antiqua" w:cs="Tahoma"/>
          <w:b/>
          <w:bCs/>
          <w:sz w:val="24"/>
          <w:szCs w:val="24"/>
          <w:lang w:eastAsia="el-GR"/>
        </w:rPr>
        <w:t>3</w:t>
      </w:r>
      <w:r w:rsidR="00710074">
        <w:rPr>
          <w:rFonts w:ascii="Book Antiqua" w:eastAsia="Times New Roman" w:hAnsi="Book Antiqua" w:cs="Tahoma"/>
          <w:b/>
          <w:bCs/>
          <w:sz w:val="24"/>
          <w:szCs w:val="24"/>
          <w:lang w:eastAsia="el-GR"/>
        </w:rPr>
        <w:t>1</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Πρωτοβουλία για τη διεξαγωγή δημοψηφίσματος</w:t>
      </w:r>
    </w:p>
    <w:p w:rsidR="007806C3" w:rsidRPr="000B2B60" w:rsidRDefault="007806C3" w:rsidP="00C85F8A">
      <w:pPr>
        <w:numPr>
          <w:ilvl w:val="0"/>
          <w:numId w:val="13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Δημοτικό ή περιφερειακό δημοψήφισμα διεξάγεται :</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α) μετά από απόφαση του οικείου Δημοτικού ή Περιφερειακού Συμβουλίου, που λαμβάνεται με την πλειοψηφία των δύο τρίτων (2/3) του συνόλου των μελών του ή</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β) μετά από αίτηση εγγεγραμμένων εκλογέων του οικείου Δήμου ή Περιφέρειας, ο αριθμός των οποίων δεν μπορεί να είναι μικρότερος του δέκα τοις εκατό (10%) του συνολικού αριθμού των εγγεγραμμένων εκλογέων.  </w:t>
      </w:r>
    </w:p>
    <w:p w:rsidR="007806C3" w:rsidRPr="000B2B60" w:rsidRDefault="007806C3" w:rsidP="00C85F8A">
      <w:pPr>
        <w:numPr>
          <w:ilvl w:val="0"/>
          <w:numId w:val="13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Όταν η πρωτοβουλία για τη διεξαγωγή του δημοψηφίσματος ανήκει στους εκλογείς του οικείου Δήμου ή Περιφέρειας, σύμφωνα με την περ. β’ της προηγούμενης παραγράφου, το αίτημα των ενδιαφερομένων υποβάλλεται στον πρόεδρο του Δημοτικού ή του Περιφερειακού Συμβουλίου, αντίστοιχα, ο οποίος</w:t>
      </w:r>
      <w:r w:rsidRPr="000B2B60">
        <w:rPr>
          <w:rFonts w:ascii="Book Antiqua" w:eastAsia="Times New Roman" w:hAnsi="Book Antiqua" w:cs="Tahoma"/>
          <w:b/>
          <w:sz w:val="24"/>
          <w:szCs w:val="24"/>
          <w:lang w:eastAsia="el-GR"/>
        </w:rPr>
        <w:t xml:space="preserve"> </w:t>
      </w:r>
      <w:r w:rsidRPr="000B2B60">
        <w:rPr>
          <w:rFonts w:ascii="Book Antiqua" w:eastAsia="Times New Roman" w:hAnsi="Book Antiqua" w:cs="Tahoma"/>
          <w:sz w:val="24"/>
          <w:szCs w:val="24"/>
          <w:lang w:eastAsia="el-GR"/>
        </w:rPr>
        <w:t xml:space="preserve">οφείλει να εισαγάγει το θέμα προς συζήτηση και ψήφιση στο οικείο Συμβούλιο εντός ενός (1) μήνα από την υποβολή του. Στην περίπτωση αυτή και εφόσον συντρέχουν οι νόμιμες προϋποθέσεις, το Συμβούλιο εγκρίνει, με απλή πλειοψηφία, την προκήρυξη του δημοψηφίσματος και αποφασίζει για τα θέματα των παραγράφων 1 και 2 του άρθρου 123. </w:t>
      </w:r>
    </w:p>
    <w:p w:rsidR="007806C3" w:rsidRPr="000B2B60" w:rsidRDefault="007806C3" w:rsidP="00C85F8A">
      <w:pPr>
        <w:numPr>
          <w:ilvl w:val="0"/>
          <w:numId w:val="13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μη εισαγωγή προς συζήτηση και ψήφιση του αιτήματος δημοψηφίσματος από τον πρόεδρο του οικείου Δημοτικού ή Περιφερειακού Συμβουλίου συνιστά σοβαρό πειθαρχικό αδίκημα.  </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Άρθρο 1</w:t>
      </w:r>
      <w:r w:rsidR="006F3E67" w:rsidRPr="000B2B60">
        <w:rPr>
          <w:rFonts w:ascii="Book Antiqua" w:eastAsia="Times New Roman" w:hAnsi="Book Antiqua" w:cs="Tahoma"/>
          <w:b/>
          <w:sz w:val="24"/>
          <w:szCs w:val="24"/>
          <w:lang w:eastAsia="el-GR"/>
        </w:rPr>
        <w:t>3</w:t>
      </w:r>
      <w:r w:rsidR="00710074">
        <w:rPr>
          <w:rFonts w:ascii="Book Antiqua" w:eastAsia="Times New Roman" w:hAnsi="Book Antiqua" w:cs="Tahoma"/>
          <w:b/>
          <w:sz w:val="24"/>
          <w:szCs w:val="24"/>
          <w:lang w:eastAsia="el-GR"/>
        </w:rPr>
        <w:t>2</w:t>
      </w: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lastRenderedPageBreak/>
        <w:t>Περιορισμοί στη διεξαγωγή δημοτικού και περιφερειακού δημοψηφίσματος</w:t>
      </w:r>
    </w:p>
    <w:p w:rsidR="007806C3" w:rsidRPr="000B2B60" w:rsidRDefault="007806C3" w:rsidP="00C85F8A">
      <w:pPr>
        <w:numPr>
          <w:ilvl w:val="0"/>
          <w:numId w:val="13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Δεν επιτρέπεται να διεξαχθεί δημοψήφισμα κατά τη διάρκεια της προεκλογικής περιόδου για την ανάδειξη των μελών του εθνικού ή του ευρωπαϊκού κοινοβουλίου, για την ανάδειξη των αυτοδιοικητικών αρχών ή για τη διεξαγωγή δημοψηφίσματος σε εθνικό επίπεδο. Δημοψήφισμα, επίσης, δεν επιτρέπεται να διεξαχθεί κατά το ημερολογιακό έτος της διενέργειας των εκλογών για την ανάδειξη των αυτοδιοικητικών αρχών.</w:t>
      </w:r>
    </w:p>
    <w:p w:rsidR="007806C3" w:rsidRPr="000B2B60" w:rsidRDefault="007806C3" w:rsidP="00C85F8A">
      <w:pPr>
        <w:numPr>
          <w:ilvl w:val="0"/>
          <w:numId w:val="13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Δεν μπορεί να διεξαχθεί δημοψήφισμα πριν περάσει ένα έτος από την διεξαγωγή του προηγούμενου.                                               </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3</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Διαδικασία προκήρυξης του δημοτικού ή περιφερειακού δημοψηφίσματος – Ερώτημα</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δημοψήφισμα προκηρύσσεται με την απόφαση του Δημοτικού ή Περιφερειακού Συμβουλίου του άρθρου 121. Με την απόφαση αυτή προσδιορίζεται επίσης το ερώτημα ή τα ερωτήματα που πρόκειται να τεθούν σε ψηφοφορία και οι εναλλακτικές απαντήσεις  που θα τεθούν υπόψη των εκλογέων, η ημερομηνία διεξαγωγής της ψηφοφορίας, ο χαρακτήρας του προκηρυσσόμενου δημοψηφίσματος ως αποφασιστικού ή συμβουλευτικού, το ύψος της προκαλούμενης δαπάνης, η οποία βαρύνει το Δήμο ή την Περιφέρεια που προκηρύσσει το δημοψήφισμα, καθώς και οποιαδήποτε σχετική λεπτομέρεια.</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Στην περίπτωση δημοψηφίσματος που προκηρύσσεται ύστερα από αίτηση των εκλογέων, σύμφωνα με την περ. β’ της παρ. 1 του άρθρου 121 και μόνον εφόσον το αρχικώς υποβληθέν αίτημα έχει διατυπωθεί κατά τρόπο ασαφή ή πρόδηλα μεροληπτικό, το οικείο Συμβούλιο, με </w:t>
      </w:r>
      <w:r w:rsidRPr="000B2B60">
        <w:rPr>
          <w:rFonts w:ascii="Book Antiqua" w:eastAsia="Times New Roman" w:hAnsi="Book Antiqua" w:cs="Tahoma"/>
          <w:sz w:val="24"/>
          <w:szCs w:val="24"/>
          <w:lang w:eastAsia="el-GR"/>
        </w:rPr>
        <w:lastRenderedPageBreak/>
        <w:t>απόφασή του, που λαμβάνεται με πλειοψηφία των 2/3 των μελών του, μπορεί να αναδιατυπώνει το ερώτημα, κατά τρόπο ώστε αυτό να μην αφίσταται, πάντως, από το νόημα και το σκοπό του αρχικώς υποβληθέντος αιτήματος. Επίσης, το οικείο Συμβούλιο μπορεί, με απόφαση που λαμβάνεται με πλειοψηφία των 2/3 των μελών του, να προκηρύσσει την ταυτόχρονη διεξαγωγή δημοψηφίσματος και για άλλα θέματα.</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ερώτημα ή τα ερωτήματα στα οποία θα κληθούν να απαντήσουν οι εκλογείς πρέπει να είναι κατά το δυνατόν πλήρη, σύντομα και σαφή. Η προτίμηση του εκλογικού σώματος εκφράζεται επί δύο εκ των προτέρων καθορισμένων απαντήσεων, είτε με τη χρήση των όρων "ΝΑΙ" ή "ΟΧΙ" και άλλων συναφών, είτε με την επιλογή μεταξύ δύο προτεινόμενων λύσεων ή επιλογών.</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απόφαση του δημοτικού ή περιφερειακού συμβουλίου για την προκήρυξη δημοψηφίσματος δημοσιεύεται εντός τριών (3) ημερών  από τη λήψη της, με ευθύνη του Προέδρου του, στο δημοτικό ή περιφερειακό κατάστημα,  καθώς και σε μία τουλάχιστον έντυπη, ημερήσια ή εβδομαδιαία τοπική εφημερίδα και στην ιστοσελίδα του Δήμου ή της Περιφέρειας. Επιπλέον, το Δημοτικό ή Περιφερειακό Συμβούλιο, αντίστοιχα, λαμβάνει μέτρα για την όσο το δυνατόν ευρύτερη δημοσιοποίηση της απόφασης, μέσω των τοπικών μέσων μαζικής ενημέρωσης ή οποιουδήποτε άλλου πρόσφορου μέσου.</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t xml:space="preserve">Η απόφαση για την προκήρυξη δημοτικού ή περιφερειακού δημοψηφίσματος κοινοποιείται στον Υπουργό Εσωτερικών, καθώς και στον τυχόν καθ’ ύλην αρμόδιο Υπουργό.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4</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lastRenderedPageBreak/>
        <w:t xml:space="preserve">Υποχρεωτικός </w:t>
      </w:r>
      <w:r w:rsidR="006F3E67" w:rsidRPr="000B2B60">
        <w:rPr>
          <w:rFonts w:ascii="Book Antiqua" w:eastAsia="Times New Roman" w:hAnsi="Book Antiqua" w:cs="Tahoma"/>
          <w:b/>
          <w:bCs/>
          <w:sz w:val="24"/>
          <w:szCs w:val="24"/>
          <w:lang w:eastAsia="el-GR"/>
        </w:rPr>
        <w:t>έ</w:t>
      </w:r>
      <w:r w:rsidRPr="000B2B60">
        <w:rPr>
          <w:rFonts w:ascii="Book Antiqua" w:eastAsia="Times New Roman" w:hAnsi="Book Antiqua" w:cs="Tahoma"/>
          <w:b/>
          <w:bCs/>
          <w:sz w:val="24"/>
          <w:szCs w:val="24"/>
          <w:lang w:eastAsia="el-GR"/>
        </w:rPr>
        <w:t xml:space="preserve">λεγχος </w:t>
      </w:r>
      <w:r w:rsidR="006F3E67" w:rsidRPr="000B2B60">
        <w:rPr>
          <w:rFonts w:ascii="Book Antiqua" w:eastAsia="Times New Roman" w:hAnsi="Book Antiqua" w:cs="Tahoma"/>
          <w:b/>
          <w:bCs/>
          <w:sz w:val="24"/>
          <w:szCs w:val="24"/>
          <w:lang w:eastAsia="el-GR"/>
        </w:rPr>
        <w:t>ν</w:t>
      </w:r>
      <w:r w:rsidRPr="000B2B60">
        <w:rPr>
          <w:rFonts w:ascii="Book Antiqua" w:eastAsia="Times New Roman" w:hAnsi="Book Antiqua" w:cs="Tahoma"/>
          <w:b/>
          <w:bCs/>
          <w:sz w:val="24"/>
          <w:szCs w:val="24"/>
          <w:lang w:eastAsia="el-GR"/>
        </w:rPr>
        <w:t xml:space="preserve">ομιμότητας </w:t>
      </w:r>
      <w:r w:rsidR="006F3E67" w:rsidRPr="000B2B60">
        <w:rPr>
          <w:rFonts w:ascii="Book Antiqua" w:eastAsia="Times New Roman" w:hAnsi="Book Antiqua" w:cs="Tahoma"/>
          <w:b/>
          <w:bCs/>
          <w:sz w:val="24"/>
          <w:szCs w:val="24"/>
          <w:lang w:eastAsia="el-GR"/>
        </w:rPr>
        <w:t>απόφασης περί διενέργειας δημοτικού ή περιφερειακού δημοψηφίσματος</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Η απόφαση του δημοτικού ή περιφερειακού συμβουλίου για τη διε</w:t>
      </w:r>
      <w:r w:rsidR="006F3E67" w:rsidRPr="000B2B60">
        <w:rPr>
          <w:rFonts w:ascii="Book Antiqua" w:eastAsia="Times New Roman" w:hAnsi="Book Antiqua" w:cs="Tahoma"/>
          <w:bCs/>
          <w:sz w:val="24"/>
          <w:szCs w:val="24"/>
          <w:lang w:eastAsia="el-GR"/>
        </w:rPr>
        <w:t>νέργεια</w:t>
      </w:r>
      <w:r w:rsidRPr="000B2B60">
        <w:rPr>
          <w:rFonts w:ascii="Book Antiqua" w:eastAsia="Times New Roman" w:hAnsi="Book Antiqua" w:cs="Tahoma"/>
          <w:bCs/>
          <w:sz w:val="24"/>
          <w:szCs w:val="24"/>
          <w:lang w:eastAsia="el-GR"/>
        </w:rPr>
        <w:t xml:space="preserve"> του δημοψηφίσματος, σύμφωνα με τις προβλέψεις του άρθρου 2 του παρόντος, συνοδευόμενη από τα έγγραφα στοιχεία που είναι αναγκαία για τη νόμιμη έκδοση της, αποστέλλεται υποχρεωτικά για έλεγχο στον Επόπτη Ο.Τ.Α. εντός πέντε (5) ημερών από την επομένη της συνεδρίασης του αρμόδιου συλλογικού οργάνου.</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Ο Επόπτης Ο.Τ.Α. ελέγχει την νομιμότητα της απόφασης και εκδίδει υποχρεωτικά ειδική πράξη με την οποία επικυρώνεται ή ακυρώνεται η ελεγχθείσα απόφαση, εντός αποκλειστικής προθεσμίας είκοσι (20) ημερών από την περιέλευσή της σε αυτόν. </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Οποιοσδήποτε έχει έννομο συμφέρον μπορεί να προσβάλλει την απόφαση του δημοτικού ή περιφερειακού συμβουλίου ενώπιον του Επόπτη Ο.Τ.Α.  για λόγους νομιμότητας μέσα σε προθεσμία πέντε (5) ημερών από τη δημοσίευση της απόφασης ή την ανάρτησή της στο διαδίκτυο. </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Ο Επόπτης Ο.Τ.Α. αποφαίνεται υποχρεωτικά επί της προσφυγής εντός αποκλειστικής προθεσμίας 15 ημερών από την υποβολή της. </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Η απόφαση του Ελεγκτή νομιμότητας προσβάλλεται μόνο στα αρμόδια δικαστήρια.</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5</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Ψηφοφορία – Δικαίωμα εκλέγειν</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Το δημοψήφισμα διενεργείται με άμεση, καθολική και μυστική ψηφοφορία. </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lastRenderedPageBreak/>
        <w:t xml:space="preserve">Η ψηφοφορία διεξάγεται εντός τριάντα (45) ημερών από τη δημοσίευση της απόφασης με την οποία προκηρύσσεται το δημοψήφισμα. </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ψηφοφορία διεξάγεται πάντοτε ημέρα Κυριακή και διαρκεί από τις 7.00’ έως τις 19.00’ της ίδιας ημέρας. </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Δικαίωμα ψήφου στο δημοτικό ή περιφερειακό δημοψήφισμα έχουν όσοι έχουν δικαίωμα ψήφου στις εκλογές για την ανάδειξη των δημοτικών ή περιφερειακών αρχών, αντίστοιχα.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6</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Δημόσιος διάλογος</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Στο δημόσιο διάλογο, επί του ερωτήματος ή των ερωτημάτων που τίθενται στην ψηφοφορία μπορούν να συμμετέχουν πολιτικά κόμματα, δημοτικές και περιφερειακές παρατάξεις, συνδυασμοί που έλαβαν μέρος στις τελευταίες δημοτικές και περιφερειακές εκλογές ανεξαρτήτως της εκπροσώπησης τους στο δημοτικό συμβούλιο, τοπικές και περιφερειακές ενώσεις προσώπων, τοπικές και περιφερειακές επιστημονικές ενώσεις, επαγγελματικές ή συνδικαλιστικές οργανώσεις και κάθε άλλος φορέας της κοινωνίας των πολιτών.</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Οι φορείς της προηγούμενης παραγράφου, αλλά και εκλογείς, μπορούν να συγκροτούν Επιτροπές Πρωτοβουλίας για την υποστήριξη και προβολή κάποιας εκ των εναλλακτικών απαντήσεων στο ερώτημα του δημοψηφίσματος. Η συγκρότηση Επιτροπής Πρωτοβουλίας, καθώς και το φυσικό πρόσωπο που αποτελεί τον νόμιμο εκπρόσωπο αυτής, γνωστοποιούνται στον Πρόεδρο του Δημοτικού ή Περιφερειακού Συμβουλίου, αντίστοιχα.</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lastRenderedPageBreak/>
        <w:t>Το Δημοτικό ή Περιφερειακό Συμβούλιο οφείλει να λαμβάνει όλα τα αναγκαία μέτρα για την επαρκή και πολύπλευρη ενημέρωση των πολιτών γύρω από το θέμα επί του οποίου καλούνται να αποφασίσουν.</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Για την οργάνωση και προαγωγή του δημοσίου διαλόγου, το Δημοτικό ή Περιφερειακό Συμβούλιο μπορεί να συγκροτεί ειδική επιτροπή με τη συμμετοχή αιρετών της Τοπικής Αυτοδιοίκησης, υπαλλήλων του οικείου ΟΤΑ και προσωπικοτήτων εγνωσμένου τοπικού κύρους. Η Επιτροπή αυτή μπορεί να διοργανώνει εκδηλώσεις και συζητήσεις, να εκδίδει πληροφοριακό υλικό και να λαμβάνει όλα τα μέτρα που ενθαρρύνουν το δημόσιο διάλογο για το θέμα του δημοψηφίσματος, με τρόπο που να διασφαλίζει την ισότιμη και πλουραλιστική προβολή και έκφραση των διαφορετικών απόψεων.</w:t>
      </w:r>
    </w:p>
    <w:p w:rsidR="007806C3" w:rsidRPr="000B2B60" w:rsidRDefault="007806C3" w:rsidP="000B2B60">
      <w:pPr>
        <w:spacing w:line="360" w:lineRule="auto"/>
        <w:jc w:val="both"/>
        <w:rPr>
          <w:rFonts w:ascii="Book Antiqua" w:eastAsia="Times New Roman" w:hAnsi="Book Antiqua" w:cs="Tahoma"/>
          <w:b/>
          <w:bCs/>
          <w:sz w:val="24"/>
          <w:szCs w:val="24"/>
          <w:lang w:eastAsia="el-GR"/>
        </w:rPr>
      </w:pPr>
    </w:p>
    <w:p w:rsidR="006F3E67" w:rsidRPr="000B2B60" w:rsidRDefault="006F3E67" w:rsidP="000B2B60">
      <w:pPr>
        <w:spacing w:line="360" w:lineRule="auto"/>
        <w:jc w:val="both"/>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710074">
        <w:rPr>
          <w:rFonts w:ascii="Book Antiqua" w:eastAsia="Times New Roman" w:hAnsi="Book Antiqua" w:cs="Tahoma"/>
          <w:b/>
          <w:bCs/>
          <w:sz w:val="24"/>
          <w:szCs w:val="24"/>
          <w:lang w:eastAsia="el-GR"/>
        </w:rPr>
        <w:t>37</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Προεκλογική περίοδος – Χρηματοδότηση και δαπάνες των μετεχόντων στο δημοψήφισμα</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Ως προεκλογική περίοδος, για το δημοτικό ή περιφερειακό δημοψήφισμα, ορίζεται η περίοδος από την επομένη της προκήρυξης έως την ημέρα διεξαγωγής του δημοψηφίσματος.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Τα έσοδα και οι δαπάνες όσων μετέχουν στο δημόσιο διάλογο για το δημοψήφισμα κατά τη διάρκεια της προεκλογικής περιόδου θεωρούνται εκλογικές.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Στις Επιτροπές Πρωτοβουλίας του άρθρου 126 παρ. 2 δεν διατίθεται κρατική χρηματοδότηση.</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Απαγορεύεται η χρηματοδότηση και κάθε άλλου είδους παροχές ή διευκολύνσεις προς τις Επιτροπές Πρωτοβουλίας από:</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lastRenderedPageBreak/>
        <w:t>α) Φυσικά πρόσωπα που δεν έχουν την ελληνική ιθαγένεια</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β) Φυσικά ή νομικά πρόσωπα που είναι ιδιοκτήτες ή εκδότες ημερήσιων ή περιοδικών εντύπων πανελλήνιας ή τοπικής κυκλοφορίας ή που είναι ιδιοκτήτες ραδιοφωνικών ή τηλεοπτικών, εν γένει, σταθμών. Η απαγόρευση της περίπτωσης αυτής, δεν περιορίζει την ισότιμη και αμερόληπτη προβολή στον Τύπο των θέσεων επί των εναλλακτικών απόψεων που τίθενται σε ψηφοφορία.</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β) Νομικά πρόσωπα δημόσιου ή ιδιωτικού δικαίου, και</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γ) Οργανισμούς Τοπικής Αυτοδιοίκησης του πρώτου και του δεύτερου βαθμού.</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χρηματοδότηση από το ίδιο φυσικό πρόσωπο δεν επιτρέπεται να υπερβαίνει το ποσό των πεντακοσίων (500) ευρώ.</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Όποιος από τους συμμετέχοντες στις Επιτροπές Πρωτοβουλίας ή στη διενέργεια του δημοψηφίσματος λαμβάνει χρηματοδότηση κατά παράβαση της παραγράφου 4 του παρόντος, τιμωρείται με πρόστιμο έως δέκα χιλιάδων (10.000) ευρώ.</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Όποιος χρηματοδοτεί συμμετέχοντες στις Επιτροπές Πρωτοβουλίας ή στη διενέργεια του δημοψηφίσματος κατά παράβαση της παραγράφου 4 του παρόντος, τιμωρείται με φυλάκιση έως δύο έτη και πρόστιμο τουλάχιστον πέντε χιλιάδων (5.000) ευρώ.</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Όποιος από τους συμμετέχοντες στις Επιτροπές Πρωτοβουλίας ή στη διενέργεια δημοψηφίσματος λαμβάνει χρηματοδότηση κατά παράβαση της παραγράφου 5, τιμωρείται με πρόστιμο στο εκατονταπλάσιο της υπέρβασης.</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Όποιος χρηματοδοτεί συμμετέχοντες στις Επιτροπές Πρωτοβουλίας ή στη διενέργεια δημοψηφίσματος κατά παράβαση της παραγράφου 5, </w:t>
      </w:r>
      <w:r w:rsidRPr="000B2B60">
        <w:rPr>
          <w:rFonts w:ascii="Book Antiqua" w:eastAsia="Times New Roman" w:hAnsi="Book Antiqua" w:cs="Tahoma"/>
          <w:sz w:val="24"/>
          <w:szCs w:val="24"/>
          <w:lang w:eastAsia="el-GR"/>
        </w:rPr>
        <w:lastRenderedPageBreak/>
        <w:t>τιμωρείται με φυλάκιση έως ένα έτος και πρόστιμο τουλάχιστον χιλίων (1.000) ευρώ.</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Για τη συμμετοχή στη διενέργεια δημοτικού ή περιφερειακού δημοψηφίσματος, επιβάλλεται κοινό όριο δαπανών, το οποίο για κάθε Επιτροπή Πρωτοβουλίας, πολιτικό κόμμα, δημοτική ή περιφερειακή παράταξη ή άλλο φορέα είναι ίσο με το τριάντα τοις εκατό (30%) του ορίου δαπανών που ίσχυσε κατά τις τελευταίες πριν τη διεξαγωγή του δημοψηφίσματος δημοτικές ή περιφερειακές εκλογές, για το συνδυασμό με τους περισσότερους υποψηφίους συμβούλους.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υπέρβαση του ορίου δαπανών τιμωρείται με πρόστιμο που ανέρχεται στο πενταπλάσιο του ποσού της υπέρβασης.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Όταν παραβάσεις που προβλέπονται στις προηγούμενες παραγράφους διαπράττονται από τις Επιτροπές Πρωτοβουλίας οι προβλεπόμενες ποινές και πρόστιμα βαρύνουν τον ορισθέντα ως νόμιμο εκπρόσωπό τους.</w:t>
      </w: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8</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 xml:space="preserve">Επιτροπή Ελέγχου Δαπανών και Εκλογικών Παραβάσεων </w:t>
      </w:r>
    </w:p>
    <w:p w:rsidR="007806C3" w:rsidRPr="000B2B60" w:rsidRDefault="007806C3" w:rsidP="000B2B60">
      <w:p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t xml:space="preserve">Για τον  έλεγχο των δαπανών και εκλογικών παραβάσεων των συμμετεχόντων κατά το προηγούμενο άρθρο, συγκροτείται η προβλεπόμενη από το άρθρο 12   </w:t>
      </w:r>
      <w:r w:rsidRPr="000B2B60">
        <w:rPr>
          <w:rFonts w:ascii="Book Antiqua" w:eastAsia="Times New Roman" w:hAnsi="Book Antiqua" w:cs="Tahoma"/>
          <w:sz w:val="24"/>
          <w:szCs w:val="24"/>
          <w:lang w:eastAsia="el-GR"/>
        </w:rPr>
        <w:t>του ν. 3870/2010 Επιτροπή,</w:t>
      </w:r>
      <w:r w:rsidRPr="000B2B60">
        <w:rPr>
          <w:rFonts w:ascii="Book Antiqua" w:eastAsia="Times New Roman" w:hAnsi="Book Antiqua" w:cs="Tahoma"/>
          <w:bCs/>
          <w:sz w:val="24"/>
          <w:szCs w:val="24"/>
          <w:lang w:eastAsia="el-GR"/>
        </w:rPr>
        <w:t xml:space="preserve"> με απόφαση του Συντονιστή της οικείας Αποκεντρωμένης Διοίκησης, η οποία εκδίδεται εντός τριών (3) ημερών από την προκήρυξη του δημοψηφίσματος</w:t>
      </w:r>
      <w:r w:rsidRPr="000B2B60">
        <w:rPr>
          <w:rFonts w:ascii="Book Antiqua" w:eastAsia="Times New Roman" w:hAnsi="Book Antiqua" w:cs="Tahoma"/>
          <w:sz w:val="24"/>
          <w:szCs w:val="24"/>
          <w:lang w:eastAsia="el-GR"/>
        </w:rPr>
        <w:t>.</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lastRenderedPageBreak/>
        <w:t>Άρθρο 13</w:t>
      </w:r>
      <w:r w:rsidR="00710074">
        <w:rPr>
          <w:rFonts w:ascii="Book Antiqua" w:eastAsia="Times New Roman" w:hAnsi="Book Antiqua" w:cs="Tahoma"/>
          <w:b/>
          <w:bCs/>
          <w:sz w:val="24"/>
          <w:szCs w:val="24"/>
          <w:lang w:eastAsia="el-GR"/>
        </w:rPr>
        <w:t>9</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Κανόνες οικονομικής διαχείρισης</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οικονομική διαχείριση κατά τη διάρκεια της προεκλογικής περιόδου γίνεται σύμφωνα με το άρθρο 9 του ν. 3870/2010 </w:t>
      </w:r>
      <w:r w:rsidR="00A63F93" w:rsidRPr="000B2B60">
        <w:rPr>
          <w:rFonts w:ascii="Book Antiqua" w:eastAsia="Times New Roman" w:hAnsi="Book Antiqua" w:cs="Tahoma"/>
          <w:bCs/>
          <w:sz w:val="24"/>
          <w:szCs w:val="24"/>
          <w:lang w:eastAsia="el-GR"/>
        </w:rPr>
        <w:t>(</w:t>
      </w:r>
      <w:r w:rsidRPr="000B2B60">
        <w:rPr>
          <w:rFonts w:ascii="Book Antiqua" w:eastAsia="Times New Roman" w:hAnsi="Book Antiqua" w:cs="Tahoma"/>
          <w:bCs/>
          <w:sz w:val="24"/>
          <w:szCs w:val="24"/>
          <w:lang w:eastAsia="el-GR"/>
        </w:rPr>
        <w:t>Α’ 138)</w:t>
      </w:r>
      <w:r w:rsidRPr="000B2B60">
        <w:rPr>
          <w:rFonts w:ascii="Book Antiqua" w:eastAsia="Times New Roman" w:hAnsi="Book Antiqua" w:cs="Tahoma"/>
          <w:sz w:val="24"/>
          <w:szCs w:val="24"/>
          <w:lang w:eastAsia="el-GR"/>
        </w:rPr>
        <w:t>.</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 Οι Επιτροπές Πρωτοβουλίας, οι ενώσεις προσώπων, οι επιστημονικές, οι επαγγελματικές ή οι συνδικαλιστικές οργανώσεις και κάθε άλλη οργάνωση της κοινωνίας των πολιτών, που συμμετέχουν στη διενέργεια δημοψηφίσματος υποχρεούνται στη σύνταξη ειδικής έκθεσης εσόδων και δαπανών, η οποία αποστέλλεται στον Επόπτη του οικείου Ο.Τ.Α. και στον Πρόεδρο του οικείου Δημοτικού ή Περιφερειακού Συμβουλίου, εντός ενός (1) μήνα από τη διεξαγωγή του δημοψηφίσματος και αναρτάται με ευθύνη του τελευταίου στην ιστοσελίδα του Δήμου ή της Περιφέρειας.</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710074">
        <w:rPr>
          <w:rFonts w:ascii="Book Antiqua" w:eastAsia="Times New Roman" w:hAnsi="Book Antiqua" w:cs="Tahoma"/>
          <w:b/>
          <w:bCs/>
          <w:sz w:val="24"/>
          <w:szCs w:val="24"/>
          <w:lang w:eastAsia="el-GR"/>
        </w:rPr>
        <w:t>40</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 xml:space="preserve">Δημόσια προβολή -  Απαγορεύσεις κατά τη διάρκεια της προεκλογικής περιόδου –Δημοσκοπήσεις </w:t>
      </w:r>
    </w:p>
    <w:p w:rsidR="007806C3" w:rsidRPr="000B2B60" w:rsidRDefault="007806C3" w:rsidP="00C85F8A">
      <w:pPr>
        <w:numPr>
          <w:ilvl w:val="0"/>
          <w:numId w:val="145"/>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Κατά τη διάρκεια της προεκλογικής περιόδου, οι δημόσιοι και οι ιδιωτικοί ραδιοφωνικοί σταθμοί, οι τηλεοπτικοί σταθμοί ελεύθερης λήψης, καθώς επίσης οι φορείς παροχής συνδρομητικών και τηλεοπτικών υπηρεσιών κάθε μορφής, τοπικής ή εθνικής εμβέλειας, απαγορεύεται να μεταδίδουν μηνύματα όσων συμμετέχουν στο δημοψήφισμα. Ως προς τις απαγορεύσεις που αφορούν τους μετέχοντες στο δημοψήφισμα, ισχύει αναλόγως το άρθρο 46 </w:t>
      </w:r>
      <w:r w:rsidR="00A63F93" w:rsidRPr="000B2B60">
        <w:rPr>
          <w:rFonts w:ascii="Book Antiqua" w:eastAsia="Times New Roman" w:hAnsi="Book Antiqua" w:cs="Tahoma"/>
          <w:sz w:val="24"/>
          <w:szCs w:val="24"/>
          <w:lang w:eastAsia="el-GR"/>
        </w:rPr>
        <w:t>του π.δ. 26/2012 (</w:t>
      </w:r>
      <w:r w:rsidRPr="000B2B60">
        <w:rPr>
          <w:rFonts w:ascii="Book Antiqua" w:eastAsia="Times New Roman" w:hAnsi="Book Antiqua" w:cs="Tahoma"/>
          <w:sz w:val="24"/>
          <w:szCs w:val="24"/>
          <w:lang w:eastAsia="el-GR"/>
        </w:rPr>
        <w:t>Α’ 57).</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lastRenderedPageBreak/>
        <w:t>Ως προς τη δημοσιοποίηση δημοσκοπήσεων ισχύει αναλόγως το άρθρο</w:t>
      </w:r>
      <w:r w:rsidR="00A63F93" w:rsidRPr="000B2B60">
        <w:rPr>
          <w:rFonts w:ascii="Book Antiqua" w:eastAsia="Times New Roman" w:hAnsi="Book Antiqua" w:cs="Tahoma"/>
          <w:sz w:val="24"/>
          <w:szCs w:val="24"/>
          <w:lang w:eastAsia="el-GR"/>
        </w:rPr>
        <w:t xml:space="preserve"> 49 του π.δ. 26/2012.</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6F3E67" w:rsidRPr="000B2B60">
        <w:rPr>
          <w:rFonts w:ascii="Book Antiqua" w:eastAsia="Times New Roman" w:hAnsi="Book Antiqua" w:cs="Tahoma"/>
          <w:b/>
          <w:bCs/>
          <w:sz w:val="24"/>
          <w:szCs w:val="24"/>
          <w:lang w:eastAsia="el-GR"/>
        </w:rPr>
        <w:t>4</w:t>
      </w:r>
      <w:r w:rsidR="00710074">
        <w:rPr>
          <w:rFonts w:ascii="Book Antiqua" w:eastAsia="Times New Roman" w:hAnsi="Book Antiqua" w:cs="Tahoma"/>
          <w:b/>
          <w:bCs/>
          <w:sz w:val="24"/>
          <w:szCs w:val="24"/>
          <w:lang w:eastAsia="el-GR"/>
        </w:rPr>
        <w:t>1</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Αντιπρόσωποι και έφοροι δικαστικής αρχής – Εφορευτικές επιτροπές</w:t>
      </w:r>
    </w:p>
    <w:p w:rsidR="007806C3" w:rsidRPr="000B2B60" w:rsidRDefault="007806C3" w:rsidP="00C85F8A">
      <w:pPr>
        <w:numPr>
          <w:ilvl w:val="0"/>
          <w:numId w:val="146"/>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Για τον ορισμό των αντιπροσώπων και των εφόρων της δικαστικής αρχής και των εφορευτικών επιτροπών, τα καθήκοντα και τις εξουσίες αυτών και κάθε σχετικό θέμα αρμόδια είναι, για την περίπτωση των δημοτικών δημοψηφισμάτων,  το πρωτοδικείο στο οποίο ανήκει ο δήμος, και, για την περίπτωση των περιφερειακών δημοψηφισμάτων, το πρωτοδικείο της έδρας της Περιφέρειας. </w:t>
      </w:r>
    </w:p>
    <w:p w:rsidR="007806C3" w:rsidRPr="000B2B60" w:rsidRDefault="007806C3" w:rsidP="00C85F8A">
      <w:pPr>
        <w:numPr>
          <w:ilvl w:val="0"/>
          <w:numId w:val="146"/>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 Η αμοιβή των αντιπροσώπων και των εφόρων της δικαστικής αρχής καταβάλλεται από τον προϋπολογισμό του οικείου δήμου ή της οικείας περιφέρειας. Το ποσό της αμοιβής  των αντιπροσώπων και των εφόρων της δικαστικής αρχής, ο τρόπος και ο χρόνος καταβολής της και κάθε άλλη σχετική λεπτομέρεια καθορίζεται με απόφαση του δημάρχου ή περιφερειάρχη.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6F3E67" w:rsidRPr="000B2B60">
        <w:rPr>
          <w:rFonts w:ascii="Book Antiqua" w:eastAsia="Times New Roman" w:hAnsi="Book Antiqua" w:cs="Tahoma"/>
          <w:b/>
          <w:bCs/>
          <w:sz w:val="24"/>
          <w:szCs w:val="24"/>
          <w:lang w:eastAsia="el-GR"/>
        </w:rPr>
        <w:t>4</w:t>
      </w:r>
      <w:r w:rsidR="00710074">
        <w:rPr>
          <w:rFonts w:ascii="Book Antiqua" w:eastAsia="Times New Roman" w:hAnsi="Book Antiqua" w:cs="Tahoma"/>
          <w:b/>
          <w:bCs/>
          <w:sz w:val="24"/>
          <w:szCs w:val="24"/>
          <w:lang w:eastAsia="el-GR"/>
        </w:rPr>
        <w:t>2</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Εκλογικά τμήματα – Καταστήματα ψηφοφορίας</w:t>
      </w:r>
    </w:p>
    <w:p w:rsidR="007806C3" w:rsidRPr="000B2B60" w:rsidRDefault="007806C3" w:rsidP="000B2B60">
      <w:p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Το δημοψήφισμα διεξάγεται στα ίδια εκλογικά τμήματα στα οποία διεξήχθησαν οι τελευταίες αυτοδιοικητικές εκλογές στον οικείο δήμο ή περιφέρεια.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3</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Ψηφοδέλτια</w:t>
      </w:r>
    </w:p>
    <w:p w:rsidR="007806C3" w:rsidRPr="000B2B60" w:rsidRDefault="007806C3" w:rsidP="00C85F8A">
      <w:pPr>
        <w:numPr>
          <w:ilvl w:val="0"/>
          <w:numId w:val="14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Τα ψηφοδέλτια έχουν ορθογώνιο σχήμα και κατασκευάζονται ομοιόμορφα από λευκό χαρτί με φροντίδα του οικείου δήμου ή περιφέρειας. Πάνω στα ψηφοδέλτια αναγράφεται με σαφή και ευκρινή τρόπο κάθε ερώτημα κατά σειρά, ακολουθούμενο από τις εναλλακτικές διαθέσιμες απαντήσεις, όπως ακριβώς έχουν προσδιοριστεί στην απόφαση προκήρυξης του δημοψηφίσματος.</w:t>
      </w:r>
    </w:p>
    <w:p w:rsidR="007806C3" w:rsidRPr="000B2B60" w:rsidRDefault="007806C3" w:rsidP="00C85F8A">
      <w:pPr>
        <w:numPr>
          <w:ilvl w:val="0"/>
          <w:numId w:val="14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Οι φάκελοι, μέσα στους οποίους κλείνονται τα ψηφοδέλτια, είναι ομοιόμορφοι  και κατασκευάζονται, με φροντίδα του δήμου ή της περιφέρειας, από αδιαφανές χαρτί.</w:t>
      </w:r>
    </w:p>
    <w:p w:rsidR="007806C3" w:rsidRPr="000B2B60" w:rsidRDefault="007806C3" w:rsidP="00C85F8A">
      <w:pPr>
        <w:numPr>
          <w:ilvl w:val="0"/>
          <w:numId w:val="14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t>Τα ψηφοδέλτια και οι φάκελοι θα πρέπει να βρίσκονται στη διάθεση του οικείου δημάρχου ή  αντιπεριφερειάρχη της περιφερειακής ενότητας της έδρας κάθε νομού ή, για την Περιφέρεια Αττικής, στον Περιφερειάρχη, σε αριθμό επαρκή για τις ανάγκες των εγγεγραμμένων εκλογέων, το αργότερο πέντε (5) ημέρες πριν από τη διεξαγωγή της ψηφοφορίας.</w:t>
      </w:r>
      <w:r w:rsidRPr="000B2B60">
        <w:rPr>
          <w:rFonts w:ascii="Book Antiqua" w:eastAsia="Times New Roman" w:hAnsi="Book Antiqua" w:cs="Tahoma"/>
          <w:sz w:val="24"/>
          <w:szCs w:val="24"/>
          <w:lang w:eastAsia="el-GR"/>
        </w:rPr>
        <w:t xml:space="preserve">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4</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Τρόπος ψηφοφορίας</w:t>
      </w:r>
    </w:p>
    <w:p w:rsidR="007806C3" w:rsidRPr="000B2B60" w:rsidRDefault="007806C3" w:rsidP="00C85F8A">
      <w:pPr>
        <w:numPr>
          <w:ilvl w:val="0"/>
          <w:numId w:val="14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Οι εκλογείς εκφράζουν την προτίμησή τους σε έντυπο ψηφοδέλτιο θέτοντας σταυρό μαύρης ή κυανής απόχρωσης παραπλεύρως μίας εκ των διαθέσιμων προεπιλεγμένων απαντήσεων που έχουν καθοριστεί με την απόφαση προκήρυξης του δημοψηφίσματος για κάθε ερώτημα.</w:t>
      </w:r>
    </w:p>
    <w:p w:rsidR="007806C3" w:rsidRPr="000B2B60" w:rsidRDefault="007806C3" w:rsidP="00C85F8A">
      <w:pPr>
        <w:numPr>
          <w:ilvl w:val="0"/>
          <w:numId w:val="14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lastRenderedPageBreak/>
        <w:t>Ψηφοδέλτιο που δεν φέρει σταυρό παραπλεύρως μίας από τις διαθέσιμες απαντήσεις κατά την προηγούμενη παράγραφο θεωρείται, ως προς το συγκεκριμένο ερώτημα, λευκό.</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Στις λοιπές περιπτώσεις εφαρμόζονται αναλόγως τα ά</w:t>
      </w:r>
      <w:r w:rsidR="00A63F93" w:rsidRPr="000B2B60">
        <w:rPr>
          <w:rFonts w:ascii="Book Antiqua" w:eastAsia="Times New Roman" w:hAnsi="Book Antiqua" w:cs="Tahoma"/>
          <w:sz w:val="24"/>
          <w:szCs w:val="24"/>
          <w:lang w:eastAsia="el-GR"/>
        </w:rPr>
        <w:t>ρθρο 73 και 76 του π.δ. 26/2012.</w:t>
      </w:r>
    </w:p>
    <w:p w:rsidR="007806C3" w:rsidRPr="000B2B60" w:rsidRDefault="007806C3" w:rsidP="000B2B60">
      <w:pPr>
        <w:spacing w:line="360" w:lineRule="auto"/>
        <w:jc w:val="both"/>
        <w:rPr>
          <w:rFonts w:ascii="Book Antiqua" w:eastAsia="Times New Roman" w:hAnsi="Book Antiqua" w:cs="Tahoma"/>
          <w:sz w:val="24"/>
          <w:szCs w:val="24"/>
          <w:lang w:eastAsia="el-GR"/>
        </w:rPr>
      </w:pPr>
    </w:p>
    <w:p w:rsidR="006F3E67" w:rsidRPr="000B2B60" w:rsidRDefault="006F3E67" w:rsidP="000B2B60">
      <w:pPr>
        <w:spacing w:line="360" w:lineRule="auto"/>
        <w:jc w:val="both"/>
        <w:rPr>
          <w:rFonts w:ascii="Book Antiqua" w:eastAsia="Times New Roman" w:hAnsi="Book Antiqua" w:cs="Tahoma"/>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5</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Διαλογή των ψήφων – Επικρατούσα απάντηση</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Από τις προτιμήσεις των ψηφοφόρων σε κάθε ερώτημα επικρατεί εκείνη, η οποία συγκεντρώνει την απόλυτη πλειοψηφία των έγκυρων ψηφοδελτίων.</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Στα έγκυρα ψηφοδέλτια δεν προσμετρώνται τα λευκά.</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Κατά τα λοιπά για τη διαλογή των ψηφοδελτίων και την εξαγωγή του αποτελέσματος της ψηφοφορίας εφαρμόζονται αναλόγως τα άρθρα 89-94 του π.δ. 26/2012</w:t>
      </w:r>
      <w:r w:rsidR="00A63F93" w:rsidRPr="000B2B60">
        <w:rPr>
          <w:rFonts w:ascii="Book Antiqua" w:eastAsia="Times New Roman" w:hAnsi="Book Antiqua" w:cs="Tahoma"/>
          <w:sz w:val="24"/>
          <w:szCs w:val="24"/>
          <w:lang w:eastAsia="el-GR"/>
        </w:rPr>
        <w:t>.</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6</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Αποτέλεσμα της ψηφοφορίας</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Την επομένη της ψηφοφορίας αρχίζει από το αρμόδιο Πρωτοδικείο η συγκέντρωση και η εξαγωγή των αποτελεσμάτων της ψηφοφορίας.</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 Μόλις συγκεντρωθούν τα αποτελέσματα όλων των εφορευτικών επιτροπών, το αρμόδιο Πρωτοδικείο προβαίνει στη σύνταξη του πίνακα αποτελεσμάτων της επόμενης παραγράφου.</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lastRenderedPageBreak/>
        <w:t>Στον πίνακα αποτελεσμάτων περιλαμβάνονται:</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α. ο αριθμός των εγγεγραμμένων ψηφοφόρων, </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β. ο αριθμός των ψηφοφόρων που ψήφισαν,</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γ. ο αριθμός των εγκύρων ψηφοδελτίων, </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 ο αριθμός των λευκών ψηφοδελτίων, και</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ε. ο αριθμός των άκυρων ψηφοδελτίων</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 αριθμός των εγκύρων ψηφοδελτίων που συγκέντρωσαν οι απαντήσεις σε κάθε ερώτημα.</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 πίνακας υπογράφεται από τον Πρόεδρο του Πρωτοδικείου.</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Επικυρωμένο αντίγραφό του αποστέλλεται αμέσως στον περιφερειάρχη ή το δήμαρχο, αντίστοιχα, οι οποίοι μεριμνούν για τη δημοσίευση και τη δημοσιοποίησή του.  </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Έγκυρο θεωρείται το αποτέλεσμα του δημοψηφίσματος, εφόσον στην ψηφοφορία συμμετείχε το σαράντα τοις εκατό (40%) των εγγεγραμμένων στους εκλογικούς καταλόγους.</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αποτέλεσμα του δημοψηφίσματος, που διεξάγεται σύμφωνα με τις ανωτέρω διατάξεις, δεσμεύει το οικείο συμβούλιο στο πλαίσιο της απόφασης που θα λάβει αυτό, ως προς το θέμα επί του οποίου διεξήχθη το δημοψήφισμα.</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7</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Έλεγχος του κύρους του δημοψηφίσματος</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και του αποτελέσματος της ψηφοφορίας</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lastRenderedPageBreak/>
        <w:t>Ο έλεγχος του κύρους του δημοψηφίσματος και του αποτελέσματος της ψηφοφορίας ανήκει στην αρμοδιότητα του Διοικητικού Εφετείου στο οποίο υπάγεται η έδρα του οικείου δήμου ή της οικείας περιφέρειας.</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ένσταση κατά του κύρους του δημοψηφίσματος και του αποτελέσματος της ψηφοφορίας ασκείται με δικόγραφο, το οποίο κατατίθεται μαζί με τρία αντίγραφα στην αρχή που εξέδωσε την προσβαλλόμενη πράξη, μέσα σε προθεσμία επτά (7) ημερών από τη λήξη του χρόνου έκθεσης της πράξης με την οποία ανακηρύσσεται το αποτέλεσμα της ψηφοφορίας. </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δικόγραφο της ένστασης απαιτείται να περιέχει τα στοιχεία που προβλέπονται στο άρθρο 251 του Κώδικα Διοικητικής Δικονομίας.</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διαβίβαση της ένστασης στο αρμόδιο για την εκδίκαση της δικαστήριο γίνεται σύμφωνα με τα όσα ορίζονται στο άρθρο 252 του Κώδικα Διοικητικής Δικονομίας.</w:t>
      </w:r>
    </w:p>
    <w:p w:rsidR="007806C3" w:rsidRPr="000B2B60" w:rsidRDefault="007806C3" w:rsidP="00C85F8A">
      <w:pPr>
        <w:numPr>
          <w:ilvl w:val="0"/>
          <w:numId w:val="150"/>
        </w:numPr>
        <w:spacing w:line="360" w:lineRule="auto"/>
        <w:jc w:val="both"/>
        <w:rPr>
          <w:rFonts w:ascii="Book Antiqua" w:eastAsia="Times New Roman" w:hAnsi="Book Antiqua" w:cs="Tahoma"/>
          <w:b/>
          <w:sz w:val="24"/>
          <w:szCs w:val="24"/>
          <w:lang w:eastAsia="el-GR"/>
        </w:rPr>
      </w:pPr>
      <w:r w:rsidRPr="000B2B60">
        <w:rPr>
          <w:rFonts w:ascii="Book Antiqua" w:eastAsia="Times New Roman" w:hAnsi="Book Antiqua" w:cs="Tahoma"/>
          <w:sz w:val="24"/>
          <w:szCs w:val="24"/>
          <w:lang w:eastAsia="el-GR"/>
        </w:rPr>
        <w:t>Οι ενστάσεις κατά του κύρους του δημοψηφίσματος και του αποτελέσματος της ψηφοφορίας συζητούνται κατά προτίμηση και πάντως εντός μηνός από τη διεξαγωγή της ψηφοφορίας. Η απόφαση του Διοικητικού Εφετείου εκδίδεται εντός προθεσμίας τριάντα ημερών από τη διεξαγωγή της συζήτησης</w:t>
      </w:r>
      <w:r w:rsidRPr="000B2B60">
        <w:rPr>
          <w:rFonts w:ascii="Book Antiqua" w:eastAsia="Times New Roman" w:hAnsi="Book Antiqua" w:cs="Tahoma"/>
          <w:b/>
          <w:sz w:val="24"/>
          <w:szCs w:val="24"/>
          <w:lang w:eastAsia="el-GR"/>
        </w:rPr>
        <w:t>.</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8</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Τελικές – Μεταβατικές διατάξεις Κεφαλαίου Ζ’</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Για όσα θέματα δεν ρυθμίζονται ειδικά στον παρόντα νόμο, εφαρμόζονται ανάλογ</w:t>
      </w:r>
      <w:r w:rsidR="00A63F93" w:rsidRPr="000B2B60">
        <w:rPr>
          <w:rFonts w:ascii="Book Antiqua" w:eastAsia="Times New Roman" w:hAnsi="Book Antiqua" w:cs="Tahoma"/>
          <w:bCs/>
          <w:sz w:val="24"/>
          <w:szCs w:val="24"/>
          <w:lang w:eastAsia="el-GR"/>
        </w:rPr>
        <w:t>α οι διατάξεις του π.δ. 26/2012.</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Με απόφαση του Υπουργού Εσωτερικών και των κατά περίπτωση συναρμόδιων Υπουργών, όπου τούτο απαιτείται, μπορεί να ρυθμίζεται </w:t>
      </w:r>
      <w:r w:rsidRPr="000B2B60">
        <w:rPr>
          <w:rFonts w:ascii="Book Antiqua" w:eastAsia="Times New Roman" w:hAnsi="Book Antiqua" w:cs="Tahoma"/>
          <w:bCs/>
          <w:sz w:val="24"/>
          <w:szCs w:val="24"/>
          <w:lang w:eastAsia="el-GR"/>
        </w:rPr>
        <w:lastRenderedPageBreak/>
        <w:t>κάθε ειδικότερο θέμα σχετικό με την εφαρμογή των διατάξεων του Κεφαλαίου αυτού του παρόντος νόμου.</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Το άρθρο 216 του ν. 3463/2006 (ΦΕΚ Α’ 11) καταργείται.</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Η περ. η’ της παρ. 1 του άρθρου 225 του ν. 3852/2010 (Α’ 87) καταργείται.</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Οι διατάξεις του κεφαλαίου Ζ’ ισχύουν από την επόμενη αυτοδιοικητική περίοδο.</w:t>
      </w:r>
    </w:p>
    <w:p w:rsidR="007806C3" w:rsidRPr="000B2B60" w:rsidRDefault="007806C3" w:rsidP="000B2B60">
      <w:pPr>
        <w:spacing w:line="360" w:lineRule="auto"/>
        <w:jc w:val="center"/>
        <w:rPr>
          <w:rFonts w:ascii="Book Antiqua" w:eastAsia="Times New Roman" w:hAnsi="Book Antiqua" w:cs="Tahoma"/>
          <w:sz w:val="24"/>
          <w:szCs w:val="24"/>
          <w:lang w:eastAsia="el-GR"/>
        </w:rPr>
      </w:pPr>
    </w:p>
    <w:p w:rsidR="007806C3" w:rsidRPr="000B2B60" w:rsidRDefault="007806C3" w:rsidP="000B2B60">
      <w:pPr>
        <w:spacing w:line="360" w:lineRule="auto"/>
        <w:rPr>
          <w:rFonts w:ascii="Book Antiqua" w:hAnsi="Book Antiqua"/>
          <w:sz w:val="24"/>
          <w:szCs w:val="24"/>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Η’</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ΔΗΜΟΤΙΚΗ ΚΑΙ ΠΕΡΙΦΕΡΕΙΑΚΗ ΔΙΑΜΕΣΟΛΑΒΗΣΗ</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w:t>
      </w:r>
      <w:r w:rsidR="00691FB6" w:rsidRPr="000B2B60">
        <w:rPr>
          <w:rFonts w:ascii="Book Antiqua" w:eastAsia="Times New Roman" w:hAnsi="Book Antiqua" w:cs="Tahoma"/>
          <w:b/>
          <w:sz w:val="24"/>
          <w:szCs w:val="24"/>
          <w:lang w:eastAsia="el-GR"/>
        </w:rPr>
        <w:t xml:space="preserve"> Α</w:t>
      </w:r>
      <w:r w:rsidRPr="000B2B60">
        <w:rPr>
          <w:rFonts w:ascii="Book Antiqua" w:eastAsia="Times New Roman" w:hAnsi="Book Antiqua" w:cs="Tahoma"/>
          <w:b/>
          <w:sz w:val="24"/>
          <w:szCs w:val="24"/>
          <w:lang w:eastAsia="el-GR"/>
        </w:rPr>
        <w:t>’</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ΓΕΝΙΚΕΣ ΑΡΧΕΣ ΔΗΜΟΤΙΚΗΣ &amp; ΠΕΡΙΦΕΡΕΙΑΚΗΣ ΔΙΑΜΕΣΟΛΑΒΗΣΗΣ – ΟΡΓΑΝΑ</w:t>
      </w:r>
    </w:p>
    <w:p w:rsidR="00E208FC" w:rsidRPr="000B2B60" w:rsidRDefault="00E208FC" w:rsidP="000B2B60">
      <w:pPr>
        <w:spacing w:after="0" w:line="360" w:lineRule="auto"/>
        <w:jc w:val="center"/>
        <w:rPr>
          <w:rFonts w:ascii="Book Antiqua" w:hAnsi="Book Antiqua" w:cs="Arial"/>
          <w:b/>
          <w:bCs/>
          <w:sz w:val="24"/>
          <w:szCs w:val="24"/>
          <w:lang w:eastAsia="el-GR"/>
        </w:rPr>
      </w:pPr>
    </w:p>
    <w:p w:rsidR="00E208FC" w:rsidRPr="000B2B60" w:rsidRDefault="00691FB6"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14</w:t>
      </w:r>
      <w:r w:rsidR="00710074">
        <w:rPr>
          <w:rFonts w:ascii="Book Antiqua" w:hAnsi="Book Antiqua" w:cs="Arial"/>
          <w:b/>
          <w:bCs/>
          <w:sz w:val="24"/>
          <w:szCs w:val="24"/>
          <w:lang w:eastAsia="el-GR"/>
        </w:rPr>
        <w:t>9</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Σκοπός της δημοτικής και περιφερειακής διαμεσολάβησης</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Σκοπός της δημοτικής και περιφερειακής διαμεσολάβησης είναι :</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α) η καταπολέμηση φαινομένων κακοδιοίκησης στους ΟΤΑ και τα νομικά πρόσωπα αυτών,</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β) η βελτίωση της σχέσης των πολιτών με τις δημοτικές και περιφερειακές αρχές,</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γ) η επίλυση και αποτροπή διαφορών των πολιτών με τις δημοτικές και περιφερειακές αρχές, ώστε να περιορίζεται η προσφυγή σε διοικητικές και δικαστικές διαδικασίες και</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lastRenderedPageBreak/>
        <w:t>δ) η συμβολή στη βελτίωση του τρόπου λειτουργίας των δημοτικών και περιφερειακών υπηρεσιών, η ενίσχυση της αποτελεσματικότητάς τους και της προσβασιμότητας των πολιτών σε αυτές.</w:t>
      </w:r>
    </w:p>
    <w:p w:rsidR="00E208FC" w:rsidRPr="000B2B60" w:rsidRDefault="00E208FC" w:rsidP="000B2B60">
      <w:pPr>
        <w:spacing w:after="0" w:line="360" w:lineRule="auto"/>
        <w:jc w:val="both"/>
        <w:rPr>
          <w:rFonts w:ascii="Book Antiqua" w:hAnsi="Book Antiqua" w:cs="Arial"/>
          <w:b/>
          <w:bCs/>
          <w:sz w:val="24"/>
          <w:szCs w:val="24"/>
          <w:lang w:eastAsia="el-GR"/>
        </w:rPr>
      </w:pPr>
    </w:p>
    <w:p w:rsidR="00E208FC" w:rsidRPr="000B2B60" w:rsidRDefault="00E208FC" w:rsidP="000B2B60">
      <w:pPr>
        <w:spacing w:after="0" w:line="360" w:lineRule="auto"/>
        <w:jc w:val="both"/>
        <w:rPr>
          <w:rFonts w:ascii="Book Antiqua" w:hAnsi="Book Antiqua" w:cs="Arial"/>
          <w:b/>
          <w:bCs/>
          <w:sz w:val="24"/>
          <w:szCs w:val="24"/>
          <w:lang w:eastAsia="el-GR"/>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hAnsi="Book Antiqua" w:cs="Arial"/>
          <w:b/>
          <w:bCs/>
          <w:sz w:val="24"/>
          <w:szCs w:val="24"/>
          <w:lang w:eastAsia="el-GR"/>
        </w:rPr>
        <w:t>Άρθρο 1</w:t>
      </w:r>
      <w:r w:rsidR="00710074">
        <w:rPr>
          <w:rFonts w:ascii="Book Antiqua" w:hAnsi="Book Antiqua" w:cs="Arial"/>
          <w:b/>
          <w:bCs/>
          <w:sz w:val="24"/>
          <w:szCs w:val="24"/>
          <w:lang w:eastAsia="el-GR"/>
        </w:rPr>
        <w:t>50</w:t>
      </w:r>
      <w:r w:rsidRPr="000B2B60">
        <w:rPr>
          <w:rFonts w:ascii="Book Antiqua" w:hAnsi="Book Antiqua" w:cs="Arial"/>
          <w:b/>
          <w:bCs/>
          <w:sz w:val="24"/>
          <w:szCs w:val="24"/>
          <w:lang w:eastAsia="el-GR"/>
        </w:rPr>
        <w:br/>
      </w:r>
      <w:r w:rsidRPr="000B2B60">
        <w:rPr>
          <w:rFonts w:ascii="Book Antiqua" w:eastAsia="Times New Roman" w:hAnsi="Book Antiqua" w:cs="Arial"/>
          <w:b/>
          <w:sz w:val="24"/>
          <w:szCs w:val="24"/>
        </w:rPr>
        <w:t>Όργανα δημοτικής και περιφερειακής διαμεσολάβησης</w:t>
      </w:r>
    </w:p>
    <w:p w:rsidR="00E208FC" w:rsidRPr="000B2B60" w:rsidRDefault="00E208FC" w:rsidP="00C85F8A">
      <w:pPr>
        <w:numPr>
          <w:ilvl w:val="0"/>
          <w:numId w:val="11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Η δημοτική διαμεσολάβηση ασκείται από τους Δημοτικούς Διαμεσολαβητές. Οι Δημοτικοί Διαμεσολαβητές είναι συνολικά πενήντα οκτώ (58) και η τοπική τους αρμοδιότητα κατανέμεται ως εξής: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Πενήντα (50) Δημοτικοί Διαμεσολαβητές με αρμοδιότητα, ο καθένας, τους πρωτοβάθμιους Ο.Τ.Α. και τα νομικά πρόσωπα αυτών κάθε νομού, πλην Αττικής.</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Οκτώ (8) Δημοτικοί Διαμεσολαβητές με αρμοδιότητα, ο καθένας, τους πρωτοβάθμιους Ο.Τ.Α. και τα νομικά πρόσωπα αυτών κάθε Περιφερειακής Ενότητας της Περιφέρειας Αττικής.</w:t>
      </w:r>
    </w:p>
    <w:p w:rsidR="00E208FC" w:rsidRPr="000B2B60" w:rsidRDefault="00E208FC" w:rsidP="00C85F8A">
      <w:pPr>
        <w:numPr>
          <w:ilvl w:val="0"/>
          <w:numId w:val="11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Η περιφερειακή διαμεσολάβηση ασκείται από τους Περιφερειακούς Διαμεσολαβητές. Οι Περιφερειακοί Διαμεσολαβητές είναι συνολικά δεκατρείς (13) και η τοπική αρμοδιότητα του καθενός εκτείνεται στην οικεία Περιφέρεια και στα νομικά της πρόσωπα.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C490B"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1</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Γενικές αρχές που διέπουν την τοπική και περιφερειακή διαμεσολάβηση</w:t>
      </w:r>
    </w:p>
    <w:p w:rsidR="00E208FC" w:rsidRPr="000B2B60" w:rsidRDefault="00E208FC" w:rsidP="00C85F8A">
      <w:pPr>
        <w:numPr>
          <w:ilvl w:val="0"/>
          <w:numId w:val="11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Η δημοτική και περιφερειακή διαμεσολάβηση ασκείται με γνώμονα τη νομιμότητα, τη διαφάνεια, την αποτελεσματικότητα της διοίκησης και την προστασία των δικαιωμάτων των πολιτών.</w:t>
      </w:r>
    </w:p>
    <w:p w:rsidR="00E208FC" w:rsidRPr="000B2B60" w:rsidRDefault="00E208FC" w:rsidP="00C85F8A">
      <w:pPr>
        <w:numPr>
          <w:ilvl w:val="0"/>
          <w:numId w:val="11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Ως Δημοτικοί και Περιφερειακοί Διαμεσολαβητές επιλέγονται πρόσωπα εγνωσμένου κύρους και ικανοτήτων, με τα προσόντα που ορίζονται στο επόμενο άρθρο.</w:t>
      </w:r>
    </w:p>
    <w:p w:rsidR="00E208FC" w:rsidRPr="000B2B60" w:rsidRDefault="00E208FC" w:rsidP="00C85F8A">
      <w:pPr>
        <w:numPr>
          <w:ilvl w:val="0"/>
          <w:numId w:val="11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Οι Δημοτικοί και Περιφερειακοί Διαμεσολαβητές διαθέτουν, κατά την άσκηση των καθηκόντων τους, πλήρη λειτουργική και προσωπική ανεξαρτησία έναντι των δημοτικών, περιφερειακών και κρατικών αρχών και οφείλουν να ασκούν τα καθήκοντά τους με ευσυνειδησία και αμεροληψία.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Β’</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ΠΡΟΣΟΝΤΑ – ΕΓΓΥΗΣΕΙΣ ΛΕΙΤΟΥΡΓΙΚΗΣ ΚΑΙ ΠΡΟΣΩΠΙΚΗΣ ΑΝΕΞΑΡΤΗΣΙΑΣ ΔΗΜΟΤΙΚΩΝ ΚΑΙ ΠΕΡΙΦΕΡΕΙΑΚΩΝ ΔΙΑΜΕΣΟΛΑΒΗΤΩΝ</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C490B"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2</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Προσόντα του Δημοτικού και Περιφερειακού Διαμεσολαβητή</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C85F8A">
      <w:pPr>
        <w:numPr>
          <w:ilvl w:val="0"/>
          <w:numId w:val="11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Για την επιλογή σε θέση Δημοτικού ή Περιφερειακού Διαμεσολαβητή απαιτούνται τα ακόλουθα ελάχιστα τυπικά προσόντα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Κατοχή πτυχίου νομικών, πολιτικών, διοικητ</w:t>
      </w:r>
      <w:r w:rsidR="00B36159">
        <w:rPr>
          <w:rFonts w:ascii="Book Antiqua" w:eastAsia="Times New Roman" w:hAnsi="Book Antiqua" w:cs="Arial"/>
          <w:sz w:val="24"/>
          <w:szCs w:val="24"/>
        </w:rPr>
        <w:t>ικών ή οικονομικών επιστημών</w:t>
      </w:r>
    </w:p>
    <w:p w:rsidR="00E208FC"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Προϋπηρεσία τουλάχιστον πέντε (5) ετών σε συναφές με τι</w:t>
      </w:r>
      <w:r w:rsidR="00B36159">
        <w:rPr>
          <w:rFonts w:ascii="Book Antiqua" w:eastAsia="Times New Roman" w:hAnsi="Book Antiqua" w:cs="Arial"/>
          <w:sz w:val="24"/>
          <w:szCs w:val="24"/>
        </w:rPr>
        <w:t>ς ανωτέρω επιστήμες αντικείμενο και</w:t>
      </w:r>
    </w:p>
    <w:p w:rsidR="00B36159" w:rsidRPr="000B2B60" w:rsidRDefault="00B36159" w:rsidP="000B2B60">
      <w:pPr>
        <w:spacing w:after="0" w:line="360" w:lineRule="auto"/>
        <w:ind w:left="720"/>
        <w:jc w:val="both"/>
        <w:rPr>
          <w:rFonts w:ascii="Book Antiqua" w:eastAsia="Times New Roman" w:hAnsi="Book Antiqua" w:cs="Arial"/>
          <w:sz w:val="24"/>
          <w:szCs w:val="24"/>
        </w:rPr>
      </w:pPr>
      <w:r>
        <w:rPr>
          <w:rFonts w:ascii="Book Antiqua" w:eastAsia="Times New Roman" w:hAnsi="Book Antiqua" w:cs="Arial"/>
          <w:sz w:val="24"/>
          <w:szCs w:val="24"/>
        </w:rPr>
        <w:t>γ) άριστη γνώση τουλάχιστον μιας ξένης γλώσσας.</w:t>
      </w:r>
    </w:p>
    <w:p w:rsidR="00E208FC" w:rsidRPr="000B2B60" w:rsidRDefault="00E208FC" w:rsidP="00C85F8A">
      <w:pPr>
        <w:numPr>
          <w:ilvl w:val="0"/>
          <w:numId w:val="113"/>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Επιτρέπεται η επιλογή δημοσίου υπαλλήλου ως Δημοτικού ή Περιφερειακού Διαμεσολαβητή. Στην περίπτωση αυτή, τα καθήκοντα του επιλεγέντος αναστέλλονται για όσο χρόνο διαρκεί η θητεία του ως Διαμεσολαβητή. Ο χρόνος που διανύεται σε θέση Δημοτικού ή Περιφερειακού Διαμεσολαβητή υπολογίζεται κανονικά ως χρόνος πραγματικής υπηρεσίας σε θέση προϊσταμένου επιπέδου Διεύθυνσης, </w:t>
      </w:r>
      <w:r w:rsidRPr="000B2B60">
        <w:rPr>
          <w:rFonts w:ascii="Book Antiqua" w:eastAsia="Times New Roman" w:hAnsi="Book Antiqua" w:cs="Arial"/>
          <w:sz w:val="24"/>
          <w:szCs w:val="24"/>
        </w:rPr>
        <w:lastRenderedPageBreak/>
        <w:t>ως προς όλες τις υπηρεσιακές, μισθολογικές και ασφαλιστικές συνέπειες.</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3</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Επαγγελματική δραστηριότητα – Κωλύματα και ασυμβίβαστα</w:t>
      </w:r>
    </w:p>
    <w:p w:rsidR="00E208FC" w:rsidRPr="000B2B60" w:rsidRDefault="00E208FC" w:rsidP="00C85F8A">
      <w:pPr>
        <w:numPr>
          <w:ilvl w:val="0"/>
          <w:numId w:val="114"/>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Τα κωλύματα και τα ασυμβίβαστα που ισχύουν για τους αιρετούς των Ο.Τ.Α. α’ και β’ βαθμού, δυνάμει των άρθρων 14, 15 και 117, 118 του ν. 3852/2010, ισχύουν, αντίστοιχα, και για τους Δημοτικούς και Περιφερειακούς Διαμεσολαβητές.</w:t>
      </w:r>
    </w:p>
    <w:p w:rsidR="00E208FC" w:rsidRPr="000B2B60" w:rsidRDefault="00E208FC" w:rsidP="00C85F8A">
      <w:pPr>
        <w:numPr>
          <w:ilvl w:val="0"/>
          <w:numId w:val="114"/>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Επιπλέον των αναφερόμενων στην προηγούμενη παράγραφο, δεν επιτρέπεται να επιλεγούν σε θέση Δημοτικού ή Περιφερειακού Διαμεσολαβητή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όσοι έχουν διατελέσει αιρετοί, έως και πέντε (5) χρόνια πριν την έκδοση της σχετικής προκήρυξης σε οποιοδήποτε αυτοδιοικητικό αξίωμα στον οικείο νομό, ακόμα και αν παραιτηθούν του αιρετού αξιώματός τους,</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οι διατελέσαντες δικαστικοί λειτουργοί και οι αξιωματικοί των ενόπλων δυνάμεων και των σωμάτων ασφαλείας,</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γ) όσοι έχουν καταδικαστεί για οποιοδήποτε από τα αδικήματα που αποτελούν κώλυμα διορισμού βάσει του Υπαλληλικού Κώδικα.</w:t>
      </w:r>
    </w:p>
    <w:p w:rsidR="00E208FC" w:rsidRPr="000B2B60" w:rsidRDefault="00E208FC" w:rsidP="00C85F8A">
      <w:pPr>
        <w:numPr>
          <w:ilvl w:val="0"/>
          <w:numId w:val="114"/>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Απαγορεύεται οποιαδήποτε επαγγελματική δραστηριότητα του Δημοτικού και Περιφερειακού Διαμεσολαβητή. Δικηγόροι και καθηγητές ΑΕΙ και ΤΕΙ, τίθενται σε υποχρεωτική αναστολή άσκησης καθηκόντων για όσο χρόνο διαρκεί η θητεία τους ως Δημοτικών ή Περιφερειακών Διαμεσολαβητών. </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4</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Ευθύνη του Δημοτικού και Περιφερειακού Διαμεσολαβητή</w:t>
      </w:r>
    </w:p>
    <w:p w:rsidR="00E208FC" w:rsidRPr="000B2B60" w:rsidRDefault="00E208FC" w:rsidP="00C85F8A">
      <w:pPr>
        <w:numPr>
          <w:ilvl w:val="0"/>
          <w:numId w:val="115"/>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Ο Δημοτικός και Περιφερειακός Διαμεσολαβητής δεν διώκεται για γνώμη που διατυπώνει στην άσκηση των καθηκόντων του, με την επιφύλαξη των διατάξεων περί συκοφαντικής δυσφήμησης.</w:t>
      </w:r>
    </w:p>
    <w:p w:rsidR="00E208FC" w:rsidRPr="000B2B60" w:rsidRDefault="00E208FC" w:rsidP="00C85F8A">
      <w:pPr>
        <w:numPr>
          <w:ilvl w:val="0"/>
          <w:numId w:val="115"/>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Διαμεσολαβητής ευθύνεται αστικά μόνο για δόλο ή βαριά αμέλεια.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hAnsi="Book Antiqua" w:cs="Arial"/>
          <w:b/>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5</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Αντιμισθία</w:t>
      </w:r>
    </w:p>
    <w:p w:rsidR="00E208FC" w:rsidRPr="000B2B60" w:rsidRDefault="00E208FC" w:rsidP="00C85F8A">
      <w:pPr>
        <w:numPr>
          <w:ilvl w:val="0"/>
          <w:numId w:val="116"/>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 Δημοτικός Διαμεσολαβητής λαμβάνει αντιμισθία α) ισόποση με ποσοστό 80% επί των συνολικών αποδοχών των  προϊσταμένων Γενικών Διευθύνσεων, όταν έχει αρμοδιότητα είτε σε νομό με πληθυσμό άνω των 100.000 κατοίκων είτε σε μία από τις Περιφερειακές Ενότητες του Νομού Αττικής, β)  ισόποση με ποσοστό 60% επί των συνολικών αποδοχών των  προϊσταμένων Γενικών Διευθύνσεων, όταν έχει αρμοδιότητα σε νομό με πληθυσμό κάτω των 100.000 κατοίκων, </w:t>
      </w:r>
    </w:p>
    <w:p w:rsidR="00E208FC" w:rsidRPr="000B2B60" w:rsidRDefault="00E208FC" w:rsidP="00C85F8A">
      <w:pPr>
        <w:numPr>
          <w:ilvl w:val="0"/>
          <w:numId w:val="116"/>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Περιφερειακός Διαμεσολαβητής λαμβάνει αντιμισθία ισόποση με ποσοστό 80% επί των συνολικών αποδοχών των  προϊσταμένων Γενικών Διευθύνσεων.</w:t>
      </w:r>
    </w:p>
    <w:p w:rsidR="00E208FC" w:rsidRPr="000B2B60" w:rsidRDefault="00E208FC" w:rsidP="00C85F8A">
      <w:pPr>
        <w:numPr>
          <w:ilvl w:val="0"/>
          <w:numId w:val="116"/>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Σε περίπτωση που τη θέση του Διαμεσολαβητή καταλαμβάνει δημόσιος υπάλληλος, αυτός επιλέγει είτε την αντιμισθία του Διαμεσολαβητή είτε τις αποδοχές της οργανικής του θέσεις, οι οποίες καταβάλλονται από τον οικείο Δήμο ή Περιφέρεια, σύμφωνα με τα άρθρα 154 και 155 αντίστοιχα.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Γ’ </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ΕΠΙΛΟΓΗ ΔΗΜΟΤΙΚΟΥ &amp; ΠΕΡΙΦΕΡΕΙΑΚΟΥ ΔΙΑΜΕΣΟΛΑΒΗΤΗ – ΘΗΤΕΙΑ</w:t>
      </w:r>
    </w:p>
    <w:p w:rsidR="00691FB6" w:rsidRPr="000B2B60" w:rsidRDefault="00691FB6"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lastRenderedPageBreak/>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6</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Θητεία του Δημοτικού και Περιφερειακού Διαμεσολαβητή</w:t>
      </w:r>
    </w:p>
    <w:p w:rsidR="00E208FC" w:rsidRPr="000B2B60" w:rsidRDefault="00E208FC" w:rsidP="00C85F8A">
      <w:pPr>
        <w:numPr>
          <w:ilvl w:val="0"/>
          <w:numId w:val="117"/>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 Δημοτικός και ο Περιφερειακός Διαμεσολαβητής επιλέγονται για πενταετή θητεία, με δυνατότητα ανανέωσης για μία (1) ακόμα φορά. </w:t>
      </w:r>
    </w:p>
    <w:p w:rsidR="00E208FC" w:rsidRPr="000B2B60" w:rsidRDefault="00E208FC" w:rsidP="00C85F8A">
      <w:pPr>
        <w:numPr>
          <w:ilvl w:val="0"/>
          <w:numId w:val="117"/>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Αν για οποιονδήποτε λόγο η διαδικασία επιλογής και η ανάληψη των καθηκόντων του νέου Διαμεσολαβητή δεν έχει ολοκληρωθεί ως τη λήξη της θητείας του απερχόμενου, εξακολουθεί να ασκεί τα καθήκοντά του ο απερχόμενος Διαμεσολαβητής.</w:t>
      </w:r>
    </w:p>
    <w:p w:rsidR="00E208FC" w:rsidRPr="000B2B60" w:rsidRDefault="00E208FC" w:rsidP="00C85F8A">
      <w:pPr>
        <w:numPr>
          <w:ilvl w:val="0"/>
          <w:numId w:val="117"/>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Εάν ο Διαμεσολαβητής παραιτηθεί ή εάν αποβιώσει ή εάν αδυνατεί να ασκήσει τα καθήκοντά του για περισσότερους από έξι (6) μήνες, επιλέγεται νέος Διαμεσολαβητής, με την ίδια διαδικασία που ορίζεται. Στην περίπτωση αυτή ο νέος Διαμεσολαβητής επιλέγεται για πλήρη θητεία.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 </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7</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Διαδικασία επιλογής του Δημοτικού Διαμεσολαβητή</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Έξι (6) μήνες πριν τη λήξη της θητείας του απερχόμενου Δημοτικού Διαμεσολαβητή, ο δήμαρχος της έδρας του οικείου νομού εκδίδει προκήρυξη για τη θέση του Δημοτικού Διαμεσολαβητή, η οποία δημοσιεύεται σε δύο (2) εφημερίδες πανελλαδικής κυκλοφορίας και σε δύο (2) τοπικές εφημερίδες του οικείου Νομού, ενώ επιπλέον αναρτάται στην ιστοσελίδα της οικείας Περιφερειακής Ένωσης Δήμων και κάθε δήμου του νομού και στην ιστοσελίδα του Υπουργείου Εσωτερικών. Κατά την πρώτη εφαρμογή του παρόντος, η προκήρυξη εκδίδεται εντός ενός (1) μήνα από την ανάληψη των καθηκόντων των νέων Δημοτικών Αρχών.</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Εντός τριάντα (30) ημερών από τη δημοσίευση της προκήρυξης κατά τους όρους της προηγούμενης παραγράφου, οι ενδιαφερόμενοι να καταλάβουν τη θέση του Δημοτικού Διαμεσολαβητή υποβάλλουν τις αιτήσεις τους στο δήμο της έδρας του νομού. Κάθε αίτηση συνοδεύεται </w:t>
      </w:r>
      <w:r w:rsidRPr="000B2B60">
        <w:rPr>
          <w:rFonts w:ascii="Book Antiqua" w:eastAsia="Times New Roman" w:hAnsi="Book Antiqua" w:cs="Arial"/>
          <w:sz w:val="24"/>
          <w:szCs w:val="24"/>
        </w:rPr>
        <w:lastRenderedPageBreak/>
        <w:t>από φάκελο υποψηφιότητας, ο οποίος περιλαμβάνει, επί ποινή αποκλεισμού, όλα τα δικαιολογητικά που αποδεικνύουν τα απαιτούμενα τυπικά προσόντα, καθώς και αναλυτικό βιογραφικό σημείωμα του υποψηφίου, ενώ δύναται να περιλαμβάνει και κάθε επιπλέον στοιχείο, το οποίο ο υποψήφιος κρίνει χρήσιμο για την αξιολόγηση της υποψηφιότητάς του.</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το πέρας της προθεσμίας υποβολής των αιτήσεων, η αρμόδια υπηρεσία του Δήμου της έδρας του Νομού, ελέγχει τις κατατεθείσες αιτήσεις και τους σχετικούς φακέλους υποψηφιότητας ως προς την πλήρωση των νόμιμων προϋποθέσεων. Με αιτιολογημένη απόφαση του δημάρχου της έδρας του νομού καταρτίζεται πίνακας των υποψηφιοτήτων που έγιναν τυπικά δεκτές, ο οποίος αποστέλλεται στους δήμους του νομού και κοινοποιείται σε όσους υπέβαλαν αίτηση και στον Υπουργό Εσωτερικών.</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Όποιος υπέβαλε αίτηση και παραλείφθηκε από τον πίνακα των τυπικά δεκτών υποψηφιοτήτων της προηγούμενης παραγράφου, δικαιούται να προσφύγει κατά της απόφασης του δημάρχου της έδρας του νομού εντός δέκα (10) ημερών από την κοινοποίηση της απόφασης σε αυτόν ενώπιον του οικείου Επόπτη ΟΤΑ, ο οποίος αποφαίνεται επί της προσφυγής σε πρώτο και τελευταίο βαθμό εντός προθεσμίας δεκαπέντε (15) ημερών από την υποβολή της.</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Οι εκπρόσωποι των δημοτικών συμβουλίων του νομού στην οικεία Περιφερειακή Ένωση Δήμων (ΠΕΔ), πλην του Δημάρχου, συνιστούν το αρμόδιο για την επιλογή Δημοτικού Διαμεσολαβητή εκλεκτορικό σώμα. </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την πάροδο εξήντα (60) ημερών από την έκδοση της απόφασης της παραγράφου 3 εκδίδεται πρόσκληση του δημάρχου της έδρας του νομού για ειδική δημόσια συνεδρίαση του ως άνω οργάνου. Στη συνεδρίαση αυτή γίνεται ακρόαση των υποψηφίων για τη θέση του Διαμεσολαβητή.</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 xml:space="preserve"> Μετά την ακρόαση των υποψηφίων, διεξάγεται μυστική ψηφοφορία για την εκλογή του Δημοτικού Διαμεσολαβητή. Δημοτικός Διαμεσολαβητής εκλέγεται ο υποψήφιος που θα συγκεντρώσει την απόλυτη πλειοψηφία των μελών του εκλεκτορικού σώματος. Σε περίπτωση μη επίτευξης απόλυτης πλειοψηφίας, η συνεδρίαση για την εκλογή Διαμεσολαβητή επαναλαμβάνεται υποχρεωτικά άλλες δύο (2) φορές, σε συνεδριάσεις που δεν μπορεί να απέχουν λιγότερο από πέντε (5) και περισσότερες από δεκαπέντε (15) ημέρες η καθεμία από την προηγούμενη. Στην τρίτη μυστική ψηφοφορία, Δημοτικός Διαμεσολαβητής εκλέγεται ο υποψήφιος που συγκέντρωσε τις περισσότερες ψήφους.</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Για το διορισμό του εκλεγέντος Δημοτικού Διαμεσολαβητή εκδίδεται διαπιστωτική πράξη του Δημάρχου της έδρας του Νομού, η οποία δημοσιεύεται στην Εφημερίδα της Κυβερνήσεως.</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Πριν την ανάληψη των καθηκόντων του, ο Δημοτικός Διαμεσολαβητής υποχρεούται να ολοκληρώσει επιτυχώς κύκλο εντατικής εκπαίδευσης μέγιστης διάρκειας δεκαπέντε (15) ημερών, που διοργανώνεται από τον Συνήγορο του Πολίτη, σε συνεργασία με το Υπουργείο Εσωτερικών, την ΚΕΔΕ, την ΕΝΠΕ και το ΕΚΔΔΑ. Οι λεπτομέρειες για το περιεχόμενο της εκπαίδευσης και τον τρόπο πιστοποίησης της επιτυχούς ολοκλήρωσής της καθορίζονται με απόφαση του Υπουργού Εσωτερικών.</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Όλες οι διαδικαστικές ενέργειες των προηγούμενων παραγράφων είναι υποχρεωτικές για τον Δήμαρχο της έδρας του Νομού και για τα μέλη του εκλεκτορικού σώματος της παρ. 5. Τυχόν παραβίασή τους θεωρείται σοβαρή παράβαση καθήκοντος.</w:t>
      </w:r>
    </w:p>
    <w:p w:rsidR="00E208FC" w:rsidRPr="000B2B60" w:rsidRDefault="00E208FC" w:rsidP="000B2B60">
      <w:pPr>
        <w:spacing w:after="0" w:line="360" w:lineRule="auto"/>
        <w:ind w:left="360"/>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8</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Διαδικασία επιλογής του Περιφερειακού Διαμεσολαβητή</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Έξι (6) μήνες πριν τη λήξη της θητείας του απερχόμενου Περιφερειακού Διαμεσολαβητή, ο οικείος Περιφερειάρχης εκδίδει προκήρυξη για τη θέση του Περιφερειακού Διαμεσολαβητή, η οποία δημοσιεύεται σε δύο (2) εφημερίδες πανελλαδικής κυκλοφορίας και σε δύο (2) τοπικές εφημερίδες, εκ των οποίων τουλάχιστον η μία (1) της έδρας της Περιφέρειας και αναρτάται στην ιστοσελίδα της Περιφέρειας και του Υπουργείου Εσωτερικών. Κατά την πρώτη εφαρμογή του παρόντος, η προκήρυξη εκδίδεται εντός ενός (1) μήνα από την ανάληψη των καθηκόντων των νέων Περιφερειακών Αρχών.</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Εντός τριάντα (30) ημερών από τη δημοσίευση της προκήρυξης κατά τους όρους της προηγούμενης παραγράφου, οι ενδιαφερόμενοι να καταλάβουν τη θέση του Περιφερειακού Διαμεσολαβητή υποβάλλουν τις αιτήσεις τους στην οικεία Περιφέρεια. Κάθε αίτηση συνοδεύεται από φάκελο υποψηφιότητας, ο οποίος περιλαμβάνει, επί ποινή αποκλεισμού, όλα τα δικαιολογητικά που αποδεικνύουν τα απαιτούμενα τυπικά προσόντα, καθώς και αναλυτικό βιογραφικό σημείωμα του υποψηφίου, ενώ δύναται να περιλαμβάνει και κάθε επιπλέον στοιχείο, το οποίο ο υποψήφιος κρίνει χρήσιμο για την αξιολόγηση της υποψηφιότητάς του.</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το πέρας της προθεσμίας υποβολής των αιτήσεων, η αρμόδια υπηρεσία της Περιφέρειας ελέγχει τις κατατεθείσες αιτήσεις και τους σχετικούς φακέλους υποψηφιότητας ως προς την πλήρωση των νόμιμων προϋποθέσεων. Με απόφαση του Περιφερειάρχη καταρτίζεται πίνακας των υποψηφιοτήτων που έγιναν τυπικά δεκτές, ο οποίος κοινοποιείται σε όσους υπέβαλλαν αίτηση, στον Πρόεδρο του Περιφερειακού Συμβουλίου και στον Υπουργό Εσωτερικών.</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Όποιος υπέβαλε αίτηση και παραλείφθηκε από τον πίνακα των τυπικά δεκτών υποψηφιοτήτων της προηγούμενης παραγράφου, δικαιούται να προσφύγει κατά της απόφασης του Περιφερειάρχη εντός δέκα (10) ημερών από την κοινοποίηση της απόφασης σε αυτόν ενώπιον του οικείου Επόπτη ΟΤΑ, ο οποίος αποφαίνεται επί της προσφυγής σε </w:t>
      </w:r>
      <w:r w:rsidRPr="000B2B60">
        <w:rPr>
          <w:rFonts w:ascii="Book Antiqua" w:eastAsia="Times New Roman" w:hAnsi="Book Antiqua" w:cs="Arial"/>
          <w:sz w:val="24"/>
          <w:szCs w:val="24"/>
        </w:rPr>
        <w:lastRenderedPageBreak/>
        <w:t>πρώτο και τελευταίο βαθμό εντός προθεσμίας δεκαπέντε (15) ημερών από την υποβολή της.</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Αρμόδιο όργανο για την επιλογή Περιφερειακού Διαμεσολαβητή είναι το οικείο Περιφερειακό Συμβούλιο.</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Με την πάροδο εξήντα (60) ημερών από την έκδοση της απόφασης της παραγράφου 3 εκδίδεται πρόσκληση του Προέδρου του Περιφερειακού Συμβουλίου για ειδική δημόσια συνεδρίαση του Συμβουλίου. Στη συνεδρίαση αυτή γίνεται ακρόαση των υποψηφίων για τη θέση του Διαμεσολαβητή. </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Μετά την ακρόαση των υποψηφίων, διεξάγεται μυστική ψηφοφορία για την εκλογή του Περιφερειακού Διαμεσολαβητή. Περιφερειακός Διαμεσολαβητής εκλέγεται ο υποψήφιος που θα συγκεντρώσει την απόλυτη πλειοψηφία των μελών του εκλεκτορικού σώματος. Σε περίπτωση μη επίτευξης απόλυτης πλειοψηφίας, η συνεδρίαση για την εκλογή Διαμεσολαβητή επαναλαμβάνεται υποχρεωτικά άλλες δύο (2) φορές, σε συνεδριάσεις που δεν μπορεί να απέχουν λιγότερο από πέντε (5) και περισσότερες από δεκαπέντε (15) ημέρες η καθεμία από την προηγούμενη. Στην τρίτη μυστική ψηφοφορία, Περιφερειακός Διαμεσολαβητής εκλέγεται ο υποψήφιος που συγκέντρωσε τις περισσότερες ψήφους.</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Για το διορισμό του εκλεγέντος Περιφερειακού Διαμεσολαβητή εκδίδεται διαπιστωτική πράξη του Περιφερειάρχη, η οποία δημοσιεύεται στην Εφημερίδα της Κυβερνήσεως.</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Πριν την ανάληψη των καθηκόντων του, ο Περιφερειακός Διαμεσολαβητής υποχρεούται να ολοκληρώσει επιτυχώς κύκλο εντατικής εκπαίδευσης μέγιστης διάρκειας δεκαπέντε (15) ημερών, που διοργανώνεται από τον Συνήγορο του Πολίτη, σε συνεργασία με το Υπουργείο Εσωτερικών, την ΚΕΔΕ, την ΕΝΠΕ και το ΕΚΔΔΑ. Οι λεπτομέρειες για το περιεχόμενο της εκπαίδευσης και τον τρόπο πιστοποίησης της επιτυχούς ολοκλήρωσής της καθορίζονται με απόφαση του Υπουργού Εσωτερικών.</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Όλες οι διαδικαστικές ενέργειες των προηγούμενων παραγράφων είναι υποχρεωτικές για τον Περιφερειάρχη και τα μέλη του Περιφερειακού Συμβουλίου. Τυχόν παραβίασή τους θεωρείται σοβαρή παράβαση καθήκοντος.</w:t>
      </w:r>
    </w:p>
    <w:p w:rsidR="00E208FC" w:rsidRPr="000B2B60" w:rsidRDefault="00E208FC" w:rsidP="000B2B60">
      <w:pPr>
        <w:spacing w:after="0" w:line="360" w:lineRule="auto"/>
        <w:jc w:val="center"/>
        <w:rPr>
          <w:rFonts w:ascii="Book Antiqua" w:eastAsia="Times New Roman" w:hAnsi="Book Antiqua" w:cs="Arial"/>
          <w:b/>
          <w:sz w:val="24"/>
          <w:szCs w:val="24"/>
        </w:rPr>
      </w:pPr>
    </w:p>
    <w:p w:rsidR="006C490B" w:rsidRPr="000B2B60" w:rsidRDefault="006C490B"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9</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 xml:space="preserve">Παύση Διαμεσολαβητή </w:t>
      </w:r>
    </w:p>
    <w:p w:rsidR="00E208FC" w:rsidRPr="000B2B60" w:rsidRDefault="00E208FC" w:rsidP="00C85F8A">
      <w:pPr>
        <w:numPr>
          <w:ilvl w:val="0"/>
          <w:numId w:val="120"/>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και ο Περιφερειακός Διαμεσολαβητή μπορούν να παυθούν, με απόφαση του οργάνου που είναι αρμόδιο για την εκλογή τους, με πλειοψηφία τριών πέμπτων (3/5) του συνολικού αριθμού των μελών του, κατόπιν προηγούμενης σύμφωνης γνώμης της επιτροπής της παραγράφου 3, για σοβαρή πλημμέλεια στην άσκηση των καθηκόντων του.</w:t>
      </w:r>
    </w:p>
    <w:p w:rsidR="00E208FC" w:rsidRPr="000B2B60" w:rsidRDefault="00E208FC" w:rsidP="00C85F8A">
      <w:pPr>
        <w:numPr>
          <w:ilvl w:val="0"/>
          <w:numId w:val="120"/>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απόφαση της ίδιας επιτροπής διαπιστώνεται η αντικειμενική αδυναμία του Διαμεσολαβητή να ασκήσει τα καθήκοντά του, για λόγους ανωτέρας βίας, όπως ιδίως λόγοι υγείας.</w:t>
      </w:r>
    </w:p>
    <w:p w:rsidR="00E208FC" w:rsidRPr="000B2B60" w:rsidRDefault="00E208FC" w:rsidP="00C85F8A">
      <w:pPr>
        <w:numPr>
          <w:ilvl w:val="0"/>
          <w:numId w:val="120"/>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Η επιτροπή που ασκεί τις αρμοδιότητες των παραγράφων 1 και 2 αποτελείται από το Συνήγορο του Πολίτη ή τον οριζόμενο υπό αυτού Βοηθό Συνήγορο, ως πρόεδρο, τον Γενικό Διευθυντή Αποκέντρωσης και Τοπικής Αυτοδιοίκησης του Υπουργείου Εσωτερικών, έναν (1) Δημοτικό Διαμεσολαβητή, έναν (1) Περιφερειακό Διαμεσολαβητή, έναν (1) εκπρόσωπο της Κεντρικής Ένωσης Δήμων και έναν (1) εκπρόσωπο της Ένωσης Περιφερειών, με τους αναπληρωτές τους. Η επιτροπή συγκροτείται με απόφαση του Υπουργού Εσωτερικών, εντός δύο (2) μηνών από την εγκατάσταση των νέων κάθε φορά δημοτικών και περιφερειακών αρχών. </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Δ’</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lastRenderedPageBreak/>
        <w:t>ΑΡΜΟΔΙΟΤΗΤΕΣ ΔΗΜΟΤΙΚΟΥ &amp; ΠΕΡΙΦΕΡΕΙΑΚΟΥ ΔΙΑΜΕΣΟΛΑΒΗΤΗ</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710074">
        <w:rPr>
          <w:rFonts w:ascii="Book Antiqua" w:eastAsia="Times New Roman" w:hAnsi="Book Antiqua" w:cs="Arial"/>
          <w:b/>
          <w:sz w:val="24"/>
          <w:szCs w:val="24"/>
        </w:rPr>
        <w:t>60</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Καθ’ ύλην αρμοδιότητα</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 Δημοτικός και ο Περιφερειακός Διαμεσολαβητής επιλαμβάνεται, κατόπιν υποβολής ενυπόγραφης αναφοράς από </w:t>
      </w:r>
      <w:r w:rsidRPr="000B2B60">
        <w:rPr>
          <w:rFonts w:ascii="Book Antiqua" w:eastAsia="Times New Roman" w:hAnsi="Book Antiqua"/>
          <w:sz w:val="24"/>
          <w:szCs w:val="24"/>
        </w:rPr>
        <w:t>θιγόμενα φυσικά ή νομικά πρόσωπα ή και αυτεπαγγέλτως,  υποθέσεων που αφορούν κακοδιοίκηση ή προβληματική εν γένει λειτουργία των υπηρεσιών του δήμου,</w:t>
      </w:r>
      <w:r w:rsidR="0085173B">
        <w:rPr>
          <w:rFonts w:ascii="Book Antiqua" w:eastAsia="Times New Roman" w:hAnsi="Book Antiqua"/>
          <w:sz w:val="24"/>
          <w:szCs w:val="24"/>
        </w:rPr>
        <w:t xml:space="preserve"> της περιφέρειας,</w:t>
      </w:r>
      <w:r w:rsidRPr="000B2B60">
        <w:rPr>
          <w:rFonts w:ascii="Book Antiqua" w:eastAsia="Times New Roman" w:hAnsi="Book Antiqua"/>
          <w:sz w:val="24"/>
          <w:szCs w:val="24"/>
        </w:rPr>
        <w:t xml:space="preserve"> των νομικών του</w:t>
      </w:r>
      <w:r w:rsidR="0085173B">
        <w:rPr>
          <w:rFonts w:ascii="Book Antiqua" w:eastAsia="Times New Roman" w:hAnsi="Book Antiqua"/>
          <w:sz w:val="24"/>
          <w:szCs w:val="24"/>
        </w:rPr>
        <w:t>ς</w:t>
      </w:r>
      <w:r w:rsidRPr="000B2B60">
        <w:rPr>
          <w:rFonts w:ascii="Book Antiqua" w:eastAsia="Times New Roman" w:hAnsi="Book Antiqua"/>
          <w:sz w:val="24"/>
          <w:szCs w:val="24"/>
        </w:rPr>
        <w:t xml:space="preserve"> π</w:t>
      </w:r>
      <w:r w:rsidR="0085173B">
        <w:rPr>
          <w:rFonts w:ascii="Book Antiqua" w:eastAsia="Times New Roman" w:hAnsi="Book Antiqua"/>
          <w:sz w:val="24"/>
          <w:szCs w:val="24"/>
        </w:rPr>
        <w:t>ροσώπων και των επιχειρήσεών τους</w:t>
      </w:r>
      <w:r w:rsidRPr="000B2B60">
        <w:rPr>
          <w:rFonts w:ascii="Book Antiqua" w:eastAsia="Times New Roman" w:hAnsi="Book Antiqua"/>
          <w:sz w:val="24"/>
          <w:szCs w:val="24"/>
        </w:rPr>
        <w:t xml:space="preserve"> και διαμεσολαβεί προκειμένου να επιλυθούν οι σχετικές διαφορές, </w:t>
      </w:r>
      <w:r w:rsidRPr="000B2B60">
        <w:rPr>
          <w:rFonts w:ascii="Book Antiqua" w:eastAsia="Times New Roman" w:hAnsi="Book Antiqua" w:cs="Arial"/>
          <w:sz w:val="24"/>
          <w:szCs w:val="24"/>
        </w:rPr>
        <w:t>προστατεύοντας τα δικαιώματα των διοικουμένων έναντι των εν λόγω υπηρεσιών.</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C490B" w:rsidRPr="000B2B60">
        <w:rPr>
          <w:rFonts w:ascii="Book Antiqua" w:eastAsia="Times New Roman" w:hAnsi="Book Antiqua" w:cs="Arial"/>
          <w:b/>
          <w:sz w:val="24"/>
          <w:szCs w:val="24"/>
        </w:rPr>
        <w:t>6</w:t>
      </w:r>
      <w:r w:rsidR="00710074">
        <w:rPr>
          <w:rFonts w:ascii="Book Antiqua" w:eastAsia="Times New Roman" w:hAnsi="Book Antiqua" w:cs="Arial"/>
          <w:b/>
          <w:sz w:val="24"/>
          <w:szCs w:val="24"/>
        </w:rPr>
        <w:t>1</w:t>
      </w:r>
    </w:p>
    <w:p w:rsidR="00E208FC" w:rsidRPr="000B2B60" w:rsidRDefault="00E208FC" w:rsidP="000B2B60">
      <w:pPr>
        <w:spacing w:after="0" w:line="360" w:lineRule="auto"/>
        <w:jc w:val="center"/>
        <w:rPr>
          <w:rFonts w:ascii="Book Antiqua" w:eastAsia="Times New Roman" w:hAnsi="Book Antiqua" w:cs="Arial"/>
          <w:sz w:val="24"/>
          <w:szCs w:val="24"/>
        </w:rPr>
      </w:pPr>
      <w:r w:rsidRPr="000B2B60">
        <w:rPr>
          <w:rFonts w:ascii="Book Antiqua" w:eastAsia="Times New Roman" w:hAnsi="Book Antiqua" w:cs="Arial"/>
          <w:b/>
          <w:sz w:val="24"/>
          <w:szCs w:val="24"/>
        </w:rPr>
        <w:t>Επιμέρους αρμοδιότητες – Τρόπος επίλυσης υποθέσεων</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και Περιφερειακός Διαμεσολαβητής εκπληρώνει τους σκοπούς του άρθρου 139, εντός των ορίων της τοπικής και καθ’ ύλην αρμοδιότητάς του, με τους εξής, κυρίως, τρόπους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 Ενημέρωση, η οποία συνίσταται κυρίως σε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αα) Πληροφόρηση του κοινού, αλλά και ατομικά των πολιτών που απευθύνονται σε αυτόν, για τα δικαιώματά τους και τις υποχρεώσεις του οικείου Ο.Τ.Α. ή νομικού προσώπου αυτού, καθώς και για τις δυνατότητες προστασίας που έχουν με βάση το εκάστοτε ισχύον θεσμικό πλαίσιο.</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ββ) Έκδοση σχετικού πληροφοριακού υλικού.</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 Διαμεσολάβηση, η οποία συνίσταται κυρίως σε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αα) Παραλαβή καταγγελιών και αναφορών πολιτών και εξέτασή τους.</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ββ) Αλληλογραφία ή/και επιτόπιες επισκέψεις στις υπηρεσίες του οικείου ΟΤΑ ή νομικού προσώπου αυτού και συνεργασία με τα αρμόδια αιρετά όργανα ή υπηρεσιακά στελέχη.</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γγ) Οργάνωση συναντήσεων διαμεσολάβησης μεταξύ των ενδιαφερόμενων πολιτών και των αρμόδιων αιρετών ή υπηρεσιακών στελεχών.</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δδ) Σύνταξη και κοινοποίηση έγγραφων αναφορών στον αρμόδιο Επόπτη ΟΤΑ ή και στον Υπουργό Εσωτερικών.</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γ) Δημοσιότητα, η οποία συνίσταται κυρίως σε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αα) Σύνταξη και δημοσίευση ετήσιας έκθεσης, η οποία παρουσιάζεται και συζητείται υποχρεωτικά σε ειδική δημόσια συνεδρίαση του οικείου Περιφερειακού Συμβουλίου ή των οικείων Δημοτικών Συμβουλίων, αντίστοιχα, εντός ενός (1) μήνα από την κοινοποίηση σε αυτά.</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ββ) Σύνταξη και δημοσίευση ειδικών εκθέσεων για συγκεκριμένα θέματα, που, κατά την κρίση του Διαμεσολαβητή προκαλούν μεγαλύτερα προβλήματα και χρήζουν διακριτής αντιμετώπισης και ειδικών πορισμάτων, με προτάσεις για τη βελτίωση της λειτουργίας του Δήμου ή της Περιφέρειας και την προστασία των δικαιωμάτων των πολιτών. Οι ειδικές αυτές εκθέσεις και πορίσματα κοινοποιούνται στο οικείο Δημοτικό ή Περιφερειακό Συμβούλιο και εισάγονται υποχρεωτικά προς συζήτηση το αργότερο εντός ενός (1) μήνα από την παραλαβή τους, με ευθύνη του Προέδρου του.</w:t>
      </w:r>
    </w:p>
    <w:p w:rsidR="00E208FC" w:rsidRPr="000B2B60" w:rsidRDefault="00E208FC"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C490B" w:rsidRPr="000B2B60">
        <w:rPr>
          <w:rFonts w:ascii="Book Antiqua" w:eastAsia="Times New Roman" w:hAnsi="Book Antiqua" w:cs="Arial"/>
          <w:b/>
          <w:sz w:val="24"/>
          <w:szCs w:val="24"/>
        </w:rPr>
        <w:t>6</w:t>
      </w:r>
      <w:r w:rsidR="00710074">
        <w:rPr>
          <w:rFonts w:ascii="Book Antiqua" w:eastAsia="Times New Roman" w:hAnsi="Book Antiqua" w:cs="Arial"/>
          <w:b/>
          <w:sz w:val="24"/>
          <w:szCs w:val="24"/>
        </w:rPr>
        <w:t>2</w:t>
      </w:r>
    </w:p>
    <w:p w:rsidR="00E208FC" w:rsidRPr="000B2B60" w:rsidRDefault="00E208FC" w:rsidP="000B2B60">
      <w:pPr>
        <w:spacing w:after="0" w:line="360" w:lineRule="auto"/>
        <w:jc w:val="center"/>
        <w:rPr>
          <w:rFonts w:ascii="Book Antiqua" w:eastAsia="Times New Roman" w:hAnsi="Book Antiqua" w:cs="Arial"/>
          <w:sz w:val="24"/>
          <w:szCs w:val="24"/>
        </w:rPr>
      </w:pPr>
      <w:r w:rsidRPr="000B2B60">
        <w:rPr>
          <w:rFonts w:ascii="Book Antiqua" w:eastAsia="Times New Roman" w:hAnsi="Book Antiqua" w:cs="Arial"/>
          <w:b/>
          <w:sz w:val="24"/>
          <w:szCs w:val="24"/>
        </w:rPr>
        <w:t>Σχέσεις του Διαμεσολαβητή με τους πολίτες</w:t>
      </w:r>
    </w:p>
    <w:p w:rsidR="00E208FC" w:rsidRPr="000B2B60" w:rsidRDefault="00E208FC" w:rsidP="00C85F8A">
      <w:pPr>
        <w:numPr>
          <w:ilvl w:val="0"/>
          <w:numId w:val="12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ή Περιφερειακός Διαμεσολαβητής είναι υποχρεωμένος να απαντά εγγράφως ή μέσω ηλεκτρονικού ταχυδρομείου εντός τριάντα (30) ημερών από την υποβολή της σχετικής καταγγελίας ή αναφοράς στους ενδιαφερόμενους, ως προς τις διαμεσολαβητικές ενέργειες στις οποίες προέβη. Σε περίπτωση που απαιτείται περισσότερος χρόνος για την επίλυση της υπόθεσης, λόγω των περιστάσεων αυτής, ο Διαμεσολαβητής ενημερώνει, επίσης εγγράφως ή μέσω ηλεκτρονικού ταχυδρομείου, τους ενδιαφερομένους για τους λόγους της καθυστέρησης και για τον εκτιμώμενο χρόνο ολοκλήρωσης της υπόθεσης.</w:t>
      </w:r>
    </w:p>
    <w:p w:rsidR="00E208FC" w:rsidRPr="000B2B60" w:rsidRDefault="00E208FC" w:rsidP="00C85F8A">
      <w:pPr>
        <w:numPr>
          <w:ilvl w:val="0"/>
          <w:numId w:val="12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Ο Διαμεσολαβητής δύναται να μην ανακοινώνει το όνομα και τα άλλα προσωπικά στοιχεία του προσώπου που κατέθεσε καταγγελία, εφόσον το ζητήσει εγγράφως ο ίδιος ο ενδιαφερόμενος και εφόσον η διερεύνηση της καταγγελίας είναι δυνατή χωρίς ανακοίνωση του ονόματος. Αν εκ των πραγμάτων η διερεύνηση δεν είναι δυνατή χωρίς ανακοίνωση του ονόματος, ο ενδιαφερόμενος ειδοποιείται ότι η αναφορά του θα τεθεί στο αρχείο, εφόσον ο ίδιος δεν συναινέσει εγγράφως στην ανακοίνωση του ονόματός του.</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6</w:t>
      </w:r>
      <w:r w:rsidR="00710074">
        <w:rPr>
          <w:rFonts w:ascii="Book Antiqua" w:eastAsia="Times New Roman" w:hAnsi="Book Antiqua" w:cs="Arial"/>
          <w:b/>
          <w:sz w:val="24"/>
          <w:szCs w:val="24"/>
        </w:rPr>
        <w:t>3</w:t>
      </w:r>
    </w:p>
    <w:p w:rsidR="00E208FC" w:rsidRPr="000B2B60" w:rsidRDefault="00E208FC" w:rsidP="000B2B60">
      <w:pPr>
        <w:spacing w:after="0" w:line="360" w:lineRule="auto"/>
        <w:jc w:val="center"/>
        <w:rPr>
          <w:rFonts w:ascii="Book Antiqua" w:eastAsia="Times New Roman" w:hAnsi="Book Antiqua" w:cs="Arial"/>
          <w:sz w:val="24"/>
          <w:szCs w:val="24"/>
        </w:rPr>
      </w:pPr>
      <w:r w:rsidRPr="000B2B60">
        <w:rPr>
          <w:rFonts w:ascii="Book Antiqua" w:eastAsia="Times New Roman" w:hAnsi="Book Antiqua" w:cs="Arial"/>
          <w:b/>
          <w:sz w:val="24"/>
          <w:szCs w:val="24"/>
        </w:rPr>
        <w:t>Σχέσεις του Διαμεσολαβητή με τις αυτοδιοικητικές υπηρεσίες</w:t>
      </w:r>
    </w:p>
    <w:p w:rsidR="00E208FC" w:rsidRPr="000B2B60" w:rsidRDefault="00E208FC" w:rsidP="00C85F8A">
      <w:pPr>
        <w:numPr>
          <w:ilvl w:val="0"/>
          <w:numId w:val="12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Οι υπηρεσίες των Δήμων, των Περιφερειών και των νομικών προσώπων αυτών, προς τις οποίες απευθύνεται ο Δημοτικός ή Περιφερειακός Διαμεσολαβητής, στο πλαίσιο του διαμεσολαβητικού του ρόλου, υποχρεούνται να συνεργάζονται μαζί του, να λαμβάνουν μέρος στις διαμεσολαβητικές πρωτοβουλίες που αναλαμβάνονται και να τον υποβοηθούν στο έργο του, παρέχοντας, ιδίως, κάθε πληροφορία, έγγραφο ή άλλο στοιχείο που αφορά την εξεταζόμενη υπόθεση. Οφείλουν επίσης να απαντούν εγγράφως ή προφορικά σε ερωτήματα και αιτήματα του Διαμεσολαβητή, εντός προθεσμίας τριάντα (30) ημερών από την παραλαβή τους. Άρνηση υπαλλήλου να συνεργαστεί με το Διαμεσολαβητή κατά τη διεξαγωγή της έρευνας, συνιστά πειθαρχικό παράπτωμα.</w:t>
      </w:r>
    </w:p>
    <w:p w:rsidR="00E208FC" w:rsidRPr="000B2B60" w:rsidRDefault="00E208FC" w:rsidP="00C85F8A">
      <w:pPr>
        <w:numPr>
          <w:ilvl w:val="0"/>
          <w:numId w:val="12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Σε περίπτωση που από τον Διαμεσολαβητή συντάσσεται έκθεση ή πόρισμα που διατυπώνει συγκεκριμένες προτάσεις ως προς τη βελτίωση της λειτουργίας συγκεκριμένης υπηρεσίας, αυτή οφείλει εντός εξήντα (60) ημερών, από την παραλαβή της έκθεσης ή του πορίσματος, να γνωστοποιεί εγγράφως στον Διαμεσολαβητή τα μέτρα που έχει λάβει για την υλοποίηση των προτάσεών του ή τους λόγους που καθιστούν αδύνατη ή μη σκόπιμη την υλοποίησή τους.</w:t>
      </w:r>
    </w:p>
    <w:p w:rsidR="00E208FC" w:rsidRPr="000B2B60" w:rsidRDefault="00E208FC" w:rsidP="000B2B60">
      <w:pPr>
        <w:spacing w:after="0" w:line="360" w:lineRule="auto"/>
        <w:jc w:val="both"/>
        <w:rPr>
          <w:rFonts w:ascii="Book Antiqua" w:eastAsia="Times New Roman" w:hAnsi="Book Antiqua" w:cs="Arial"/>
          <w:b/>
          <w:sz w:val="24"/>
          <w:szCs w:val="24"/>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Ε’ </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ΟΡΓΑΝΩΤΙΚΗ ΣΥΓΚΡΟΤΗΣΗ – ΔΙΟΙΚΗΤΙΚΗ ΥΠΟΣΤΗΡΙΞΗ ΤΟΥ ΕΡΓΟΥ ΤΟΥ ΔΗΜΟΤΙΚΟΥ &amp; ΤΟΥ ΠΕΡΙΦΕΡΕΙΑΚΟΥ ΔΙΑΜΕΣΟΛΑΒΗΤΗ</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710074">
        <w:rPr>
          <w:rFonts w:ascii="Book Antiqua" w:hAnsi="Book Antiqua" w:cs="Arial"/>
          <w:b/>
          <w:bCs/>
          <w:sz w:val="24"/>
          <w:szCs w:val="24"/>
          <w:lang w:eastAsia="el-GR"/>
        </w:rPr>
        <w:t>4</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Αυτοτελές Γραφείο Δημοτικού Διαμεσολαβητή</w:t>
      </w:r>
    </w:p>
    <w:p w:rsidR="00D86EB4"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Σε κάθε Δήμο που αποτελεί έδρα του οικείου Δημοτικού Διαμεσολαβητή συστήνεται υποχρεωτικά Αυτοτελές Γραφείο Δημοτικού Διαμεσολαβητή. Επικεφαλής του οικείου Γραφείου είναι ο Δημοτικός Διαμεσολαβητής ο οποίος δεν υπάγεται ιεραρχικά στον δήμαρχο. Το Αυτοτελές Γραφείο Δημοτικού Διαμεσολαβητή στελεχώνεται με τρεις (3) υπαλλήλους των δήμων και των νομικών προσώπων αυτών του αντίστοιχου νομού, εκ των οποίων δύο (2) κατηγορίας ΠΕ και ένας (1) κατηγορίας ΔΕ. Για το σκοπό αυτό, εντός προθεσμίας δέκα (10) εργάσιμων ημερών από την επιλογή του Δημοτικού Διαμεσολαβητή, σύμφωνα με το άρθρο 147, ο δήμαρχος του δήμου της έδρας του νομού δημοσιεύει πρόσκληση εκδήλωσης ενδιαφέροντος, η οποία κοινοποιείται σε όλους τους δήμους του νομού και δημοσιεύεται στις ιστοσελίδες αυτών. Εντός προθεσμίας ενός (1) μήνα από τη δημοσίευση της πρόσκλησης, υποβάλλονται οι δηλώσεις ενδιαφέροντος των ενδιαφερόμενων υπαλλήλων και, μέσα σε τρεις (3) εργάσιμες ημέρες από τη λήξη της προθεσμίας αυτής, ο δήμαρχος του δήμου της έδρας του νομού, κοινοποιεί στον Διαμεσολαβητή τις υποβληθείσες δηλώσεις. Ο Διαμεσολαβητής επιλέγει, μεταξύ των ενδιαφερόμενων</w:t>
      </w:r>
      <w:r w:rsidR="00936E0D" w:rsidRPr="000B2B60">
        <w:rPr>
          <w:rFonts w:ascii="Book Antiqua" w:hAnsi="Book Antiqua" w:cs="Arial"/>
          <w:bCs/>
          <w:sz w:val="24"/>
          <w:szCs w:val="24"/>
          <w:lang w:eastAsia="el-GR"/>
        </w:rPr>
        <w:t xml:space="preserve"> και με βάση τα τυπικά τους προσόντα και την υπηρεσιακή τους εμπειρία</w:t>
      </w:r>
      <w:r w:rsidRPr="000B2B60">
        <w:rPr>
          <w:rFonts w:ascii="Book Antiqua" w:hAnsi="Book Antiqua" w:cs="Arial"/>
          <w:bCs/>
          <w:sz w:val="24"/>
          <w:szCs w:val="24"/>
          <w:lang w:eastAsia="el-GR"/>
        </w:rPr>
        <w:t xml:space="preserve">, τους υπαλλήλους προς απόσπαση, με δήλωσή του, που κοινοποιείται στον δήμαρχο του δήμου της έδρας του </w:t>
      </w:r>
      <w:r w:rsidRPr="000B2B60">
        <w:rPr>
          <w:rFonts w:ascii="Book Antiqua" w:hAnsi="Book Antiqua" w:cs="Arial"/>
          <w:bCs/>
          <w:sz w:val="24"/>
          <w:szCs w:val="24"/>
          <w:lang w:eastAsia="el-GR"/>
        </w:rPr>
        <w:lastRenderedPageBreak/>
        <w:t>νομού και στον δήμαρχο του δήμου στον οποίο ανήκει η οργανική θέση κάθε αποσπώμενου υπαλλήλου.</w:t>
      </w:r>
      <w:r w:rsidR="00691FB6" w:rsidRPr="000B2B60">
        <w:rPr>
          <w:rFonts w:ascii="Book Antiqua" w:hAnsi="Book Antiqua" w:cs="Arial"/>
          <w:bCs/>
          <w:sz w:val="24"/>
          <w:szCs w:val="24"/>
          <w:lang w:eastAsia="el-GR"/>
        </w:rPr>
        <w:t xml:space="preserve"> </w:t>
      </w:r>
      <w:r w:rsidR="00D86EB4" w:rsidRPr="000B2B60">
        <w:rPr>
          <w:rFonts w:ascii="Book Antiqua" w:hAnsi="Book Antiqua" w:cs="Arial"/>
          <w:bCs/>
          <w:sz w:val="24"/>
          <w:szCs w:val="24"/>
          <w:lang w:eastAsia="el-GR"/>
        </w:rPr>
        <w:t xml:space="preserve">Η απόσπαση διενεργείται με απόφαση του Δημάρχου της έδρας του νομού, για χρονικό διάστημα ισάριθμο με τη θητεία του Διαμεσολαβητή, κατά παρέκκλιση κάθε ειδικής ή γενικής διάταξης. Σε περίπτωση ανανέωσης της θητείας του Διαμεσολαβητή, ανανεώνεται αυτοδίκαια και η απόσπαση του προηγούμενου εδαφίου. </w:t>
      </w:r>
    </w:p>
    <w:p w:rsidR="00E208FC"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δαπάνη μισθοδοσίας των υπαλλήλων που απασχολούνται στο Γραφείο του Δημοτικού Διαμεσολαβητή, η δαπάνη της αντιμισθίας του Δημοτικού Διαμεσολαβητή, καθώς και το λειτουργικό κόστος του Γραφείου του, όπως ενδεικτικά οι δαπάνες για τη στέγαση, τον εξοπλισμό, τη λειτουργία ιστοσελίδας, την έκδοση και δημοσίευση ετήσιας έκθεσης και λοιπών εκθέσεων, το κόστος μετακινήσεων του Διαμεσολαβητή και λοιπές λειτουργικές δαπάνες, βαρύνουν τον προϋπολογισμό του δήμου της έδρας του οικείου νομού, εγγράφονται δε σε ειδικό προς τούτο κωδικό. Η προϋπολογιζόμενη δαπάνη επιμερίζεται αναλογικά στους δήμους του νομού, με βάση τον πληθυσμό καθενός από αυτούς, παρακρατείται από τους ΚΑΠ που αναλογούν σε αυτούς και αποδίδεται στο Δήμο της πρωτεύουσας από το Υπουργείο Εσωτερικών.</w:t>
      </w:r>
    </w:p>
    <w:p w:rsidR="00E208FC"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Το Γραφείο Διαμεσολαβητή λειτουργεί τις εργάσιμες ημέρες και ώρες και δέχεται καταγγελίες, αναφορές και αιτήσεις πολιτών ηλεκτρονικά, έγγραφα, τηλεφωνικά ή με αυτοπρόσωπη, προφορική έκθεση.</w:t>
      </w:r>
    </w:p>
    <w:p w:rsidR="00E208FC"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Ο Διαμεσολαβητής διατηρεί ιστοσελίδα, στην οποία αναρτώνται υποχρεωτικά όλες οι εκθέσεις και τα πορίσματα που εκδίδει, με διασφάλιση της ανωνυμίας των ενδιαφερομένων, καθώς και δυνητικά κάθε άλλη πληροφορία που είναι χρήσιμη για τους διοικούμενους κατά τις συναλλαγές τους με τις υπηρεσίες των πρωτοβάθμιων Ο.Τ.Α. του νομού και των νομικών προσώπων αυτών.</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lastRenderedPageBreak/>
        <w:t>Άρθρο 1</w:t>
      </w:r>
      <w:r w:rsidR="00691FB6" w:rsidRPr="000B2B60">
        <w:rPr>
          <w:rFonts w:ascii="Book Antiqua" w:hAnsi="Book Antiqua" w:cs="Arial"/>
          <w:b/>
          <w:bCs/>
          <w:sz w:val="24"/>
          <w:szCs w:val="24"/>
          <w:lang w:eastAsia="el-GR"/>
        </w:rPr>
        <w:t>6</w:t>
      </w:r>
      <w:r w:rsidR="00710074">
        <w:rPr>
          <w:rFonts w:ascii="Book Antiqua" w:hAnsi="Book Antiqua" w:cs="Arial"/>
          <w:b/>
          <w:bCs/>
          <w:sz w:val="24"/>
          <w:szCs w:val="24"/>
          <w:lang w:eastAsia="el-GR"/>
        </w:rPr>
        <w:t>5</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Αυτοτελές Γραφείο Περιφερειακού Διαμεσολαβητή</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Στην έδρα κάθε Περιφέρειας συστήνεται υποχρεωτικά Αυτοτελές Γραφείο Περιφερειακού Διαμεσολαβητή. Επικεφαλής του οικείου Γραφείου είναι ο Περιφερειακός Διαμεσολαβητής, ο οποίος δεν υπάγεται ιεραρχικά στον Περιφερειάρχη. Το Αυτοτελές Γραφείο Περιφερειακού Διαμεσολαβητή στελεχώνεται με τρεις (3) υπαλλήλους της οικείας Περιφέρειας και των νομικών προσώπων αυτής, δύο (2) εκ των οποίων κατηγορίας ΠΕ και ένας (1) κατηγορίας ΔΕ. Για το σκοπό αυτό  Για το σκοπό αυτό, εντός προθεσμίας δέκα (10) εργάσιμων ημερών από την επιλογή του Περιφερειακού Διαμεσολαβητή, σύμφωνα με το άρθρο 148, ο περιφερειάρχης της οικείας περιφέρειας δημοσιεύει πρόσκληση εκδήλωσης ενδιαφέροντος, η οποία αναρτάται υποχρεωτικά στην ιστοσελίδα της περιφέρειας. Εντός προθεσμίας ενός (1) μήνα από τη δημοσίευση της πρόσκλησης, υποβάλλονται οι δηλώσεις ενδιαφέροντος των ενδιαφερόμενων υπαλλήλων και, μέσα σε τρεις (3) εργάσιμες ημέρες από τη λήξη της προθεσμίας αυτής, ο περιφερειάρχης, κοινοποιεί στον Διαμεσολαβητή τις υποβληθείσες δηλώσεις. Ο Διαμεσολαβητής επιλέγει, μεταξύ των ενδιαφερόμενων, τους υπαλλήλους προς απόσπαση, με δήλωσή του, που κοινοποιείται στον περιφερειάρχη.</w:t>
      </w:r>
      <w:r w:rsidR="00691FB6" w:rsidRPr="000B2B60">
        <w:rPr>
          <w:rFonts w:ascii="Book Antiqua" w:hAnsi="Book Antiqua" w:cs="Arial"/>
          <w:bCs/>
          <w:sz w:val="24"/>
          <w:szCs w:val="24"/>
          <w:lang w:eastAsia="el-GR"/>
        </w:rPr>
        <w:t xml:space="preserve"> </w:t>
      </w:r>
      <w:r w:rsidR="00D86EB4" w:rsidRPr="000B2B60">
        <w:rPr>
          <w:rFonts w:ascii="Book Antiqua" w:hAnsi="Book Antiqua" w:cs="Arial"/>
          <w:bCs/>
          <w:sz w:val="24"/>
          <w:szCs w:val="24"/>
          <w:lang w:eastAsia="el-GR"/>
        </w:rPr>
        <w:t>Η απόσπαση διενεργείται με απόφαση του Περιφερειάρχη, για χρονικό διάστημα ισάριθμο με τη θητεία του Διαμεσολαβητή, κατά παρέκκλιση κάθε ειδικής ή γενικής διάταξης. Σε περίπτωση ανανέωσης της θητείας του Διαμεσολαβητή, ανανεώνεται αυτοδίκαια και η απόσπαση του προηγούμενου εδαφίου.</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 xml:space="preserve">Η δαπάνη μισθοδοσίας των υπαλλήλων που απασχολούνται στο Γραφείο του Περιφερειακού Διαμεσολαβητή, η δαπάνη της αντιμισθίας του Περιφερειακού Διαμεσολαβητή, καθώς και το λειτουργικό κόστος του Γραφείου του, όπως ενδεικτικά οι δαπάνες για τη στέγαση, τον εξοπλισμό, τη λειτουργία ιστοσελίδας, την έκδοση και δημοσίευση ετήσιας έκθεσης και λοιπών εκθέσεων, το κόστος μετακινήσεων και </w:t>
      </w:r>
      <w:r w:rsidRPr="000B2B60">
        <w:rPr>
          <w:rFonts w:ascii="Book Antiqua" w:hAnsi="Book Antiqua" w:cs="Arial"/>
          <w:bCs/>
          <w:sz w:val="24"/>
          <w:szCs w:val="24"/>
          <w:lang w:eastAsia="el-GR"/>
        </w:rPr>
        <w:lastRenderedPageBreak/>
        <w:t>λοιπές λειτουργικές δαπάνες, βαρύνουν τον προϋπολογισμό της Περιφέρειας, εγγράφονται δε σε ειδικό προς τούτο κωδικό.</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Το Γραφείο Διαμεσολαβητή λειτουργεί καθημερινά, δέχεται δε καταγγελίες και αιτήματα πολιτών ηλεκτρονικά, έγγραφα, τηλεφωνικά ή με αυτοπρόσωπη προφορική έκθεση.</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Ο Διαμεσολαβητής διατηρεί ιστοσελίδα, στην οποία αναρτώνται υποχρεωτικά όλες οι εκθέσεις και τα πορίσματα που εκδίδει, με διασφάλιση της ανωνυμίας των ενδιαφερομένων, καθώς και δυνητικά κάθε άλλη πληροφορία που είναι χρήσιμη για τους διοικούμενους κατά τις συναλλαγές τους με τις υπηρεσίες της οικείας Περιφέρειας και των νομικών προσώπων αυτής.</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ΣΤ’</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ΕΘΝΙΚΟ ΣΥΜΒΟΥΛΙΟ ΤΟΠΙΚΩΝ ΔΙΑΜΕΣΟΛΑΒΗΤΩΝ</w:t>
      </w:r>
    </w:p>
    <w:p w:rsidR="00E208FC" w:rsidRPr="000B2B60" w:rsidRDefault="00E208FC" w:rsidP="000B2B60">
      <w:pPr>
        <w:spacing w:after="0" w:line="360" w:lineRule="auto"/>
        <w:jc w:val="center"/>
        <w:rPr>
          <w:rFonts w:ascii="Book Antiqua" w:hAnsi="Book Antiqua" w:cs="Arial"/>
          <w:b/>
          <w:bCs/>
          <w:sz w:val="24"/>
          <w:szCs w:val="24"/>
          <w:lang w:eastAsia="el-GR"/>
        </w:rPr>
      </w:pPr>
    </w:p>
    <w:p w:rsidR="00691FB6"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16</w:t>
      </w:r>
      <w:r w:rsidR="00A55678">
        <w:rPr>
          <w:rFonts w:ascii="Book Antiqua" w:hAnsi="Book Antiqua" w:cs="Arial"/>
          <w:b/>
          <w:bCs/>
          <w:sz w:val="24"/>
          <w:szCs w:val="24"/>
          <w:lang w:eastAsia="el-GR"/>
        </w:rPr>
        <w:t>6</w:t>
      </w:r>
    </w:p>
    <w:p w:rsidR="00E208FC" w:rsidRPr="000B2B60" w:rsidRDefault="00E208FC" w:rsidP="000B2B60">
      <w:pPr>
        <w:spacing w:after="0" w:line="360" w:lineRule="auto"/>
        <w:jc w:val="center"/>
        <w:rPr>
          <w:rFonts w:ascii="Book Antiqua" w:hAnsi="Book Antiqua" w:cs="Arial"/>
          <w:bCs/>
          <w:sz w:val="24"/>
          <w:szCs w:val="24"/>
          <w:lang w:eastAsia="el-GR"/>
        </w:rPr>
      </w:pPr>
      <w:r w:rsidRPr="000B2B60">
        <w:rPr>
          <w:rFonts w:ascii="Book Antiqua" w:hAnsi="Book Antiqua" w:cs="Arial"/>
          <w:b/>
          <w:bCs/>
          <w:sz w:val="24"/>
          <w:szCs w:val="24"/>
          <w:lang w:eastAsia="el-GR"/>
        </w:rPr>
        <w:t>Σύσταση Εθνικού Συμβουλίου Διαμεσολαβητών</w:t>
      </w:r>
    </w:p>
    <w:p w:rsidR="00E208FC" w:rsidRPr="000B2B60" w:rsidRDefault="00E208FC" w:rsidP="00C85F8A">
      <w:pPr>
        <w:numPr>
          <w:ilvl w:val="0"/>
          <w:numId w:val="125"/>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Συνιστάται στο Υπουργείο Εσωτερικών, ως εθνικός συντονιστικός και γνωμοδοτικός φορέας σε θέματα τοπικής και περιφερειακής διαμεσολάβησης, Εθνικό Συμβούλιο Διαμεσολαβητών.</w:t>
      </w:r>
    </w:p>
    <w:p w:rsidR="00E208FC" w:rsidRPr="000B2B60" w:rsidRDefault="00E208FC" w:rsidP="00C85F8A">
      <w:pPr>
        <w:numPr>
          <w:ilvl w:val="0"/>
          <w:numId w:val="125"/>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Ολομέλεια του Συμβουλίου αποτελείται από τον Υπουργό Εσωτερικών ως πρόεδρο, τον αρμόδιο Γενικό Διευθυντή του Υπουργείου Εσωτερικών και το σύνολο των Δημοτικών και Περιφερειακών Διαμεσολαβητών που υπηρετούν κάθε δεδομένη στιγμή.</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A55678">
        <w:rPr>
          <w:rFonts w:ascii="Book Antiqua" w:hAnsi="Book Antiqua" w:cs="Arial"/>
          <w:b/>
          <w:bCs/>
          <w:sz w:val="24"/>
          <w:szCs w:val="24"/>
          <w:lang w:eastAsia="el-GR"/>
        </w:rPr>
        <w:t>7</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Αρμοδιότητες</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lastRenderedPageBreak/>
        <w:t>Το Εθνικό Συμβούλιο Διαμεσολαβητών είναι αρμόδιο για:</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α) Το συντονισμό και την προαγωγή της συνεργασίας και της συναντίληψης μεταξύ των Δημοτικών και Περιφερειακών Διαμεσολαβητών, με στόχο την όσο το δυνατόν πιο ομοιόμορφη αντιμετώπιση αντίστοιχων προβλημάτων</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β) Τη διατύπωση προτάσεων και εισηγήσεων προς το αρμόδιο Υπουργείο σχετικά με την τροποποίηση και βελτίωση του θεσμικού πλαισίου για τον Δημοτικό και Περιφερειακό Διαμεσολαβητή.</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γ) Τη διατύπωση απόψεων σχετικά με όλα τα ζητήματα που αφορούν τη βελτίωση της οργάνωσης και της λειτουργίας της Τοπικής Αυτοδιοίκησης, εφ’ όσον του ζητηθεί ή κάθε φορά που το κρίνει σκόπιμο.</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δ) Την προαγωγή του θεσμού της τοπικής και περιφερειακής διαμεσολάβησης και την ανάληψη πρωτοβουλιών για την ενημέρωση του κοινού.</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 xml:space="preserve">ε) Τη συνεργασία με το αρμόδιο Υπουργείο, καθώς και </w:t>
      </w:r>
      <w:r w:rsidR="006C490B" w:rsidRPr="000B2B60">
        <w:rPr>
          <w:rFonts w:ascii="Book Antiqua" w:hAnsi="Book Antiqua" w:cs="Arial"/>
          <w:bCs/>
          <w:sz w:val="24"/>
          <w:szCs w:val="24"/>
          <w:lang w:eastAsia="el-GR"/>
        </w:rPr>
        <w:t xml:space="preserve">με </w:t>
      </w:r>
      <w:r w:rsidRPr="000B2B60">
        <w:rPr>
          <w:rFonts w:ascii="Book Antiqua" w:hAnsi="Book Antiqua" w:cs="Arial"/>
          <w:bCs/>
          <w:sz w:val="24"/>
          <w:szCs w:val="24"/>
          <w:lang w:eastAsia="el-GR"/>
        </w:rPr>
        <w:t>όλους τους συναρμόδιους φορείς</w:t>
      </w:r>
      <w:r w:rsidR="006C490B" w:rsidRPr="000B2B60">
        <w:rPr>
          <w:rFonts w:ascii="Book Antiqua" w:hAnsi="Book Antiqua" w:cs="Arial"/>
          <w:bCs/>
          <w:sz w:val="24"/>
          <w:szCs w:val="24"/>
          <w:lang w:eastAsia="el-GR"/>
        </w:rPr>
        <w:t xml:space="preserve">, όπως το </w:t>
      </w:r>
      <w:r w:rsidRPr="000B2B60">
        <w:rPr>
          <w:rFonts w:ascii="Book Antiqua" w:hAnsi="Book Antiqua" w:cs="Arial"/>
          <w:bCs/>
          <w:sz w:val="24"/>
          <w:szCs w:val="24"/>
          <w:lang w:eastAsia="el-GR"/>
        </w:rPr>
        <w:t>Συνήγορο του Πολίτη,</w:t>
      </w:r>
      <w:r w:rsidR="006C490B" w:rsidRPr="000B2B60">
        <w:rPr>
          <w:rFonts w:ascii="Book Antiqua" w:hAnsi="Book Antiqua" w:cs="Arial"/>
          <w:bCs/>
          <w:sz w:val="24"/>
          <w:szCs w:val="24"/>
          <w:lang w:eastAsia="el-GR"/>
        </w:rPr>
        <w:t xml:space="preserve"> τον</w:t>
      </w:r>
      <w:r w:rsidRPr="000B2B60">
        <w:rPr>
          <w:rFonts w:ascii="Book Antiqua" w:hAnsi="Book Antiqua" w:cs="Arial"/>
          <w:bCs/>
          <w:sz w:val="24"/>
          <w:szCs w:val="24"/>
          <w:lang w:eastAsia="el-GR"/>
        </w:rPr>
        <w:t xml:space="preserve"> Γενικό Επιθεωρητή Δημόσιας Διοίκησης και λοιπά ελεγκτικά σώματα της Διοίκησης, </w:t>
      </w:r>
      <w:r w:rsidR="006C490B" w:rsidRPr="000B2B60">
        <w:rPr>
          <w:rFonts w:ascii="Book Antiqua" w:hAnsi="Book Antiqua" w:cs="Arial"/>
          <w:bCs/>
          <w:sz w:val="24"/>
          <w:szCs w:val="24"/>
          <w:lang w:eastAsia="el-GR"/>
        </w:rPr>
        <w:t xml:space="preserve">τον Επόπτη ΟΤΑ, την </w:t>
      </w:r>
      <w:r w:rsidRPr="000B2B60">
        <w:rPr>
          <w:rFonts w:ascii="Book Antiqua" w:hAnsi="Book Antiqua" w:cs="Arial"/>
          <w:bCs/>
          <w:sz w:val="24"/>
          <w:szCs w:val="24"/>
          <w:lang w:eastAsia="el-GR"/>
        </w:rPr>
        <w:t xml:space="preserve">ΚΕΔΕ, </w:t>
      </w:r>
      <w:r w:rsidR="006C490B" w:rsidRPr="000B2B60">
        <w:rPr>
          <w:rFonts w:ascii="Book Antiqua" w:hAnsi="Book Antiqua" w:cs="Arial"/>
          <w:bCs/>
          <w:sz w:val="24"/>
          <w:szCs w:val="24"/>
          <w:lang w:eastAsia="el-GR"/>
        </w:rPr>
        <w:t xml:space="preserve">την </w:t>
      </w:r>
      <w:r w:rsidRPr="000B2B60">
        <w:rPr>
          <w:rFonts w:ascii="Book Antiqua" w:hAnsi="Book Antiqua" w:cs="Arial"/>
          <w:bCs/>
          <w:sz w:val="24"/>
          <w:szCs w:val="24"/>
          <w:lang w:eastAsia="el-GR"/>
        </w:rPr>
        <w:t>ΕΝΠΕ</w:t>
      </w:r>
      <w:r w:rsidR="006C490B" w:rsidRPr="000B2B60">
        <w:rPr>
          <w:rFonts w:ascii="Book Antiqua" w:hAnsi="Book Antiqua" w:cs="Arial"/>
          <w:bCs/>
          <w:sz w:val="24"/>
          <w:szCs w:val="24"/>
          <w:lang w:eastAsia="el-GR"/>
        </w:rPr>
        <w:t xml:space="preserve"> και φορείς συνδικαλιστικής εκπροσώπησης εργαζομένων στους </w:t>
      </w:r>
      <w:r w:rsidRPr="000B2B60">
        <w:rPr>
          <w:rFonts w:ascii="Book Antiqua" w:hAnsi="Book Antiqua" w:cs="Arial"/>
          <w:bCs/>
          <w:sz w:val="24"/>
          <w:szCs w:val="24"/>
          <w:lang w:eastAsia="el-GR"/>
        </w:rPr>
        <w:t>ΟΤΑ.</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A55678">
        <w:rPr>
          <w:rFonts w:ascii="Book Antiqua" w:hAnsi="Book Antiqua" w:cs="Arial"/>
          <w:b/>
          <w:bCs/>
          <w:sz w:val="24"/>
          <w:szCs w:val="24"/>
          <w:lang w:eastAsia="el-GR"/>
        </w:rPr>
        <w:t>8</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Συγκρότηση και λειτουργία</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Ολομέλεια του Συμβουλίου εκλέγει :</w:t>
      </w:r>
    </w:p>
    <w:p w:rsidR="00E208FC" w:rsidRPr="000B2B60" w:rsidRDefault="00E208FC" w:rsidP="000B2B60">
      <w:pPr>
        <w:spacing w:after="0" w:line="360" w:lineRule="auto"/>
        <w:ind w:left="720"/>
        <w:jc w:val="both"/>
        <w:rPr>
          <w:rFonts w:ascii="Book Antiqua" w:hAnsi="Book Antiqua" w:cs="Arial"/>
          <w:bCs/>
          <w:sz w:val="24"/>
          <w:szCs w:val="24"/>
          <w:lang w:eastAsia="el-GR"/>
        </w:rPr>
      </w:pPr>
      <w:r w:rsidRPr="000B2B60">
        <w:rPr>
          <w:rFonts w:ascii="Book Antiqua" w:hAnsi="Book Antiqua" w:cs="Arial"/>
          <w:bCs/>
          <w:sz w:val="24"/>
          <w:szCs w:val="24"/>
          <w:lang w:eastAsia="el-GR"/>
        </w:rPr>
        <w:t>α) Τον Πρόεδρο και τα μέλη της Συντονιστικής Επιτροπής του. Στη Συντονιστική Επιτροπή μετέχει υποχρεωτικά τουλάχιστον ένας (1) εκπρόσωπος από κάθε κατηγορία Διαμεσολαβητών (Δημοτικών και Περιφερειακών).</w:t>
      </w:r>
    </w:p>
    <w:p w:rsidR="00E208FC" w:rsidRPr="000B2B60" w:rsidRDefault="00E208FC" w:rsidP="000B2B60">
      <w:pPr>
        <w:spacing w:after="0" w:line="360" w:lineRule="auto"/>
        <w:ind w:left="720"/>
        <w:jc w:val="both"/>
        <w:rPr>
          <w:rFonts w:ascii="Book Antiqua" w:hAnsi="Book Antiqua" w:cs="Arial"/>
          <w:bCs/>
          <w:sz w:val="24"/>
          <w:szCs w:val="24"/>
          <w:lang w:eastAsia="el-GR"/>
        </w:rPr>
      </w:pPr>
      <w:r w:rsidRPr="000B2B60">
        <w:rPr>
          <w:rFonts w:ascii="Book Antiqua" w:hAnsi="Book Antiqua" w:cs="Arial"/>
          <w:bCs/>
          <w:sz w:val="24"/>
          <w:szCs w:val="24"/>
          <w:lang w:eastAsia="el-GR"/>
        </w:rPr>
        <w:t>β) Τους εκπροσώπους των Διαμεσολαβητών στην ειδική επιτροπή της παρ. 3 του άρθρου 149</w:t>
      </w:r>
      <w:r w:rsidRPr="000B2B60">
        <w:rPr>
          <w:rFonts w:ascii="Book Antiqua" w:hAnsi="Book Antiqua" w:cs="Arial"/>
          <w:b/>
          <w:bCs/>
          <w:sz w:val="24"/>
          <w:szCs w:val="24"/>
          <w:lang w:eastAsia="el-GR"/>
        </w:rPr>
        <w:t>.</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 xml:space="preserve">Η Ολομέλεια του Συμβουλίου συνέρχεται κατ' ελάχιστο δύο (2) φορές το χρόνο ή όποτε κριθεί απαραίτητο ή ζητηθεί από το ένα τρίτο (1/3) </w:t>
      </w:r>
      <w:r w:rsidRPr="000B2B60">
        <w:rPr>
          <w:rFonts w:ascii="Book Antiqua" w:hAnsi="Book Antiqua" w:cs="Arial"/>
          <w:bCs/>
          <w:sz w:val="24"/>
          <w:szCs w:val="24"/>
          <w:lang w:eastAsia="el-GR"/>
        </w:rPr>
        <w:lastRenderedPageBreak/>
        <w:t>των μελών του ή από τον Υπουργό Εσωτερικών. Στο Συμβούλιο δύναται να καλείται και να παρίσταται και ο Συνήγορος του Πολίτη.</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Όλες οι αποφάσεις, εκθέσεις και εισηγήσεις του Εθνικού Συμβουλίου Διαμεσολαβητών υποβάλλονται στον Υπουργό Εσωτερικών και κοινοποιούνται στο Συνήγορο του Πολίτη.</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Το Συμβούλιο υποστηρίζεται διοικητικά από τη Διεύθυνση Οργάνωσης &amp; Λειτουργίας Τοπικής Αυτοδιοίκησης του Υπουργείου Εσωτερικών.</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Ζ’</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ΣΧΕΣΕΙΣ ΤΟΥ ΔΗΜΟΤΙΚΟΥ &amp; ΤΟΥ ΠΕΡΙΦΕΡΕΙΑΚΟΥ ΔΙΑΜΕΣΟΛΑΒΗΤΗ ΜΕ ΑΛΛΑ ΟΡΓΑΝΑ ΚΑΙ ΦΟΡΕΙΣ ΔΙΑΜΕΣΟΛΑΒΗΣΗΣ ΚΑΙ ΕΛΕΓΧΟΥ</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A55678">
        <w:rPr>
          <w:rFonts w:ascii="Book Antiqua" w:hAnsi="Book Antiqua" w:cs="Arial"/>
          <w:b/>
          <w:bCs/>
          <w:sz w:val="24"/>
          <w:szCs w:val="24"/>
          <w:lang w:eastAsia="el-GR"/>
        </w:rPr>
        <w:t>9</w:t>
      </w:r>
    </w:p>
    <w:p w:rsidR="00E208FC" w:rsidRPr="000B2B60" w:rsidRDefault="00E208FC" w:rsidP="000B2B60">
      <w:pPr>
        <w:spacing w:after="0" w:line="360" w:lineRule="auto"/>
        <w:jc w:val="center"/>
        <w:rPr>
          <w:rFonts w:ascii="Book Antiqua" w:hAnsi="Book Antiqua" w:cs="Arial"/>
          <w:bCs/>
          <w:sz w:val="24"/>
          <w:szCs w:val="24"/>
          <w:lang w:eastAsia="el-GR"/>
        </w:rPr>
      </w:pPr>
      <w:r w:rsidRPr="000B2B60">
        <w:rPr>
          <w:rFonts w:ascii="Book Antiqua" w:hAnsi="Book Antiqua" w:cs="Arial"/>
          <w:b/>
          <w:bCs/>
          <w:sz w:val="24"/>
          <w:szCs w:val="24"/>
          <w:lang w:eastAsia="el-GR"/>
        </w:rPr>
        <w:t>Γενικές αρχές</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και ο Περιφερειακός Διαμεσολαβητής συνεργάζεται με όλες τις αρχές που είναι αρμόδιες για την προστασία των δικαιωμάτων των πολιτών και τον έλεγχο της νόμιμης δράσης των ΟΤΑ, σύμφωνα με την εκάστοτε ισχύουσα νομοθεσία, χωρίς να θίγονται οι εκατέρωθεν αρμοδιότητες.</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A55678">
        <w:rPr>
          <w:rFonts w:ascii="Book Antiqua" w:hAnsi="Book Antiqua" w:cs="Arial"/>
          <w:b/>
          <w:bCs/>
          <w:sz w:val="24"/>
          <w:szCs w:val="24"/>
          <w:lang w:eastAsia="el-GR"/>
        </w:rPr>
        <w:t>70</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Σχέσεις με το Συνήγορο του Πολίτη</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t>Ο Δημοτικός και ο Περιφερειακός Διαμεσολαβητής είναι ανεξάρτητος από το Συνήγορο του Πολίτη, η δε άσκηση των αρμοδιοτήτων του Διαμεσολαβητή δεν θίγει τις αρμοδιότητες του Συνηγόρου του Πολίτη ως ανεξάρτητης και συνταγματικά κατοχυρωμένης αρχής.</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lastRenderedPageBreak/>
        <w:t>Ο Δημοτικός και ο Περιφερειακός Διαμεσολαβητής υποχρεούται να κοινοποιεί την ετήσια έκθεσή του στον Συνήγορο του Πολίτη.</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t>Ο Δημοτικός και ο Περιφερειακός Συμπαραστάτης δικαιούται υποβάλλει ερωτήματα και να ζητεί τις απόψεις του Συνηγόρου του Πολίτη για το χειρισμό υπόθεσης που εκκρεμεί ενώπιόν του, εφ’ όσον κρίνει αιτιολογημένα ότι αυτή έχει κεντρικό χαρακτήρα ή ευρύτερο ενδιαφέρον.</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t>Ο Συνήγορος του Πολίτη μπορεί κατά την κρίση του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Να ζητεί τη συνδρομή του κατά τόπο αρμόδιου Διαμεσολαβητή για υποθέσεις που χειρίζεται ο ίδιος, για ενέργειες που απαιτούν εγγύτητα ή αμεσότητα.</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Να παρίσταται και να συμμετέχει στις συνεδριάσεις του Εθνικού Συμβουλίου Διαμεσολαβητών.</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γ) Να επιλαμβάνεται ο ίδιος υποθέσεων που έχει ήδη χειριστεί ο Διαμεσολαβητής ή να τις παραπέμπει εκ νέου ενώπιόν του, εφόσον διαπιστώνει αστοχίες ή πλημμέλειες, κατόπιν αιτήματος του ενδιαφερόμενου πολίτη ή ΟΤΑ.</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δ) Να αναλαμβάνει επιμορφωτικού χαρακτήρα πρωτοβουλίες για τη διαρκή κατάρτιση των Δημοτικών και Περιφερειακών Διαμεσολαβητών.</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C490B" w:rsidRPr="000B2B60">
        <w:rPr>
          <w:rFonts w:ascii="Book Antiqua" w:eastAsia="Times New Roman" w:hAnsi="Book Antiqua" w:cs="Arial"/>
          <w:b/>
          <w:sz w:val="24"/>
          <w:szCs w:val="24"/>
        </w:rPr>
        <w:t>7</w:t>
      </w:r>
      <w:r w:rsidR="00A55678">
        <w:rPr>
          <w:rFonts w:ascii="Book Antiqua" w:eastAsia="Times New Roman" w:hAnsi="Book Antiqua" w:cs="Arial"/>
          <w:b/>
          <w:sz w:val="24"/>
          <w:szCs w:val="24"/>
        </w:rPr>
        <w:t>1</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Τελικές – μεταβατικές διατάξεις</w:t>
      </w:r>
      <w:r w:rsidR="00691FB6" w:rsidRPr="000B2B60">
        <w:rPr>
          <w:rFonts w:ascii="Book Antiqua" w:eastAsia="Times New Roman" w:hAnsi="Book Antiqua" w:cs="Arial"/>
          <w:b/>
          <w:sz w:val="24"/>
          <w:szCs w:val="24"/>
        </w:rPr>
        <w:t xml:space="preserve"> Κεφαλαίου Η’</w:t>
      </w:r>
    </w:p>
    <w:p w:rsidR="00E208FC" w:rsidRPr="000B2B60" w:rsidRDefault="00E208FC" w:rsidP="00C85F8A">
      <w:pPr>
        <w:numPr>
          <w:ilvl w:val="0"/>
          <w:numId w:val="12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Όπου στο Κεφάλαιο αυτό αναφέρεται ο νομός, για την περίπτωση της Περιφέρειας Αττικής νοείται η εκάστοτε Περιφερειακή Ενότητα.</w:t>
      </w:r>
    </w:p>
    <w:p w:rsidR="00E208FC" w:rsidRPr="000B2B60" w:rsidRDefault="00E208FC" w:rsidP="00C85F8A">
      <w:pPr>
        <w:numPr>
          <w:ilvl w:val="0"/>
          <w:numId w:val="12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Το άρθρο 77 του ν. 3852/2010 καταργείται. Η θητεία των Συμπαραστατών του Δημότη και του Πολίτη και της Επιχείρησης εντός της αυτοδιοικητικής περιόδου 2014-2019, λογίζεται ως πρώτη θητεία, για τις ανάγκες εφαρμογής της παρ. 1 του άρθρου 146, ανεξαρτήτως αν υπήρξε και προηγούμενη θητεία τους προ του 2014.</w:t>
      </w:r>
    </w:p>
    <w:p w:rsidR="00691FB6" w:rsidRPr="000B2B60" w:rsidRDefault="00691FB6" w:rsidP="00C85F8A">
      <w:pPr>
        <w:numPr>
          <w:ilvl w:val="0"/>
          <w:numId w:val="12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lastRenderedPageBreak/>
        <w:t>Οι διατάξεις του Κεφαλαίου Η’ ισχύουν από την επόμενη αυτοδιοικητική περίοδο.</w:t>
      </w:r>
    </w:p>
    <w:p w:rsidR="00691FB6" w:rsidRPr="000B2B60" w:rsidRDefault="00691FB6" w:rsidP="000B2B60">
      <w:pPr>
        <w:spacing w:after="0" w:line="360" w:lineRule="auto"/>
        <w:ind w:left="720"/>
        <w:jc w:val="both"/>
        <w:rPr>
          <w:rFonts w:ascii="Book Antiqua" w:eastAsia="Times New Roman" w:hAnsi="Book Antiqua" w:cs="Arial"/>
          <w:sz w:val="24"/>
          <w:szCs w:val="24"/>
        </w:rPr>
      </w:pPr>
    </w:p>
    <w:p w:rsidR="00D86EB4" w:rsidRPr="000B2B60" w:rsidRDefault="00D86EB4" w:rsidP="000B2B60">
      <w:pPr>
        <w:spacing w:after="0" w:line="360" w:lineRule="auto"/>
        <w:ind w:left="720"/>
        <w:jc w:val="both"/>
        <w:rPr>
          <w:rFonts w:ascii="Book Antiqua" w:eastAsia="Times New Roman" w:hAnsi="Book Antiqua" w:cs="Arial"/>
          <w:sz w:val="24"/>
          <w:szCs w:val="24"/>
        </w:rPr>
      </w:pPr>
    </w:p>
    <w:p w:rsidR="00D86EB4" w:rsidRPr="000B2B60" w:rsidRDefault="00D86EB4" w:rsidP="000B2B60">
      <w:pPr>
        <w:spacing w:after="0" w:line="360" w:lineRule="auto"/>
        <w:ind w:left="720"/>
        <w:jc w:val="both"/>
        <w:rPr>
          <w:rFonts w:ascii="Book Antiqua" w:eastAsia="Times New Roman" w:hAnsi="Book Antiqua" w:cs="Arial"/>
          <w:sz w:val="24"/>
          <w:szCs w:val="24"/>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Θ’</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ΡΥΘΜΙΣΕΙΣ ΓΙΑ ΤΗΝ ΕΝΙΣΧΥΣΗ ΤΗΣ ΑΝΑΠΤΥΞΙΑΚΗΣ ΔΡΑΣΗΣ ΚΑΙ ΤΗ ΒΕΛΤΙΩΣΗ ΤΗΣ ΟΙΚΟΝΟΜΙΚΗΣ ΛΕΙΤΟΥΡΓΙΑΣ ΤΩΝ ΟΤΑ</w:t>
      </w:r>
    </w:p>
    <w:p w:rsidR="00E74ED7" w:rsidRPr="000B2B60" w:rsidRDefault="00E74ED7" w:rsidP="000B2B60">
      <w:pPr>
        <w:spacing w:line="360" w:lineRule="auto"/>
        <w:jc w:val="center"/>
        <w:rPr>
          <w:rFonts w:ascii="Book Antiqua" w:eastAsia="Times New Roman" w:hAnsi="Book Antiqua" w:cs="Tahoma"/>
          <w:b/>
          <w:sz w:val="24"/>
          <w:szCs w:val="24"/>
          <w:lang w:eastAsia="el-GR"/>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Α’</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ΕΠΙΧΕΙΡΗΣΙΑΚΟΣ ΠΡΟΓΡΑΜΜΑΤΙΣΜΟΣ </w:t>
      </w:r>
    </w:p>
    <w:p w:rsidR="00C16404" w:rsidRPr="000B2B60" w:rsidRDefault="00C16404" w:rsidP="000B2B60">
      <w:pPr>
        <w:spacing w:line="360" w:lineRule="auto"/>
        <w:jc w:val="center"/>
        <w:rPr>
          <w:rFonts w:ascii="Book Antiqua" w:hAnsi="Book Antiqua"/>
          <w:b/>
          <w:sz w:val="24"/>
          <w:szCs w:val="24"/>
          <w:lang w:eastAsia="el-GR"/>
        </w:rPr>
      </w:pPr>
    </w:p>
    <w:p w:rsidR="00C16404" w:rsidRDefault="00653738" w:rsidP="000B2B60">
      <w:pPr>
        <w:spacing w:line="360" w:lineRule="auto"/>
        <w:jc w:val="center"/>
        <w:rPr>
          <w:rFonts w:ascii="Book Antiqua" w:hAnsi="Book Antiqua"/>
          <w:b/>
          <w:sz w:val="24"/>
          <w:szCs w:val="24"/>
          <w:lang w:eastAsia="el-GR"/>
        </w:rPr>
      </w:pPr>
      <w:r w:rsidRPr="00E75F87">
        <w:rPr>
          <w:rFonts w:ascii="Book Antiqua" w:hAnsi="Book Antiqua"/>
          <w:b/>
          <w:sz w:val="24"/>
          <w:szCs w:val="24"/>
          <w:lang w:eastAsia="el-GR"/>
        </w:rPr>
        <w:t>Άρθρο 1</w:t>
      </w:r>
      <w:r w:rsidR="006C490B" w:rsidRPr="00E75F87">
        <w:rPr>
          <w:rFonts w:ascii="Book Antiqua" w:hAnsi="Book Antiqua"/>
          <w:b/>
          <w:sz w:val="24"/>
          <w:szCs w:val="24"/>
          <w:lang w:eastAsia="el-GR"/>
        </w:rPr>
        <w:t>7</w:t>
      </w:r>
      <w:r w:rsidR="00A55678" w:rsidRPr="00E75F87">
        <w:rPr>
          <w:rFonts w:ascii="Book Antiqua" w:hAnsi="Book Antiqua"/>
          <w:b/>
          <w:sz w:val="24"/>
          <w:szCs w:val="24"/>
          <w:lang w:eastAsia="el-GR"/>
        </w:rPr>
        <w:t>2</w:t>
      </w:r>
    </w:p>
    <w:p w:rsidR="00E75F87" w:rsidRPr="00E75F87" w:rsidRDefault="00E75F87" w:rsidP="000B2B60">
      <w:pPr>
        <w:spacing w:line="360" w:lineRule="auto"/>
        <w:jc w:val="center"/>
        <w:rPr>
          <w:rFonts w:ascii="Book Antiqua" w:hAnsi="Book Antiqua"/>
          <w:b/>
          <w:sz w:val="24"/>
          <w:szCs w:val="24"/>
          <w:lang w:eastAsia="el-GR"/>
        </w:rPr>
      </w:pPr>
      <w:r>
        <w:rPr>
          <w:rFonts w:ascii="Book Antiqua" w:hAnsi="Book Antiqua"/>
          <w:b/>
          <w:sz w:val="24"/>
          <w:szCs w:val="24"/>
          <w:lang w:eastAsia="el-GR"/>
        </w:rPr>
        <w:t>Τετραετή Επιχειρησιακά Προγράμματα – Ετήσια Προγράμματα Δράσης δήμων – Τροποποίηση άρθρου 266 του ν. 3852/2010</w:t>
      </w:r>
    </w:p>
    <w:p w:rsidR="00653738" w:rsidRPr="00E75F87" w:rsidRDefault="00653738" w:rsidP="00C85F8A">
      <w:pPr>
        <w:pStyle w:val="a3"/>
        <w:numPr>
          <w:ilvl w:val="0"/>
          <w:numId w:val="157"/>
        </w:numPr>
        <w:spacing w:line="360" w:lineRule="auto"/>
        <w:jc w:val="both"/>
        <w:rPr>
          <w:rFonts w:ascii="Book Antiqua" w:hAnsi="Book Antiqua"/>
          <w:sz w:val="24"/>
          <w:szCs w:val="24"/>
          <w:lang w:eastAsia="el-GR"/>
        </w:rPr>
      </w:pPr>
      <w:r w:rsidRPr="00E75F87">
        <w:rPr>
          <w:rFonts w:ascii="Book Antiqua" w:hAnsi="Book Antiqua"/>
          <w:sz w:val="24"/>
          <w:szCs w:val="24"/>
          <w:lang w:eastAsia="el-GR"/>
        </w:rPr>
        <w:t>Η παρ. 1 του άρθρου 266 του ν. 3852/2010 αντικαθίσταται ως εξής:</w:t>
      </w:r>
    </w:p>
    <w:p w:rsidR="00653738" w:rsidRPr="00E75F87" w:rsidRDefault="00653738" w:rsidP="00E75F87">
      <w:pPr>
        <w:spacing w:line="360" w:lineRule="auto"/>
        <w:ind w:left="709"/>
        <w:jc w:val="both"/>
        <w:rPr>
          <w:rFonts w:ascii="Book Antiqua" w:hAnsi="Book Antiqua"/>
          <w:sz w:val="24"/>
          <w:szCs w:val="24"/>
        </w:rPr>
      </w:pPr>
      <w:r w:rsidRPr="00E75F87">
        <w:rPr>
          <w:rFonts w:ascii="Book Antiqua" w:hAnsi="Book Antiqua"/>
          <w:sz w:val="24"/>
          <w:szCs w:val="24"/>
        </w:rPr>
        <w:t xml:space="preserve">«1. Για το μεσοπρόθεσμο προγραμματισμό των δήμων, εκπονείται Τετραετές Επιχειρησιακό Πρόγραμμα, το οποίο εξειδικεύεται κατ’ έτος σε Ετήσιο Πρόγραμμα Δράσης. Το </w:t>
      </w:r>
      <w:r w:rsidR="00A55678" w:rsidRPr="00E75F87">
        <w:rPr>
          <w:rFonts w:ascii="Book Antiqua" w:hAnsi="Book Antiqua"/>
          <w:sz w:val="24"/>
          <w:szCs w:val="24"/>
        </w:rPr>
        <w:t>τ</w:t>
      </w:r>
      <w:r w:rsidRPr="00E75F87">
        <w:rPr>
          <w:rFonts w:ascii="Book Antiqua" w:hAnsi="Book Antiqua"/>
          <w:sz w:val="24"/>
          <w:szCs w:val="24"/>
        </w:rPr>
        <w:t xml:space="preserve">εχνικό </w:t>
      </w:r>
      <w:r w:rsidR="00A55678" w:rsidRPr="00E75F87">
        <w:rPr>
          <w:rFonts w:ascii="Book Antiqua" w:hAnsi="Book Antiqua"/>
          <w:sz w:val="24"/>
          <w:szCs w:val="24"/>
        </w:rPr>
        <w:t>π</w:t>
      </w:r>
      <w:r w:rsidRPr="00E75F87">
        <w:rPr>
          <w:rFonts w:ascii="Book Antiqua" w:hAnsi="Book Antiqua"/>
          <w:sz w:val="24"/>
          <w:szCs w:val="24"/>
        </w:rPr>
        <w:t>ρόγραμμα αποτελεί μέρος του Ετήσιου Προγράμματος Δράσης και επισυνάπτεται, σε αυτό, ως παράρτημα.</w:t>
      </w:r>
      <w:r w:rsidR="00A55678" w:rsidRPr="00E75F87">
        <w:rPr>
          <w:rFonts w:ascii="Book Antiqua" w:hAnsi="Book Antiqua"/>
          <w:sz w:val="24"/>
          <w:szCs w:val="24"/>
        </w:rPr>
        <w:t xml:space="preserve"> </w:t>
      </w:r>
    </w:p>
    <w:p w:rsidR="00BD1150" w:rsidRPr="00E75F87" w:rsidRDefault="00A55678" w:rsidP="00E75F87">
      <w:pPr>
        <w:spacing w:line="360" w:lineRule="auto"/>
        <w:ind w:left="709"/>
        <w:jc w:val="both"/>
        <w:rPr>
          <w:rFonts w:ascii="Book Antiqua" w:hAnsi="Book Antiqua"/>
          <w:sz w:val="24"/>
          <w:szCs w:val="24"/>
        </w:rPr>
      </w:pPr>
      <w:r w:rsidRPr="00E75F87">
        <w:rPr>
          <w:rFonts w:ascii="Book Antiqua" w:hAnsi="Book Antiqua"/>
          <w:sz w:val="24"/>
          <w:szCs w:val="24"/>
        </w:rPr>
        <w:t xml:space="preserve">Για την ψήφιση και εκτέλεση του προϋπολογισμού εκάστου έτους, απαιτείται η κατάρτιση τεχνικού προγράμματος για το έτος αυτό. </w:t>
      </w:r>
      <w:r w:rsidR="00653738" w:rsidRPr="00E75F87">
        <w:rPr>
          <w:rFonts w:ascii="Book Antiqua" w:hAnsi="Book Antiqua"/>
          <w:sz w:val="24"/>
          <w:szCs w:val="24"/>
        </w:rPr>
        <w:t xml:space="preserve">Ο ετήσιος προϋπολογισμός εκάστου έτους, καθώς και το ετήσιο </w:t>
      </w:r>
      <w:r w:rsidRPr="00E75F87">
        <w:rPr>
          <w:rFonts w:ascii="Book Antiqua" w:hAnsi="Book Antiqua"/>
          <w:sz w:val="24"/>
          <w:szCs w:val="24"/>
        </w:rPr>
        <w:t>τ</w:t>
      </w:r>
      <w:r w:rsidR="00653738" w:rsidRPr="00E75F87">
        <w:rPr>
          <w:rFonts w:ascii="Book Antiqua" w:hAnsi="Book Antiqua"/>
          <w:sz w:val="24"/>
          <w:szCs w:val="24"/>
        </w:rPr>
        <w:t xml:space="preserve">εχνικό </w:t>
      </w:r>
      <w:r w:rsidRPr="00E75F87">
        <w:rPr>
          <w:rFonts w:ascii="Book Antiqua" w:hAnsi="Book Antiqua"/>
          <w:sz w:val="24"/>
          <w:szCs w:val="24"/>
        </w:rPr>
        <w:t>π</w:t>
      </w:r>
      <w:r w:rsidR="00653738" w:rsidRPr="00E75F87">
        <w:rPr>
          <w:rFonts w:ascii="Book Antiqua" w:hAnsi="Book Antiqua"/>
          <w:sz w:val="24"/>
          <w:szCs w:val="24"/>
        </w:rPr>
        <w:t xml:space="preserve">ρόγραμμα, πρέπει να </w:t>
      </w:r>
      <w:r w:rsidRPr="00E75F87">
        <w:rPr>
          <w:rFonts w:ascii="Book Antiqua" w:hAnsi="Book Antiqua"/>
          <w:sz w:val="24"/>
          <w:szCs w:val="24"/>
        </w:rPr>
        <w:t>εναρμονίζονται με τις κατευθύνσεις και τις παραδοχές του αντίστοιχου Ετήσιου Προγράμματος</w:t>
      </w:r>
      <w:r w:rsidR="00BD1150" w:rsidRPr="00E75F87">
        <w:rPr>
          <w:rFonts w:ascii="Book Antiqua" w:hAnsi="Book Antiqua"/>
          <w:sz w:val="24"/>
          <w:szCs w:val="24"/>
        </w:rPr>
        <w:t xml:space="preserve"> Δράσης</w:t>
      </w:r>
      <w:r w:rsidRPr="00E75F87">
        <w:rPr>
          <w:rFonts w:ascii="Book Antiqua" w:hAnsi="Book Antiqua"/>
          <w:sz w:val="24"/>
          <w:szCs w:val="24"/>
        </w:rPr>
        <w:t xml:space="preserve">, καθώς και με το </w:t>
      </w:r>
      <w:r w:rsidR="00653738" w:rsidRPr="00E75F87">
        <w:rPr>
          <w:rFonts w:ascii="Book Antiqua" w:hAnsi="Book Antiqua"/>
          <w:sz w:val="24"/>
          <w:szCs w:val="24"/>
        </w:rPr>
        <w:t xml:space="preserve"> Τετραετές Επιχειρησιακό Πρόγραμμα.</w:t>
      </w:r>
      <w:r w:rsidRPr="00E75F87">
        <w:rPr>
          <w:rFonts w:ascii="Book Antiqua" w:hAnsi="Book Antiqua"/>
          <w:sz w:val="24"/>
          <w:szCs w:val="24"/>
        </w:rPr>
        <w:t xml:space="preserve"> Ειδικά για την </w:t>
      </w:r>
      <w:r w:rsidRPr="00E75F87">
        <w:rPr>
          <w:rFonts w:ascii="Book Antiqua" w:hAnsi="Book Antiqua"/>
          <w:sz w:val="24"/>
          <w:szCs w:val="24"/>
        </w:rPr>
        <w:lastRenderedPageBreak/>
        <w:t>ψήφιση και εκτέλεση του προϋπολογισμού και του τεχνικού προγράμματος του πρώτου έτους κάθε δημοτικής περιόδου</w:t>
      </w:r>
      <w:r w:rsidR="00E75F87">
        <w:rPr>
          <w:rFonts w:ascii="Book Antiqua" w:hAnsi="Book Antiqua"/>
          <w:sz w:val="24"/>
          <w:szCs w:val="24"/>
        </w:rPr>
        <w:t>,</w:t>
      </w:r>
      <w:r w:rsidRPr="00E75F87">
        <w:rPr>
          <w:rFonts w:ascii="Book Antiqua" w:hAnsi="Book Antiqua"/>
          <w:sz w:val="24"/>
          <w:szCs w:val="24"/>
        </w:rPr>
        <w:t xml:space="preserve"> δεν απαιτείται να έχει προηγηθεί</w:t>
      </w:r>
      <w:r w:rsidR="00BD1150" w:rsidRPr="00E75F87">
        <w:rPr>
          <w:rFonts w:ascii="Book Antiqua" w:hAnsi="Book Antiqua"/>
          <w:sz w:val="24"/>
          <w:szCs w:val="24"/>
        </w:rPr>
        <w:t xml:space="preserve"> η κατάρτιση</w:t>
      </w:r>
      <w:r w:rsidRPr="00E75F87">
        <w:rPr>
          <w:rFonts w:ascii="Book Antiqua" w:hAnsi="Book Antiqua"/>
          <w:sz w:val="24"/>
          <w:szCs w:val="24"/>
        </w:rPr>
        <w:t xml:space="preserve"> και έγκριση Τετραετούς Επιχειρησιακού Προγράμματος</w:t>
      </w:r>
      <w:r w:rsidR="00653738" w:rsidRPr="00E75F87">
        <w:rPr>
          <w:rFonts w:ascii="Book Antiqua" w:hAnsi="Book Antiqua"/>
          <w:sz w:val="24"/>
          <w:szCs w:val="24"/>
        </w:rPr>
        <w:t xml:space="preserve"> </w:t>
      </w:r>
      <w:r w:rsidRPr="00E75F87">
        <w:rPr>
          <w:rFonts w:ascii="Book Antiqua" w:hAnsi="Book Antiqua"/>
          <w:sz w:val="24"/>
          <w:szCs w:val="24"/>
        </w:rPr>
        <w:t>και Ετήσιου Προγράμματος Δράσης. Για το πρώτο έτος κάθε δημοτικής περιόδου</w:t>
      </w:r>
      <w:r w:rsidR="00E75F87">
        <w:rPr>
          <w:rFonts w:ascii="Book Antiqua" w:hAnsi="Book Antiqua"/>
          <w:sz w:val="24"/>
          <w:szCs w:val="24"/>
        </w:rPr>
        <w:t>,</w:t>
      </w:r>
      <w:r w:rsidR="00BD1150" w:rsidRPr="00E75F87">
        <w:rPr>
          <w:rFonts w:ascii="Book Antiqua" w:hAnsi="Book Antiqua"/>
          <w:sz w:val="24"/>
          <w:szCs w:val="24"/>
        </w:rPr>
        <w:t xml:space="preserve"> ο αντίστοιχος ετήσιος προϋπολογισμός και το αντίστοιχο τεχνικό πρόγραμμα λογίζονται ως προσχέδιο του Ετήσιου Προγράμματος Δράσης, μέχρι την κατάρτιση και έγκριση αυτού. Το Ετήσιο Πρόγραμμα Δράσης του πρώτου έτους της δημοτικής περιόδου οριστικοποιείται με την κατάρτιση και έγκριση του Τετραετούς Επιχειρησιακού Προγράμματος.</w:t>
      </w:r>
    </w:p>
    <w:p w:rsidR="00E75F87" w:rsidRDefault="00BD1150" w:rsidP="00E75F87">
      <w:pPr>
        <w:spacing w:line="360" w:lineRule="auto"/>
        <w:ind w:left="709"/>
        <w:jc w:val="both"/>
        <w:rPr>
          <w:rFonts w:ascii="Book Antiqua" w:hAnsi="Book Antiqua"/>
          <w:sz w:val="24"/>
          <w:szCs w:val="24"/>
        </w:rPr>
      </w:pPr>
      <w:r w:rsidRPr="00E75F87">
        <w:rPr>
          <w:rFonts w:ascii="Book Antiqua" w:hAnsi="Book Antiqua"/>
          <w:sz w:val="24"/>
          <w:szCs w:val="24"/>
        </w:rPr>
        <w:t>Με κοινή απόφαση των Υπουργών Εσωτερικών και Οικονομίας και Ανάπτυξης, ύστερα από πρόταση της Επιτροπής του άρθρου 266 Α, καθορίζονται ειδικότερα ζητήματα σχετικά με το περιεχόμενο, τη δομή, τις προδιαγραφές ανά κατηγορία δήμων, σύμφωνα με το άρθρο 2</w:t>
      </w:r>
      <w:r w:rsidRPr="00E75F87">
        <w:rPr>
          <w:rFonts w:ascii="Book Antiqua" w:hAnsi="Book Antiqua"/>
          <w:sz w:val="24"/>
          <w:szCs w:val="24"/>
          <w:vertAlign w:val="superscript"/>
        </w:rPr>
        <w:t>Α</w:t>
      </w:r>
      <w:r w:rsidRPr="00E75F87">
        <w:rPr>
          <w:rFonts w:ascii="Book Antiqua" w:hAnsi="Book Antiqua"/>
          <w:sz w:val="24"/>
          <w:szCs w:val="24"/>
        </w:rPr>
        <w:t>, τη διαδικασία κατάρτισης, έγκρισης, αξιολόγησης και παρακολούθησης εφαρμογής των Τετραετών Επιχειρησιακών Προγραμμάτων των δήμων, τα διαθέσιμα χρηματοδοτικά εργαλεία και κάθε άλλο ειδικότερο ζήτημα, για την εφαρμογή της παραγράφου αυτής</w:t>
      </w:r>
      <w:r w:rsidR="00E75F87">
        <w:rPr>
          <w:rFonts w:ascii="Book Antiqua" w:hAnsi="Book Antiqua"/>
          <w:sz w:val="24"/>
          <w:szCs w:val="24"/>
        </w:rPr>
        <w:t>»</w:t>
      </w:r>
      <w:r w:rsidRPr="00E75F87">
        <w:rPr>
          <w:rFonts w:ascii="Book Antiqua" w:hAnsi="Book Antiqua"/>
          <w:sz w:val="24"/>
          <w:szCs w:val="24"/>
        </w:rPr>
        <w:t>.</w:t>
      </w:r>
    </w:p>
    <w:p w:rsidR="00F14BF4" w:rsidRPr="00E75F87" w:rsidRDefault="00F14BF4" w:rsidP="00C85F8A">
      <w:pPr>
        <w:pStyle w:val="a3"/>
        <w:numPr>
          <w:ilvl w:val="0"/>
          <w:numId w:val="157"/>
        </w:numPr>
        <w:spacing w:line="360" w:lineRule="auto"/>
        <w:jc w:val="both"/>
        <w:rPr>
          <w:rFonts w:ascii="Book Antiqua" w:hAnsi="Book Antiqua"/>
          <w:sz w:val="24"/>
          <w:szCs w:val="24"/>
        </w:rPr>
      </w:pPr>
      <w:r w:rsidRPr="00E75F87">
        <w:rPr>
          <w:rFonts w:ascii="Book Antiqua" w:hAnsi="Book Antiqua"/>
          <w:sz w:val="24"/>
          <w:szCs w:val="24"/>
          <w:lang w:eastAsia="el-GR"/>
        </w:rPr>
        <w:t>Στο άρθρο 266 του ν. 3852/2010 προστίθεται παρ. 1Α ως εξής:</w:t>
      </w:r>
    </w:p>
    <w:p w:rsidR="00C16404" w:rsidRPr="000B2B60" w:rsidRDefault="00C16404" w:rsidP="00E75F87">
      <w:pPr>
        <w:spacing w:line="360" w:lineRule="auto"/>
        <w:ind w:left="709"/>
        <w:jc w:val="both"/>
        <w:rPr>
          <w:rFonts w:ascii="Book Antiqua" w:hAnsi="Book Antiqua"/>
          <w:sz w:val="24"/>
          <w:szCs w:val="24"/>
        </w:rPr>
      </w:pPr>
      <w:r w:rsidRPr="000B2B60">
        <w:rPr>
          <w:rFonts w:ascii="Book Antiqua" w:hAnsi="Book Antiqua"/>
          <w:sz w:val="24"/>
          <w:szCs w:val="24"/>
        </w:rPr>
        <w:t>«</w:t>
      </w:r>
      <w:r w:rsidR="00F14BF4" w:rsidRPr="000B2B60">
        <w:rPr>
          <w:rFonts w:ascii="Book Antiqua" w:hAnsi="Book Antiqua"/>
          <w:sz w:val="24"/>
          <w:szCs w:val="24"/>
        </w:rPr>
        <w:t>1Α</w:t>
      </w:r>
      <w:r w:rsidRPr="000B2B60">
        <w:rPr>
          <w:rFonts w:ascii="Book Antiqua" w:hAnsi="Book Antiqua"/>
          <w:sz w:val="24"/>
          <w:szCs w:val="24"/>
        </w:rPr>
        <w:t xml:space="preserve">. Σκοπός των Τετραετών Επιχειρησιακών Προγραμμάτων των Ο.Τ.Α. </w:t>
      </w:r>
      <w:r w:rsidR="00F14BF4" w:rsidRPr="000B2B60">
        <w:rPr>
          <w:rFonts w:ascii="Book Antiqua" w:hAnsi="Book Antiqua"/>
          <w:sz w:val="24"/>
          <w:szCs w:val="24"/>
        </w:rPr>
        <w:t>α</w:t>
      </w:r>
      <w:r w:rsidRPr="000B2B60">
        <w:rPr>
          <w:rFonts w:ascii="Book Antiqua" w:hAnsi="Book Antiqua"/>
          <w:sz w:val="24"/>
          <w:szCs w:val="24"/>
        </w:rPr>
        <w:t>΄ βαθμού  είναι η παρακολούθηση υλοποίησης του Χωρικού και Αναπτυξιακού σχεδιασμού στο τοπικό επίπεδο</w:t>
      </w:r>
      <w:r w:rsidR="00F14BF4" w:rsidRPr="000B2B60">
        <w:rPr>
          <w:rFonts w:ascii="Book Antiqua" w:hAnsi="Book Antiqua"/>
          <w:sz w:val="24"/>
          <w:szCs w:val="24"/>
        </w:rPr>
        <w:t xml:space="preserve"> και η </w:t>
      </w:r>
      <w:r w:rsidRPr="000B2B60">
        <w:rPr>
          <w:rFonts w:ascii="Book Antiqua" w:hAnsi="Book Antiqua"/>
          <w:sz w:val="24"/>
          <w:szCs w:val="24"/>
        </w:rPr>
        <w:t xml:space="preserve"> συμβ</w:t>
      </w:r>
      <w:r w:rsidR="00F14BF4" w:rsidRPr="000B2B60">
        <w:rPr>
          <w:rFonts w:ascii="Book Antiqua" w:hAnsi="Book Antiqua"/>
          <w:sz w:val="24"/>
          <w:szCs w:val="24"/>
        </w:rPr>
        <w:t>ολή</w:t>
      </w:r>
      <w:r w:rsidRPr="000B2B60">
        <w:rPr>
          <w:rFonts w:ascii="Book Antiqua" w:hAnsi="Book Antiqua"/>
          <w:sz w:val="24"/>
          <w:szCs w:val="24"/>
        </w:rPr>
        <w:t xml:space="preserve"> στην ανατροφοδότηση και προσαρμογή του σχεδιασμού</w:t>
      </w:r>
      <w:r w:rsidR="00F14BF4" w:rsidRPr="000B2B60">
        <w:rPr>
          <w:rFonts w:ascii="Book Antiqua" w:hAnsi="Book Antiqua"/>
          <w:sz w:val="24"/>
          <w:szCs w:val="24"/>
        </w:rPr>
        <w:t>,</w:t>
      </w:r>
      <w:r w:rsidRPr="000B2B60">
        <w:rPr>
          <w:rFonts w:ascii="Book Antiqua" w:hAnsi="Book Antiqua"/>
          <w:sz w:val="24"/>
          <w:szCs w:val="24"/>
        </w:rPr>
        <w:t xml:space="preserve"> στ</w:t>
      </w:r>
      <w:r w:rsidR="00F14BF4" w:rsidRPr="000B2B60">
        <w:rPr>
          <w:rFonts w:ascii="Book Antiqua" w:hAnsi="Book Antiqua"/>
          <w:sz w:val="24"/>
          <w:szCs w:val="24"/>
        </w:rPr>
        <w:t>ο</w:t>
      </w:r>
      <w:r w:rsidRPr="000B2B60">
        <w:rPr>
          <w:rFonts w:ascii="Book Antiqua" w:hAnsi="Book Antiqua"/>
          <w:sz w:val="24"/>
          <w:szCs w:val="24"/>
        </w:rPr>
        <w:t xml:space="preserve"> πλαίσι</w:t>
      </w:r>
      <w:r w:rsidR="00F14BF4" w:rsidRPr="000B2B60">
        <w:rPr>
          <w:rFonts w:ascii="Book Antiqua" w:hAnsi="Book Antiqua"/>
          <w:sz w:val="24"/>
          <w:szCs w:val="24"/>
        </w:rPr>
        <w:t>ο</w:t>
      </w:r>
      <w:r w:rsidRPr="000B2B60">
        <w:rPr>
          <w:rFonts w:ascii="Book Antiqua" w:hAnsi="Book Antiqua"/>
          <w:sz w:val="24"/>
          <w:szCs w:val="24"/>
        </w:rPr>
        <w:t xml:space="preserve"> των υφιστάμενων κάθε φορά συνθηκών. </w:t>
      </w:r>
      <w:r w:rsidR="00F14BF4" w:rsidRPr="000B2B60">
        <w:rPr>
          <w:rFonts w:ascii="Book Antiqua" w:hAnsi="Book Antiqua"/>
          <w:sz w:val="24"/>
          <w:szCs w:val="24"/>
        </w:rPr>
        <w:t>Τα Τετραετή Επιχειρησιακά Προγράμματα έ</w:t>
      </w:r>
      <w:r w:rsidRPr="000B2B60">
        <w:rPr>
          <w:rFonts w:ascii="Book Antiqua" w:hAnsi="Book Antiqua"/>
          <w:sz w:val="24"/>
          <w:szCs w:val="24"/>
        </w:rPr>
        <w:t>χουν ενιαία δομή και συγκρότηση</w:t>
      </w:r>
      <w:r w:rsidR="00F14BF4" w:rsidRPr="000B2B60">
        <w:rPr>
          <w:rFonts w:ascii="Book Antiqua" w:hAnsi="Book Antiqua"/>
          <w:sz w:val="24"/>
          <w:szCs w:val="24"/>
        </w:rPr>
        <w:t>,</w:t>
      </w:r>
      <w:r w:rsidRPr="000B2B60">
        <w:rPr>
          <w:rFonts w:ascii="Book Antiqua" w:hAnsi="Book Antiqua"/>
          <w:sz w:val="24"/>
          <w:szCs w:val="24"/>
        </w:rPr>
        <w:t xml:space="preserve"> που διέπει το σύνολο των διοικητικών και γεωγραφικών υποενοτήτων του Δήμου και περιλαμβάνουν </w:t>
      </w:r>
      <w:r w:rsidR="00F14BF4" w:rsidRPr="000B2B60">
        <w:rPr>
          <w:rFonts w:ascii="Book Antiqua" w:hAnsi="Book Antiqua"/>
          <w:sz w:val="24"/>
          <w:szCs w:val="24"/>
        </w:rPr>
        <w:t>α)</w:t>
      </w:r>
      <w:r w:rsidRPr="000B2B60">
        <w:rPr>
          <w:rFonts w:ascii="Book Antiqua" w:hAnsi="Book Antiqua"/>
          <w:sz w:val="24"/>
          <w:szCs w:val="24"/>
        </w:rPr>
        <w:t xml:space="preserve"> στρατηγικό σχέδιο, </w:t>
      </w:r>
      <w:r w:rsidR="00F14BF4" w:rsidRPr="000B2B60">
        <w:rPr>
          <w:rFonts w:ascii="Book Antiqua" w:hAnsi="Book Antiqua"/>
          <w:sz w:val="24"/>
          <w:szCs w:val="24"/>
        </w:rPr>
        <w:t>β)</w:t>
      </w:r>
      <w:r w:rsidRPr="000B2B60">
        <w:rPr>
          <w:rFonts w:ascii="Book Antiqua" w:hAnsi="Book Antiqua"/>
          <w:sz w:val="24"/>
          <w:szCs w:val="24"/>
        </w:rPr>
        <w:t xml:space="preserve"> επιχειρησιακό σχέδιο και </w:t>
      </w:r>
      <w:r w:rsidR="00F14BF4" w:rsidRPr="000B2B60">
        <w:rPr>
          <w:rFonts w:ascii="Book Antiqua" w:hAnsi="Book Antiqua"/>
          <w:sz w:val="24"/>
          <w:szCs w:val="24"/>
        </w:rPr>
        <w:t>γ)</w:t>
      </w:r>
      <w:r w:rsidRPr="000B2B60">
        <w:rPr>
          <w:rFonts w:ascii="Book Antiqua" w:hAnsi="Book Antiqua"/>
          <w:sz w:val="24"/>
          <w:szCs w:val="24"/>
        </w:rPr>
        <w:t xml:space="preserve"> δείκτες παρακολούθησης και αξιολόγησης.</w:t>
      </w:r>
      <w:r w:rsidR="00F14BF4" w:rsidRPr="000B2B60">
        <w:rPr>
          <w:rFonts w:ascii="Book Antiqua" w:hAnsi="Book Antiqua"/>
          <w:sz w:val="24"/>
          <w:szCs w:val="24"/>
        </w:rPr>
        <w:t xml:space="preserve"> </w:t>
      </w:r>
      <w:r w:rsidRPr="000B2B60">
        <w:rPr>
          <w:rFonts w:ascii="Book Antiqua" w:hAnsi="Book Antiqua"/>
          <w:sz w:val="24"/>
          <w:szCs w:val="24"/>
        </w:rPr>
        <w:t xml:space="preserve">Για την κατάρτισή </w:t>
      </w:r>
      <w:r w:rsidR="00F14BF4" w:rsidRPr="000B2B60">
        <w:rPr>
          <w:rFonts w:ascii="Book Antiqua" w:hAnsi="Book Antiqua"/>
          <w:sz w:val="24"/>
          <w:szCs w:val="24"/>
        </w:rPr>
        <w:t>τους,</w:t>
      </w:r>
      <w:r w:rsidRPr="000B2B60">
        <w:rPr>
          <w:rFonts w:ascii="Book Antiqua" w:hAnsi="Book Antiqua"/>
          <w:sz w:val="24"/>
          <w:szCs w:val="24"/>
        </w:rPr>
        <w:t xml:space="preserve"> λαμβάνονται απαραίτητα υπ</w:t>
      </w:r>
      <w:r w:rsidR="00F203EC" w:rsidRPr="000B2B60">
        <w:rPr>
          <w:rFonts w:ascii="Book Antiqua" w:hAnsi="Book Antiqua"/>
          <w:sz w:val="24"/>
          <w:szCs w:val="24"/>
        </w:rPr>
        <w:t>’</w:t>
      </w:r>
      <w:r w:rsidRPr="000B2B60">
        <w:rPr>
          <w:rFonts w:ascii="Book Antiqua" w:hAnsi="Book Antiqua"/>
          <w:sz w:val="24"/>
          <w:szCs w:val="24"/>
        </w:rPr>
        <w:t xml:space="preserve"> όψη οι κατευθύνσεις του αναπτυξιακού σχεδιασμού σε εθνικό και περιφερειακό επίπεδο, ο υφιστάμενος </w:t>
      </w:r>
      <w:r w:rsidRPr="000B2B60">
        <w:rPr>
          <w:rFonts w:ascii="Book Antiqua" w:hAnsi="Book Antiqua"/>
          <w:sz w:val="24"/>
          <w:szCs w:val="24"/>
        </w:rPr>
        <w:lastRenderedPageBreak/>
        <w:t xml:space="preserve">χωρικός σχεδιασμός Εθνικού, Περιφερειακού και Τοπικού Επιπέδου, η μακροπεριφερειακή και διαπεριφερειακή στρατηγική, οι προτεραιότητες που απορρέουν από θεσμοθετημένα χρηματοδοτικά μέσα, καθώς και άλλα γενικά ή ειδικά αναπτυξιακά προγράμματα, πολιτικές και στρατηγικές που επηρεάζουν τη διάρθρωση και ανάπτυξη του χώρου του </w:t>
      </w:r>
      <w:r w:rsidR="00F14BF4" w:rsidRPr="000B2B60">
        <w:rPr>
          <w:rFonts w:ascii="Book Antiqua" w:hAnsi="Book Antiqua"/>
          <w:sz w:val="24"/>
          <w:szCs w:val="24"/>
        </w:rPr>
        <w:t>δ</w:t>
      </w:r>
      <w:r w:rsidRPr="000B2B60">
        <w:rPr>
          <w:rFonts w:ascii="Book Antiqua" w:hAnsi="Book Antiqua"/>
          <w:sz w:val="24"/>
          <w:szCs w:val="24"/>
        </w:rPr>
        <w:t>ήμου.</w:t>
      </w:r>
      <w:r w:rsidR="00F14BF4" w:rsidRPr="000B2B60">
        <w:rPr>
          <w:rFonts w:ascii="Book Antiqua" w:hAnsi="Book Antiqua"/>
          <w:sz w:val="24"/>
          <w:szCs w:val="24"/>
        </w:rPr>
        <w:t xml:space="preserve"> </w:t>
      </w:r>
      <w:r w:rsidRPr="000B2B60">
        <w:rPr>
          <w:rFonts w:ascii="Book Antiqua" w:hAnsi="Book Antiqua"/>
          <w:sz w:val="24"/>
          <w:szCs w:val="24"/>
        </w:rPr>
        <w:t xml:space="preserve">Κατά την κατάρτιση και υλοποίηση </w:t>
      </w:r>
      <w:r w:rsidR="00F14BF4" w:rsidRPr="000B2B60">
        <w:rPr>
          <w:rFonts w:ascii="Book Antiqua" w:hAnsi="Book Antiqua"/>
          <w:sz w:val="24"/>
          <w:szCs w:val="24"/>
        </w:rPr>
        <w:t>τους,</w:t>
      </w:r>
      <w:r w:rsidRPr="000B2B60">
        <w:rPr>
          <w:rFonts w:ascii="Book Antiqua" w:hAnsi="Book Antiqua"/>
          <w:sz w:val="24"/>
          <w:szCs w:val="24"/>
        </w:rPr>
        <w:t xml:space="preserve"> αξιοποιούνται όλες οι διαθέσιμες μορφές δημοσιοποίησης και δημόσιας διαβούλευσης, με σκοπό την ενίσχυση της διαφάνειας και της συμμετοχής. </w:t>
      </w:r>
      <w:r w:rsidR="00AF4157" w:rsidRPr="000B2B60">
        <w:rPr>
          <w:rFonts w:ascii="Book Antiqua" w:hAnsi="Book Antiqua"/>
          <w:sz w:val="24"/>
          <w:szCs w:val="24"/>
        </w:rPr>
        <w:t>Τα Τετραετή Επιχειρησιακά Προγράμματα α</w:t>
      </w:r>
      <w:r w:rsidRPr="000B2B60">
        <w:rPr>
          <w:rFonts w:ascii="Book Antiqua" w:hAnsi="Book Antiqua"/>
          <w:sz w:val="24"/>
          <w:szCs w:val="24"/>
        </w:rPr>
        <w:t>ποτυπώνονται σε ηλεκτρονική μορφή και τα γεωχωρικά τους δεδομένα δημιουργούνται και διατίθενται ελεύθερα και διαδικτυακά σε ψηφιακή μορφή σύμφωνα με τις κατευθύνσεις του Ν. 3882/2010 και του Ν. 4305/2014».</w:t>
      </w:r>
    </w:p>
    <w:p w:rsidR="00C16404" w:rsidRDefault="00C16404" w:rsidP="000B2B60">
      <w:pPr>
        <w:spacing w:line="360" w:lineRule="auto"/>
        <w:jc w:val="both"/>
        <w:rPr>
          <w:rFonts w:ascii="Book Antiqua" w:hAnsi="Book Antiqua"/>
          <w:sz w:val="24"/>
          <w:szCs w:val="24"/>
        </w:rPr>
      </w:pPr>
    </w:p>
    <w:p w:rsidR="00945E7D" w:rsidRDefault="00945E7D" w:rsidP="00945E7D">
      <w:pPr>
        <w:spacing w:line="360" w:lineRule="auto"/>
        <w:jc w:val="center"/>
        <w:rPr>
          <w:rFonts w:ascii="Book Antiqua" w:hAnsi="Book Antiqua"/>
          <w:b/>
          <w:sz w:val="24"/>
          <w:szCs w:val="24"/>
        </w:rPr>
      </w:pPr>
      <w:r>
        <w:rPr>
          <w:rFonts w:ascii="Book Antiqua" w:hAnsi="Book Antiqua"/>
          <w:b/>
          <w:sz w:val="24"/>
          <w:szCs w:val="24"/>
        </w:rPr>
        <w:t>Άρθρο 173</w:t>
      </w:r>
    </w:p>
    <w:p w:rsidR="00945E7D" w:rsidRPr="00E75F87" w:rsidRDefault="00945E7D" w:rsidP="00945E7D">
      <w:pPr>
        <w:spacing w:line="360" w:lineRule="auto"/>
        <w:jc w:val="center"/>
        <w:rPr>
          <w:rFonts w:ascii="Book Antiqua" w:hAnsi="Book Antiqua"/>
          <w:b/>
          <w:sz w:val="24"/>
          <w:szCs w:val="24"/>
          <w:lang w:eastAsia="el-GR"/>
        </w:rPr>
      </w:pPr>
      <w:r>
        <w:rPr>
          <w:rFonts w:ascii="Book Antiqua" w:hAnsi="Book Antiqua"/>
          <w:b/>
          <w:sz w:val="24"/>
          <w:szCs w:val="24"/>
          <w:lang w:eastAsia="el-GR"/>
        </w:rPr>
        <w:t>Τετραετή Επιχειρησιακά Προγράμματα – Ετήσια Προγράμματα Δράσης περιφερειών – Τροποποίηση άρθρου 268 του ν. 3852/2010</w:t>
      </w:r>
    </w:p>
    <w:p w:rsidR="00945E7D" w:rsidRPr="00E75F87" w:rsidRDefault="00945E7D" w:rsidP="00C85F8A">
      <w:pPr>
        <w:pStyle w:val="a3"/>
        <w:numPr>
          <w:ilvl w:val="0"/>
          <w:numId w:val="156"/>
        </w:numPr>
        <w:spacing w:line="360" w:lineRule="auto"/>
        <w:jc w:val="both"/>
        <w:rPr>
          <w:rFonts w:ascii="Book Antiqua" w:hAnsi="Book Antiqua"/>
          <w:sz w:val="24"/>
          <w:szCs w:val="24"/>
          <w:lang w:eastAsia="el-GR"/>
        </w:rPr>
      </w:pPr>
      <w:r w:rsidRPr="00E75F87">
        <w:rPr>
          <w:rFonts w:ascii="Book Antiqua" w:hAnsi="Book Antiqua"/>
          <w:sz w:val="24"/>
          <w:szCs w:val="24"/>
          <w:lang w:eastAsia="el-GR"/>
        </w:rPr>
        <w:t>Η παρ. 1 του άρθρου 268 του ν. 3852/2010 αντικαθίσταται ως εξής:</w:t>
      </w:r>
    </w:p>
    <w:p w:rsidR="00945E7D" w:rsidRPr="00E75F87" w:rsidRDefault="00945E7D" w:rsidP="00945E7D">
      <w:pPr>
        <w:spacing w:line="360" w:lineRule="auto"/>
        <w:ind w:left="709"/>
        <w:jc w:val="both"/>
        <w:rPr>
          <w:rFonts w:ascii="Book Antiqua" w:hAnsi="Book Antiqua"/>
          <w:sz w:val="24"/>
          <w:szCs w:val="24"/>
        </w:rPr>
      </w:pPr>
      <w:r w:rsidRPr="00E75F87">
        <w:rPr>
          <w:rFonts w:ascii="Book Antiqua" w:hAnsi="Book Antiqua"/>
          <w:sz w:val="24"/>
          <w:szCs w:val="24"/>
        </w:rPr>
        <w:t xml:space="preserve">«1. Για το μεσοπρόθεσμο προγραμματισμό των </w:t>
      </w:r>
      <w:r>
        <w:rPr>
          <w:rFonts w:ascii="Book Antiqua" w:hAnsi="Book Antiqua"/>
          <w:sz w:val="24"/>
          <w:szCs w:val="24"/>
        </w:rPr>
        <w:t>περιφερειών</w:t>
      </w:r>
      <w:r w:rsidRPr="00E75F87">
        <w:rPr>
          <w:rFonts w:ascii="Book Antiqua" w:hAnsi="Book Antiqua"/>
          <w:sz w:val="24"/>
          <w:szCs w:val="24"/>
        </w:rPr>
        <w:t xml:space="preserve">, εκπονείται Τετραετές Επιχειρησιακό Πρόγραμμα, το οποίο εξειδικεύεται κατ’ έτος σε Ετήσιο Πρόγραμμα Δράσης. Το τεχνικό πρόγραμμα αποτελεί μέρος του Ετήσιου Προγράμματος Δράσης και επισυνάπτεται, σε αυτό, ως παράρτημα. </w:t>
      </w:r>
    </w:p>
    <w:p w:rsidR="00945E7D" w:rsidRPr="00E75F87" w:rsidRDefault="00945E7D" w:rsidP="00945E7D">
      <w:pPr>
        <w:spacing w:line="360" w:lineRule="auto"/>
        <w:ind w:left="709"/>
        <w:jc w:val="both"/>
        <w:rPr>
          <w:rFonts w:ascii="Book Antiqua" w:hAnsi="Book Antiqua"/>
          <w:sz w:val="24"/>
          <w:szCs w:val="24"/>
        </w:rPr>
      </w:pPr>
      <w:r w:rsidRPr="00E75F87">
        <w:rPr>
          <w:rFonts w:ascii="Book Antiqua" w:hAnsi="Book Antiqua"/>
          <w:sz w:val="24"/>
          <w:szCs w:val="24"/>
        </w:rPr>
        <w:t xml:space="preserve">Για την ψήφιση και εκτέλεση του προϋπολογισμού εκάστου έτους, απαιτείται η κατάρτιση τεχνικού προγράμματος για το έτος αυτό. Ο ετήσιος προϋπολογισμός εκάστου έτους, καθώς και το ετήσιο τεχνικό πρόγραμμα, πρέπει να εναρμονίζονται με τις κατευθύνσεις και τις παραδοχές του αντίστοιχου Ετήσιου Προγράμματος Δράσης, καθώς </w:t>
      </w:r>
      <w:r w:rsidRPr="00E75F87">
        <w:rPr>
          <w:rFonts w:ascii="Book Antiqua" w:hAnsi="Book Antiqua"/>
          <w:sz w:val="24"/>
          <w:szCs w:val="24"/>
        </w:rPr>
        <w:lastRenderedPageBreak/>
        <w:t xml:space="preserve">και με το  Τετραετές Επιχειρησιακό Πρόγραμμα. Ειδικά για την ψήφιση και εκτέλεση του προϋπολογισμού και του τεχνικού προγράμματος του πρώτου έτους κάθε </w:t>
      </w:r>
      <w:r>
        <w:rPr>
          <w:rFonts w:ascii="Book Antiqua" w:hAnsi="Book Antiqua"/>
          <w:sz w:val="24"/>
          <w:szCs w:val="24"/>
        </w:rPr>
        <w:t>περιφερειακής</w:t>
      </w:r>
      <w:r w:rsidRPr="00E75F87">
        <w:rPr>
          <w:rFonts w:ascii="Book Antiqua" w:hAnsi="Book Antiqua"/>
          <w:sz w:val="24"/>
          <w:szCs w:val="24"/>
        </w:rPr>
        <w:t xml:space="preserve"> περιόδου δεν απαιτείται να έχει προηγηθεί η κατάρτιση και έγκριση Τετραετούς Επιχειρησιακού Προγράμματος και Ετήσιου Προγράμματος Δράσης. Για το πρώτο έτος κάθε </w:t>
      </w:r>
      <w:r>
        <w:rPr>
          <w:rFonts w:ascii="Book Antiqua" w:hAnsi="Book Antiqua"/>
          <w:sz w:val="24"/>
          <w:szCs w:val="24"/>
        </w:rPr>
        <w:t>περιφερειακής</w:t>
      </w:r>
      <w:r w:rsidRPr="00E75F87">
        <w:rPr>
          <w:rFonts w:ascii="Book Antiqua" w:hAnsi="Book Antiqua"/>
          <w:sz w:val="24"/>
          <w:szCs w:val="24"/>
        </w:rPr>
        <w:t xml:space="preserve"> περιόδου ο αντίστοιχος ετήσιος προϋπολογισμός και το αντίστοιχο τεχνικό πρόγραμμα λογίζονται ως προσχέδιο του Ετήσιου Προγράμματος Δράσης, μέχρι την κατάρτιση και έγκριση αυτού. Το Ετήσιο Πρόγραμμα Δράσης του πρώτου έτους της </w:t>
      </w:r>
      <w:r>
        <w:rPr>
          <w:rFonts w:ascii="Book Antiqua" w:hAnsi="Book Antiqua"/>
          <w:sz w:val="24"/>
          <w:szCs w:val="24"/>
        </w:rPr>
        <w:t>περιφερειακής</w:t>
      </w:r>
      <w:r w:rsidRPr="00E75F87">
        <w:rPr>
          <w:rFonts w:ascii="Book Antiqua" w:hAnsi="Book Antiqua"/>
          <w:sz w:val="24"/>
          <w:szCs w:val="24"/>
        </w:rPr>
        <w:t xml:space="preserve"> περιόδου οριστικοποιείται με την κατάρτιση και έγκριση του Τετραετούς Επιχειρησιακού Προγράμματος.</w:t>
      </w:r>
    </w:p>
    <w:p w:rsidR="00945E7D" w:rsidRDefault="00945E7D" w:rsidP="00945E7D">
      <w:pPr>
        <w:spacing w:line="360" w:lineRule="auto"/>
        <w:ind w:left="709"/>
        <w:jc w:val="both"/>
        <w:rPr>
          <w:rFonts w:ascii="Book Antiqua" w:hAnsi="Book Antiqua"/>
          <w:sz w:val="24"/>
          <w:szCs w:val="24"/>
        </w:rPr>
      </w:pPr>
      <w:r w:rsidRPr="00E75F87">
        <w:rPr>
          <w:rFonts w:ascii="Book Antiqua" w:hAnsi="Book Antiqua"/>
          <w:sz w:val="24"/>
          <w:szCs w:val="24"/>
        </w:rPr>
        <w:t xml:space="preserve">Με κοινή απόφαση των Υπουργών Εσωτερικών και Οικονομίας και Ανάπτυξης, ύστερα από πρόταση της Επιτροπής του άρθρου 266 Α, καθορίζονται ειδικότερα ζητήματα σχετικά με το περιεχόμενο, τη δομή, τη διαδικασία κατάρτισης, έγκρισης, αξιολόγησης και παρακολούθησης εφαρμογής των Τετραετών Επιχειρησιακών Προγραμμάτων των </w:t>
      </w:r>
      <w:r>
        <w:rPr>
          <w:rFonts w:ascii="Book Antiqua" w:hAnsi="Book Antiqua"/>
          <w:sz w:val="24"/>
          <w:szCs w:val="24"/>
        </w:rPr>
        <w:t>περιφερειών</w:t>
      </w:r>
      <w:r w:rsidRPr="00E75F87">
        <w:rPr>
          <w:rFonts w:ascii="Book Antiqua" w:hAnsi="Book Antiqua"/>
          <w:sz w:val="24"/>
          <w:szCs w:val="24"/>
        </w:rPr>
        <w:t>, τα διαθέσιμα χρηματοδοτικά εργαλεία και κάθε άλλο ειδικότερο ζήτημα, για την εφαρμογή της παραγράφου αυτής.</w:t>
      </w:r>
    </w:p>
    <w:p w:rsidR="00945E7D" w:rsidRDefault="00945E7D" w:rsidP="00C85F8A">
      <w:pPr>
        <w:pStyle w:val="a3"/>
        <w:numPr>
          <w:ilvl w:val="0"/>
          <w:numId w:val="156"/>
        </w:numPr>
        <w:spacing w:line="360" w:lineRule="auto"/>
        <w:jc w:val="both"/>
        <w:rPr>
          <w:rFonts w:ascii="Book Antiqua" w:hAnsi="Book Antiqua"/>
          <w:sz w:val="24"/>
          <w:szCs w:val="24"/>
        </w:rPr>
      </w:pPr>
      <w:r>
        <w:rPr>
          <w:rFonts w:ascii="Book Antiqua" w:hAnsi="Book Antiqua"/>
          <w:sz w:val="24"/>
          <w:szCs w:val="24"/>
        </w:rPr>
        <w:t>Η παρ. 2 του άρθρου 268 αντικαθίσταται ως εξής:</w:t>
      </w:r>
    </w:p>
    <w:p w:rsidR="00945E7D" w:rsidRPr="00945E7D" w:rsidRDefault="00945E7D" w:rsidP="00945E7D">
      <w:pPr>
        <w:pStyle w:val="a3"/>
        <w:spacing w:line="360" w:lineRule="auto"/>
        <w:jc w:val="both"/>
        <w:rPr>
          <w:rFonts w:ascii="Book Antiqua" w:hAnsi="Book Antiqua"/>
          <w:sz w:val="24"/>
          <w:szCs w:val="24"/>
        </w:rPr>
      </w:pPr>
      <w:r w:rsidRPr="00945E7D">
        <w:rPr>
          <w:rFonts w:ascii="Book Antiqua" w:hAnsi="Book Antiqua"/>
          <w:sz w:val="24"/>
          <w:szCs w:val="24"/>
        </w:rPr>
        <w:t xml:space="preserve"> «1Α. Σκοπός των Τετραετών Επιχειρησιακών Προγραμμάτων των περιφερειών είναι η παρακολούθηση υλοποίησης του Χωρικού και Αναπτυξιακού σχεδιασμού σε περιφερειακό επίπεδο και η  συμβολή στην ανατροφοδότηση και προσαρμογή του σχεδιασμού, στο πλαίσιο των υφιστάμενων κάθε φορά συνθηκών. Τα Τετραετή Επιχειρησιακά Προγράμματα έχουν ενιαία δομή και συγκρότηση, που διέπει το σύνολο των περιφερειακών ενοτήτων και περιλαμβάνουν α) στρατηγικό σχέδιο, β) επιχειρησιακό σχέδιο και γ) δείκτες παρακολούθησης και αξιολόγησης. Για την κατάρτισή τους, λαμβάνονται απαραίτητα υπ’ όψη οι κατευθύνσεις του αναπτυξιακού </w:t>
      </w:r>
      <w:r w:rsidRPr="00945E7D">
        <w:rPr>
          <w:rFonts w:ascii="Book Antiqua" w:hAnsi="Book Antiqua"/>
          <w:sz w:val="24"/>
          <w:szCs w:val="24"/>
        </w:rPr>
        <w:lastRenderedPageBreak/>
        <w:t>σχεδιασμού σε εθνικό και περιφερειακό επίπεδο, ο υφιστάμενος χωρικός σχεδιασμός Εθνικού, Περιφερειακού και Τοπικού Επιπέδου, η μακροπεριφερειακή και διαπεριφερειακή στρατηγική, οι προτεραιότητες που απορρέουν από θεσμοθετημένα χρηματοδοτικά μέσα, καθώς και άλλα γενικά ή ειδικά αναπτυξιακά προγράμματα, πολιτικές και στρατηγικές που επηρεάζουν τη διάρθρωση και ανάπτυξη του χώρου της περιφέρειας. Κατά την κατάρτιση και υλοποίηση τους, αξιοποιούνται όλες οι διαθέσιμες μορφές δημοσιοποίησης και δημόσιας διαβούλευσης, με σκοπό την ενίσχυση της διαφάνειας και της συμμετοχής. Τα Τετραετή Επιχειρησιακά Προγράμματα αποτυπώνονται σε ηλεκτρονική μορφή και τα γεωχωρικά τους δεδομένα δημιουργούνται και διατίθενται ελεύθερα και διαδικτυακά σε ψηφιακή μορφή σύμφωνα με τις κατευθύνσεις του Ν. 3882/2010 και του Ν. 4305/2014».</w:t>
      </w:r>
    </w:p>
    <w:p w:rsidR="00945E7D" w:rsidRDefault="00945E7D" w:rsidP="000B2B60">
      <w:pPr>
        <w:spacing w:line="360" w:lineRule="auto"/>
        <w:jc w:val="both"/>
        <w:rPr>
          <w:rFonts w:ascii="Book Antiqua" w:hAnsi="Book Antiqua"/>
          <w:sz w:val="24"/>
          <w:szCs w:val="24"/>
        </w:rPr>
      </w:pPr>
    </w:p>
    <w:p w:rsidR="00945E7D" w:rsidRPr="000B2B60" w:rsidRDefault="00945E7D" w:rsidP="000B2B60">
      <w:pPr>
        <w:spacing w:line="360" w:lineRule="auto"/>
        <w:jc w:val="both"/>
        <w:rPr>
          <w:rFonts w:ascii="Book Antiqua" w:hAnsi="Book Antiqua"/>
          <w:sz w:val="24"/>
          <w:szCs w:val="24"/>
        </w:rPr>
      </w:pPr>
    </w:p>
    <w:p w:rsidR="00C16404" w:rsidRPr="000B2B60" w:rsidRDefault="00F14BF4"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w:t>
      </w:r>
      <w:r w:rsidR="00691FB6" w:rsidRPr="000B2B60">
        <w:rPr>
          <w:rFonts w:ascii="Book Antiqua" w:hAnsi="Book Antiqua"/>
          <w:b/>
          <w:sz w:val="24"/>
          <w:szCs w:val="24"/>
          <w:lang w:eastAsia="el-GR"/>
        </w:rPr>
        <w:t>7</w:t>
      </w:r>
      <w:r w:rsidR="00E75F87">
        <w:rPr>
          <w:rFonts w:ascii="Book Antiqua" w:hAnsi="Book Antiqua"/>
          <w:b/>
          <w:sz w:val="24"/>
          <w:szCs w:val="24"/>
          <w:lang w:eastAsia="el-GR"/>
        </w:rPr>
        <w:t>4</w:t>
      </w:r>
    </w:p>
    <w:p w:rsidR="00CF464A" w:rsidRPr="000B2B60" w:rsidRDefault="00CF464A"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«Επιτροπή Παρακολούθησης &amp; Υλοποίησης Χωρικού και Αναπτυξιακού Σχεδιασμού Τοπικού και Περιφερειακού Επιπέδου</w:t>
      </w:r>
    </w:p>
    <w:p w:rsidR="00F14BF4" w:rsidRPr="000B2B60" w:rsidRDefault="00F14BF4" w:rsidP="000B2B60">
      <w:p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Στο ν. 3852/2010 προστίθεται άρθρο 266 Α ως εξής:</w:t>
      </w:r>
    </w:p>
    <w:p w:rsidR="00F203EC" w:rsidRPr="000B2B60" w:rsidRDefault="00F203EC" w:rsidP="000B2B60">
      <w:pPr>
        <w:spacing w:line="360" w:lineRule="auto"/>
        <w:jc w:val="both"/>
        <w:rPr>
          <w:rFonts w:ascii="Book Antiqua" w:hAnsi="Book Antiqua"/>
          <w:sz w:val="24"/>
          <w:szCs w:val="24"/>
          <w:lang w:eastAsia="el-GR"/>
        </w:rPr>
      </w:pPr>
    </w:p>
    <w:p w:rsidR="00F14BF4" w:rsidRPr="000B2B60" w:rsidRDefault="00F14BF4" w:rsidP="000B2B60">
      <w:pPr>
        <w:spacing w:line="360" w:lineRule="auto"/>
        <w:jc w:val="center"/>
        <w:rPr>
          <w:rFonts w:ascii="Book Antiqua" w:hAnsi="Book Antiqua"/>
          <w:sz w:val="24"/>
          <w:szCs w:val="24"/>
          <w:lang w:eastAsia="el-GR"/>
        </w:rPr>
      </w:pPr>
      <w:bookmarkStart w:id="30" w:name="_Hlk512559015"/>
      <w:r w:rsidRPr="000B2B60">
        <w:rPr>
          <w:rFonts w:ascii="Book Antiqua" w:hAnsi="Book Antiqua"/>
          <w:sz w:val="24"/>
          <w:szCs w:val="24"/>
          <w:lang w:eastAsia="el-GR"/>
        </w:rPr>
        <w:t>«Επιτροπή Παρακολούθησης &amp; Υλοποίησης Χωρικού και Αναπτυξιακού Σχεδιασμού Τοπικού και Περιφερειακού Επιπέδου</w:t>
      </w:r>
    </w:p>
    <w:bookmarkEnd w:id="30"/>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 xml:space="preserve">Με κοινή </w:t>
      </w:r>
      <w:r w:rsidR="004C4716" w:rsidRPr="000B2B60">
        <w:rPr>
          <w:rFonts w:ascii="Book Antiqua" w:hAnsi="Book Antiqua"/>
          <w:sz w:val="24"/>
          <w:szCs w:val="24"/>
        </w:rPr>
        <w:t>α</w:t>
      </w:r>
      <w:r w:rsidRPr="000B2B60">
        <w:rPr>
          <w:rFonts w:ascii="Book Antiqua" w:hAnsi="Book Antiqua"/>
          <w:sz w:val="24"/>
          <w:szCs w:val="24"/>
        </w:rPr>
        <w:t>πόφαση των Υπουργών Εσωτερικών, Περιβάλλοντος και Ενέργειας</w:t>
      </w:r>
      <w:r w:rsidR="004C4716" w:rsidRPr="000B2B60">
        <w:rPr>
          <w:rFonts w:ascii="Book Antiqua" w:hAnsi="Book Antiqua"/>
          <w:sz w:val="24"/>
          <w:szCs w:val="24"/>
        </w:rPr>
        <w:t xml:space="preserve"> και</w:t>
      </w:r>
      <w:r w:rsidRPr="000B2B60">
        <w:rPr>
          <w:rFonts w:ascii="Book Antiqua" w:hAnsi="Book Antiqua"/>
          <w:sz w:val="24"/>
          <w:szCs w:val="24"/>
        </w:rPr>
        <w:t xml:space="preserve"> Οικονομίας και Ανάπτυξης, συγκροτείται στο Υπουργείο Εσωτερικών, Επιτροπή </w:t>
      </w:r>
      <w:r w:rsidR="004C4716" w:rsidRPr="000B2B60">
        <w:rPr>
          <w:rFonts w:ascii="Book Antiqua" w:hAnsi="Book Antiqua"/>
          <w:sz w:val="24"/>
          <w:szCs w:val="24"/>
        </w:rPr>
        <w:t xml:space="preserve">Παρακολούθησης &amp; </w:t>
      </w:r>
      <w:r w:rsidRPr="000B2B60">
        <w:rPr>
          <w:rFonts w:ascii="Book Antiqua" w:hAnsi="Book Antiqua"/>
          <w:sz w:val="24"/>
          <w:szCs w:val="24"/>
        </w:rPr>
        <w:t>Υλοποίησης Χωρικού και Αναπτυξιακού Σχεδιασμού Περιφερειακού και Τοπικού Επιπέδου. Η Επιτροπή απαρτίζεται από εκπροσώπους τ</w:t>
      </w:r>
      <w:r w:rsidR="004C4716" w:rsidRPr="000B2B60">
        <w:rPr>
          <w:rFonts w:ascii="Book Antiqua" w:hAnsi="Book Antiqua"/>
          <w:sz w:val="24"/>
          <w:szCs w:val="24"/>
        </w:rPr>
        <w:t>ων</w:t>
      </w:r>
      <w:r w:rsidRPr="000B2B60">
        <w:rPr>
          <w:rFonts w:ascii="Book Antiqua" w:hAnsi="Book Antiqua"/>
          <w:sz w:val="24"/>
          <w:szCs w:val="24"/>
        </w:rPr>
        <w:t xml:space="preserve"> Υπουργεί</w:t>
      </w:r>
      <w:r w:rsidR="004C4716" w:rsidRPr="000B2B60">
        <w:rPr>
          <w:rFonts w:ascii="Book Antiqua" w:hAnsi="Book Antiqua"/>
          <w:sz w:val="24"/>
          <w:szCs w:val="24"/>
        </w:rPr>
        <w:t>ων</w:t>
      </w:r>
      <w:r w:rsidRPr="000B2B60">
        <w:rPr>
          <w:rFonts w:ascii="Book Antiqua" w:hAnsi="Book Antiqua"/>
          <w:sz w:val="24"/>
          <w:szCs w:val="24"/>
        </w:rPr>
        <w:t xml:space="preserve"> Εσωτερικών, </w:t>
      </w:r>
      <w:r w:rsidRPr="000B2B60">
        <w:rPr>
          <w:rFonts w:ascii="Book Antiqua" w:hAnsi="Book Antiqua"/>
          <w:sz w:val="24"/>
          <w:szCs w:val="24"/>
        </w:rPr>
        <w:lastRenderedPageBreak/>
        <w:t>Περιβάλλοντος και Ενέργειας</w:t>
      </w:r>
      <w:r w:rsidR="004C4716" w:rsidRPr="000B2B60">
        <w:rPr>
          <w:rFonts w:ascii="Book Antiqua" w:hAnsi="Book Antiqua"/>
          <w:sz w:val="24"/>
          <w:szCs w:val="24"/>
        </w:rPr>
        <w:t xml:space="preserve"> και</w:t>
      </w:r>
      <w:r w:rsidRPr="000B2B60">
        <w:rPr>
          <w:rFonts w:ascii="Book Antiqua" w:hAnsi="Book Antiqua"/>
          <w:sz w:val="24"/>
          <w:szCs w:val="24"/>
        </w:rPr>
        <w:t xml:space="preserve"> Οικονομίας και Ανάπτυξης, της Κεντρικής </w:t>
      </w:r>
      <w:r w:rsidR="004C4716" w:rsidRPr="000B2B60">
        <w:rPr>
          <w:rFonts w:ascii="Book Antiqua" w:hAnsi="Book Antiqua"/>
          <w:sz w:val="24"/>
          <w:szCs w:val="24"/>
        </w:rPr>
        <w:t>Έ</w:t>
      </w:r>
      <w:r w:rsidRPr="000B2B60">
        <w:rPr>
          <w:rFonts w:ascii="Book Antiqua" w:hAnsi="Book Antiqua"/>
          <w:sz w:val="24"/>
          <w:szCs w:val="24"/>
        </w:rPr>
        <w:t xml:space="preserve">νωσης Δήμων Ελλάδας </w:t>
      </w:r>
      <w:r w:rsidR="004C4716" w:rsidRPr="000B2B60">
        <w:rPr>
          <w:rFonts w:ascii="Book Antiqua" w:hAnsi="Book Antiqua"/>
          <w:sz w:val="24"/>
          <w:szCs w:val="24"/>
        </w:rPr>
        <w:t xml:space="preserve">(ΚΕΔΕ) </w:t>
      </w:r>
      <w:r w:rsidRPr="000B2B60">
        <w:rPr>
          <w:rFonts w:ascii="Book Antiqua" w:hAnsi="Book Antiqua"/>
          <w:sz w:val="24"/>
          <w:szCs w:val="24"/>
        </w:rPr>
        <w:t xml:space="preserve">και της </w:t>
      </w:r>
      <w:r w:rsidR="004C4716" w:rsidRPr="000B2B60">
        <w:rPr>
          <w:rFonts w:ascii="Book Antiqua" w:hAnsi="Book Antiqua"/>
          <w:sz w:val="24"/>
          <w:szCs w:val="24"/>
        </w:rPr>
        <w:t>Έ</w:t>
      </w:r>
      <w:r w:rsidRPr="000B2B60">
        <w:rPr>
          <w:rFonts w:ascii="Book Antiqua" w:hAnsi="Book Antiqua"/>
          <w:sz w:val="24"/>
          <w:szCs w:val="24"/>
        </w:rPr>
        <w:t>νωσης Περιφερειών Ελλάδας</w:t>
      </w:r>
      <w:r w:rsidR="004C4716" w:rsidRPr="000B2B60">
        <w:rPr>
          <w:rFonts w:ascii="Book Antiqua" w:hAnsi="Book Antiqua"/>
          <w:sz w:val="24"/>
          <w:szCs w:val="24"/>
        </w:rPr>
        <w:t xml:space="preserve"> (ΕΝΠΕ), εκπροσώπους επαγγελματικών, επιστημονικών και κοινωνικών φορέων και εμπειρογνώμονες εγνωσμένου κύρους, σε θέματα χωρικού και αναπτυξιακού σχεδιασμού</w:t>
      </w:r>
      <w:r w:rsidRPr="000B2B60">
        <w:rPr>
          <w:rFonts w:ascii="Book Antiqua" w:hAnsi="Book Antiqua"/>
          <w:sz w:val="24"/>
          <w:szCs w:val="24"/>
        </w:rPr>
        <w:t xml:space="preserve">. </w:t>
      </w:r>
      <w:r w:rsidR="004C4716" w:rsidRPr="000B2B60">
        <w:rPr>
          <w:rFonts w:ascii="Book Antiqua" w:hAnsi="Book Antiqua"/>
          <w:sz w:val="24"/>
          <w:szCs w:val="24"/>
        </w:rPr>
        <w:t>Αρμοδιότητα της Επιτροπής είναι η παρακολούθηση του βαθμού υλοποίησης του χωρικού και αναπτυξιακού σχεδιασμού σε τοπικό και περιφερειακό επίπεδο, η ενημέρωση και υποστήριξη των ΟΤΑ α’ και β’ βαθμού σε θέματα εναρμόνισης του σχεδιασμού τους με τον χωρικό και αναπτυξιακό σχεδιασμό των άλλων επιπέδων διοίκησης και η προώθηση του συντονισμού του χωρικού και αναπτυξιακού  του τοπικού και περιφερειακού αναπτυξιακού σχεδιασμού με σκοπ</w:t>
      </w:r>
      <w:r w:rsidR="00F203EC" w:rsidRPr="000B2B60">
        <w:rPr>
          <w:rFonts w:ascii="Book Antiqua" w:hAnsi="Book Antiqua"/>
          <w:sz w:val="24"/>
          <w:szCs w:val="24"/>
        </w:rPr>
        <w:t>ό τη διαμόρφωση συνεκτικών πολιτικών χωρικού και αναπτυξιακού σχεδιασμού σε επίπεδο εθνικό. Με την απόφαση του πρώτου εδαφίου, ρ</w:t>
      </w:r>
      <w:r w:rsidRPr="000B2B60">
        <w:rPr>
          <w:rFonts w:ascii="Book Antiqua" w:hAnsi="Book Antiqua"/>
          <w:sz w:val="24"/>
          <w:szCs w:val="24"/>
        </w:rPr>
        <w:t>υθμίζ</w:t>
      </w:r>
      <w:r w:rsidR="00F203EC" w:rsidRPr="000B2B60">
        <w:rPr>
          <w:rFonts w:ascii="Book Antiqua" w:hAnsi="Book Antiqua"/>
          <w:sz w:val="24"/>
          <w:szCs w:val="24"/>
        </w:rPr>
        <w:t>ε</w:t>
      </w:r>
      <w:r w:rsidRPr="000B2B60">
        <w:rPr>
          <w:rFonts w:ascii="Book Antiqua" w:hAnsi="Book Antiqua"/>
          <w:sz w:val="24"/>
          <w:szCs w:val="24"/>
        </w:rPr>
        <w:t>ται</w:t>
      </w:r>
      <w:r w:rsidR="00F203EC" w:rsidRPr="000B2B60">
        <w:rPr>
          <w:rFonts w:ascii="Book Antiqua" w:hAnsi="Book Antiqua"/>
          <w:sz w:val="24"/>
          <w:szCs w:val="24"/>
        </w:rPr>
        <w:t xml:space="preserve"> ο τρόπος λειτουργίας</w:t>
      </w:r>
      <w:r w:rsidRPr="000B2B60">
        <w:rPr>
          <w:rFonts w:ascii="Book Antiqua" w:hAnsi="Book Antiqua"/>
          <w:sz w:val="24"/>
          <w:szCs w:val="24"/>
        </w:rPr>
        <w:t xml:space="preserve"> της Επιτροπής, </w:t>
      </w:r>
      <w:r w:rsidR="00F203EC" w:rsidRPr="000B2B60">
        <w:rPr>
          <w:rFonts w:ascii="Book Antiqua" w:hAnsi="Book Antiqua"/>
          <w:sz w:val="24"/>
          <w:szCs w:val="24"/>
        </w:rPr>
        <w:t xml:space="preserve">η γραμματειακή και διοικητική της υποστήριξη, η δυνατότητα αξιοποίησης προγραμμάτων χρηματοδότησης και τεχνικής υποστήριξης αυτής και κάθε άλλη αναγκαία λεπτομέρεια για την εφαρμογή του άρθρου αυτού». </w:t>
      </w:r>
      <w:r w:rsidRPr="000B2B60">
        <w:rPr>
          <w:rFonts w:ascii="Book Antiqua" w:hAnsi="Book Antiqua"/>
          <w:sz w:val="24"/>
          <w:szCs w:val="24"/>
        </w:rPr>
        <w:t xml:space="preserve"> </w:t>
      </w:r>
    </w:p>
    <w:p w:rsidR="00F203EC" w:rsidRPr="000B2B60" w:rsidRDefault="00F203EC" w:rsidP="000B2B60">
      <w:pPr>
        <w:spacing w:line="360" w:lineRule="auto"/>
        <w:jc w:val="both"/>
        <w:rPr>
          <w:rFonts w:ascii="Book Antiqua" w:hAnsi="Book Antiqua"/>
          <w:sz w:val="24"/>
          <w:szCs w:val="24"/>
        </w:rPr>
      </w:pPr>
    </w:p>
    <w:p w:rsidR="00C16404" w:rsidRPr="000B2B60" w:rsidRDefault="00C16404" w:rsidP="000B2B60">
      <w:pPr>
        <w:spacing w:line="360" w:lineRule="auto"/>
        <w:ind w:left="720"/>
        <w:jc w:val="both"/>
        <w:rPr>
          <w:rFonts w:ascii="Book Antiqua" w:hAnsi="Book Antiqua"/>
          <w:b/>
          <w:sz w:val="24"/>
          <w:szCs w:val="24"/>
        </w:rPr>
      </w:pPr>
    </w:p>
    <w:p w:rsidR="00C16404" w:rsidRPr="000B2B60" w:rsidRDefault="00AF4157"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ΤΜΗΜΑ Β’</w:t>
      </w:r>
    </w:p>
    <w:p w:rsidR="00AF4157" w:rsidRPr="000B2B60" w:rsidRDefault="00AF4157"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ΔΙΕΥΚΟΛΥΝΣΗ ΤΗΣ ΕΚΤΕΛΕΣΗΣ ΕΡΓΩΝ ΑΠΟ ΤΟΥΣ ΔΗΜΟΥΣ - ΔΙΕΥΡΥΝΣΗ ΤΗΣ ΔΥΝΑΤΟΤΗΤΑΣ ΣΥΝΑΨΗΣ ΠΡΟΓΡΑΜΜΑΤΙΚΩΝ ΣΥΜΒΑΣΕΩΝ ΑΠΟ ΤΟΥΣ ΟΤΑ – </w:t>
      </w:r>
    </w:p>
    <w:p w:rsidR="00AF4157" w:rsidRPr="000B2B60" w:rsidRDefault="00AF4157" w:rsidP="000B2B60">
      <w:pPr>
        <w:spacing w:line="360" w:lineRule="auto"/>
        <w:jc w:val="center"/>
        <w:rPr>
          <w:rFonts w:ascii="Book Antiqua" w:hAnsi="Book Antiqua"/>
          <w:b/>
          <w:sz w:val="24"/>
          <w:szCs w:val="24"/>
          <w:lang w:eastAsia="el-GR"/>
        </w:rPr>
      </w:pPr>
      <w:r w:rsidRPr="000B2B60">
        <w:rPr>
          <w:rFonts w:ascii="Book Antiqua" w:eastAsia="Times New Roman" w:hAnsi="Book Antiqua" w:cs="Tahoma"/>
          <w:b/>
          <w:sz w:val="24"/>
          <w:szCs w:val="24"/>
          <w:lang w:eastAsia="el-GR"/>
        </w:rPr>
        <w:t>ΥΠΗΡΕΣΙΕΣ ΔΟΜΗΣΗΣ ΔΗΜΩΝ</w:t>
      </w:r>
    </w:p>
    <w:p w:rsidR="00AF4157" w:rsidRPr="000B2B60" w:rsidRDefault="00AF4157" w:rsidP="000B2B60">
      <w:pPr>
        <w:spacing w:line="360" w:lineRule="auto"/>
        <w:jc w:val="center"/>
        <w:rPr>
          <w:rFonts w:ascii="Book Antiqua" w:hAnsi="Book Antiqua"/>
          <w:b/>
          <w:sz w:val="24"/>
          <w:szCs w:val="24"/>
          <w:lang w:eastAsia="el-GR"/>
        </w:rPr>
      </w:pPr>
    </w:p>
    <w:p w:rsidR="00C16404" w:rsidRPr="000B2B60" w:rsidRDefault="00AF4157"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w:t>
      </w:r>
      <w:r w:rsidR="00691FB6" w:rsidRPr="000B2B60">
        <w:rPr>
          <w:rFonts w:ascii="Book Antiqua" w:hAnsi="Book Antiqua"/>
          <w:b/>
          <w:sz w:val="24"/>
          <w:szCs w:val="24"/>
          <w:lang w:eastAsia="el-GR"/>
        </w:rPr>
        <w:t>7</w:t>
      </w:r>
      <w:r w:rsidR="00AC08B9">
        <w:rPr>
          <w:rFonts w:ascii="Book Antiqua" w:hAnsi="Book Antiqua"/>
          <w:b/>
          <w:sz w:val="24"/>
          <w:szCs w:val="24"/>
          <w:lang w:eastAsia="el-GR"/>
        </w:rPr>
        <w:t>5</w:t>
      </w:r>
    </w:p>
    <w:p w:rsidR="00CF464A" w:rsidRPr="000B2B60" w:rsidRDefault="00CF464A"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Υποστήριξη των Δήμων από τη Μ.Ο.Δ Α.Ε για τη μελέτη και εκτέλεση έργων</w:t>
      </w:r>
    </w:p>
    <w:p w:rsidR="00C16404" w:rsidRPr="000B2B60" w:rsidRDefault="00E74ED7" w:rsidP="000B2B60">
      <w:pPr>
        <w:spacing w:line="360" w:lineRule="auto"/>
        <w:rPr>
          <w:rFonts w:ascii="Book Antiqua" w:hAnsi="Book Antiqua"/>
          <w:sz w:val="24"/>
          <w:szCs w:val="24"/>
          <w:lang w:eastAsia="el-GR"/>
        </w:rPr>
      </w:pPr>
      <w:r w:rsidRPr="000B2B60">
        <w:rPr>
          <w:rFonts w:ascii="Book Antiqua" w:hAnsi="Book Antiqua"/>
          <w:sz w:val="24"/>
          <w:szCs w:val="24"/>
          <w:lang w:eastAsia="el-GR"/>
        </w:rPr>
        <w:lastRenderedPageBreak/>
        <w:t>Στο ν.</w:t>
      </w:r>
      <w:r w:rsidR="00C16404" w:rsidRPr="000B2B60">
        <w:rPr>
          <w:rFonts w:ascii="Book Antiqua" w:hAnsi="Book Antiqua"/>
          <w:sz w:val="24"/>
          <w:szCs w:val="24"/>
          <w:lang w:eastAsia="el-GR"/>
        </w:rPr>
        <w:t xml:space="preserve"> 3852/2010 προστίθεται άρθρο 97Β ως εξής:</w:t>
      </w:r>
    </w:p>
    <w:p w:rsidR="00C16404" w:rsidRPr="000B2B60" w:rsidRDefault="00C16404" w:rsidP="000B2B60">
      <w:pPr>
        <w:spacing w:line="360" w:lineRule="auto"/>
        <w:jc w:val="center"/>
        <w:rPr>
          <w:rFonts w:ascii="Book Antiqua" w:hAnsi="Book Antiqua"/>
          <w:b/>
          <w:sz w:val="24"/>
          <w:szCs w:val="24"/>
          <w:lang w:eastAsia="el-GR"/>
        </w:rPr>
      </w:pPr>
    </w:p>
    <w:p w:rsidR="00C16404" w:rsidRPr="000B2B60" w:rsidRDefault="00C16404" w:rsidP="000B2B60">
      <w:pPr>
        <w:spacing w:line="360" w:lineRule="auto"/>
        <w:jc w:val="center"/>
        <w:rPr>
          <w:rFonts w:ascii="Book Antiqua" w:hAnsi="Book Antiqua"/>
          <w:sz w:val="24"/>
          <w:szCs w:val="24"/>
          <w:lang w:eastAsia="el-GR"/>
        </w:rPr>
      </w:pPr>
      <w:r w:rsidRPr="000B2B60">
        <w:rPr>
          <w:rFonts w:ascii="Book Antiqua" w:hAnsi="Book Antiqua"/>
          <w:sz w:val="24"/>
          <w:szCs w:val="24"/>
          <w:lang w:eastAsia="el-GR"/>
        </w:rPr>
        <w:t>«Άρθρο 97Β</w:t>
      </w:r>
    </w:p>
    <w:p w:rsidR="00C16404" w:rsidRPr="000B2B60" w:rsidRDefault="00C16404" w:rsidP="000B2B60">
      <w:pPr>
        <w:spacing w:line="360" w:lineRule="auto"/>
        <w:jc w:val="center"/>
        <w:rPr>
          <w:rFonts w:ascii="Book Antiqua" w:hAnsi="Book Antiqua"/>
          <w:sz w:val="24"/>
          <w:szCs w:val="24"/>
          <w:lang w:eastAsia="el-GR"/>
        </w:rPr>
      </w:pPr>
      <w:bookmarkStart w:id="31" w:name="_Hlk512559113"/>
      <w:r w:rsidRPr="000B2B60">
        <w:rPr>
          <w:rFonts w:ascii="Book Antiqua" w:hAnsi="Book Antiqua"/>
          <w:sz w:val="24"/>
          <w:szCs w:val="24"/>
          <w:lang w:eastAsia="el-GR"/>
        </w:rPr>
        <w:t>Υποστήριξη των Δήμων από τη Μ.Ο.Δ Α.Ε για τη μελέτη και εκτέλεση έργων</w:t>
      </w:r>
    </w:p>
    <w:p w:rsidR="00CF464A" w:rsidRPr="000B2B60" w:rsidRDefault="00CF464A" w:rsidP="000B2B60">
      <w:pPr>
        <w:spacing w:line="360" w:lineRule="auto"/>
        <w:jc w:val="center"/>
        <w:rPr>
          <w:rFonts w:ascii="Book Antiqua" w:hAnsi="Book Antiqua"/>
          <w:sz w:val="24"/>
          <w:szCs w:val="24"/>
          <w:lang w:eastAsia="el-GR"/>
        </w:rPr>
      </w:pPr>
    </w:p>
    <w:bookmarkEnd w:id="31"/>
    <w:p w:rsidR="00C16404" w:rsidRPr="000B2B60" w:rsidRDefault="00C16404" w:rsidP="000B2B60">
      <w:p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Δήμους με μη επαρκή τεχνική υπηρεσία για τη μελέτη και εκτέλεση έργων, σύμφωνα με την κείμενη νομοθεσία, η ανώνυμη εταιρία μη κερδοσκοπικού χαρακτήρα με την επωνυμία «Μονάδα Οργάνωσης της Διαχείρισης Αναπτυξιακών Προγραμμάτων (Μ.Ο.Δ. ΑΕ)» δύναται να αναλαμβάνει ως αναθέτουσα αρχή τη μελέτη και εκτέλεση συγχρηματοδοτούμενων ή μη έργων. Με απόφαση του οικείου Δημοτικού Συμβουλίου υποβάλλεται το σχετικό αίτημα στη Μ.Ο.Δ Α.Ε, η οποία με απόφαση του Διοικητικού της Συμβουλίου αναλαμβάνει την άσκηση της αρμοδιότητας της αναθέτουσας αρχής για τη μελέτη ή το έργο. Με κοινή απόφαση των Υπουργών Οικονομίας και Ανάπτυξης και Εσωτερικών καθορίζεται η διαδικασία εφαρμογής των προηγούμενων εδαφίων, τα κριτήρια ιεράρχησης των σχετικών αιτημάτων ως προς τη σειρά ικανοποίησής τους και κάθε άλλη σχετική λεπτομέρεια».</w:t>
      </w:r>
    </w:p>
    <w:p w:rsidR="00C16404" w:rsidRPr="000B2B60" w:rsidRDefault="00C16404" w:rsidP="000B2B60">
      <w:pPr>
        <w:spacing w:line="360" w:lineRule="auto"/>
        <w:jc w:val="both"/>
        <w:rPr>
          <w:rFonts w:ascii="Book Antiqua" w:hAnsi="Book Antiqua" w:cs="Tahoma"/>
          <w:b/>
          <w:sz w:val="24"/>
          <w:szCs w:val="24"/>
          <w:lang w:eastAsia="el-GR"/>
        </w:rPr>
      </w:pPr>
      <w:r w:rsidRPr="000B2B60">
        <w:rPr>
          <w:rFonts w:ascii="Book Antiqua" w:hAnsi="Book Antiqua" w:cs="Tahoma"/>
          <w:b/>
          <w:sz w:val="24"/>
          <w:szCs w:val="24"/>
          <w:lang w:eastAsia="el-GR"/>
        </w:rPr>
        <w:t xml:space="preserve">  </w:t>
      </w:r>
    </w:p>
    <w:p w:rsidR="00CF464A" w:rsidRPr="000B2B60" w:rsidRDefault="00CF464A" w:rsidP="000B2B60">
      <w:pPr>
        <w:spacing w:line="360" w:lineRule="auto"/>
        <w:jc w:val="both"/>
        <w:rPr>
          <w:rFonts w:ascii="Book Antiqua" w:hAnsi="Book Antiqua" w:cs="Tahoma"/>
          <w:b/>
          <w:sz w:val="24"/>
          <w:szCs w:val="24"/>
          <w:lang w:eastAsia="el-GR"/>
        </w:rPr>
      </w:pPr>
    </w:p>
    <w:p w:rsidR="00C16404" w:rsidRPr="000B2B60" w:rsidRDefault="00AF4157" w:rsidP="000B2B60">
      <w:pPr>
        <w:spacing w:line="360" w:lineRule="auto"/>
        <w:jc w:val="center"/>
        <w:rPr>
          <w:rFonts w:ascii="Book Antiqua" w:hAnsi="Book Antiqua" w:cs="Tahoma"/>
          <w:b/>
          <w:sz w:val="24"/>
          <w:szCs w:val="24"/>
          <w:lang w:eastAsia="el-GR"/>
        </w:rPr>
      </w:pPr>
      <w:r w:rsidRPr="000B2B60">
        <w:rPr>
          <w:rFonts w:ascii="Book Antiqua" w:hAnsi="Book Antiqua" w:cs="Tahoma"/>
          <w:b/>
          <w:sz w:val="24"/>
          <w:szCs w:val="24"/>
          <w:lang w:eastAsia="el-GR"/>
        </w:rPr>
        <w:t>Άρθρο 1</w:t>
      </w:r>
      <w:r w:rsidR="00691FB6" w:rsidRPr="000B2B60">
        <w:rPr>
          <w:rFonts w:ascii="Book Antiqua" w:hAnsi="Book Antiqua" w:cs="Tahoma"/>
          <w:b/>
          <w:sz w:val="24"/>
          <w:szCs w:val="24"/>
          <w:lang w:eastAsia="el-GR"/>
        </w:rPr>
        <w:t>7</w:t>
      </w:r>
      <w:r w:rsidR="00AC08B9">
        <w:rPr>
          <w:rFonts w:ascii="Book Antiqua" w:hAnsi="Book Antiqua" w:cs="Tahoma"/>
          <w:b/>
          <w:sz w:val="24"/>
          <w:szCs w:val="24"/>
          <w:lang w:eastAsia="el-GR"/>
        </w:rPr>
        <w:t>6</w:t>
      </w:r>
    </w:p>
    <w:p w:rsidR="00AF4157" w:rsidRPr="000B2B60" w:rsidRDefault="00CF464A" w:rsidP="000B2B60">
      <w:pPr>
        <w:spacing w:line="360" w:lineRule="auto"/>
        <w:jc w:val="center"/>
        <w:rPr>
          <w:rFonts w:ascii="Book Antiqua" w:hAnsi="Book Antiqua" w:cs="Tahoma"/>
          <w:b/>
          <w:sz w:val="24"/>
          <w:szCs w:val="24"/>
          <w:lang w:eastAsia="el-GR"/>
        </w:rPr>
      </w:pPr>
      <w:r w:rsidRPr="000B2B60">
        <w:rPr>
          <w:rFonts w:ascii="Book Antiqua" w:hAnsi="Book Antiqua" w:cs="Tahoma"/>
          <w:b/>
          <w:sz w:val="24"/>
          <w:szCs w:val="24"/>
          <w:lang w:eastAsia="el-GR"/>
        </w:rPr>
        <w:t xml:space="preserve">Προγραμματικές συμβάσεις - </w:t>
      </w:r>
      <w:r w:rsidR="00AF4157" w:rsidRPr="000B2B60">
        <w:rPr>
          <w:rFonts w:ascii="Book Antiqua" w:hAnsi="Book Antiqua" w:cs="Tahoma"/>
          <w:b/>
          <w:sz w:val="24"/>
          <w:szCs w:val="24"/>
          <w:lang w:eastAsia="el-GR"/>
        </w:rPr>
        <w:t>Τροποποίηση του άρθρου 100 του ν. 3852/2010</w:t>
      </w:r>
    </w:p>
    <w:p w:rsidR="00C16404" w:rsidRPr="000B2B60" w:rsidRDefault="00C16404" w:rsidP="00C85F8A">
      <w:pPr>
        <w:pStyle w:val="21"/>
        <w:numPr>
          <w:ilvl w:val="0"/>
          <w:numId w:val="104"/>
        </w:numPr>
        <w:spacing w:line="360" w:lineRule="auto"/>
        <w:jc w:val="both"/>
        <w:rPr>
          <w:rFonts w:ascii="Book Antiqua" w:hAnsi="Book Antiqua" w:cs="Tahoma"/>
          <w:sz w:val="24"/>
          <w:szCs w:val="24"/>
          <w:lang w:eastAsia="el-GR"/>
        </w:rPr>
      </w:pPr>
      <w:r w:rsidRPr="000B2B60">
        <w:rPr>
          <w:rFonts w:ascii="Book Antiqua" w:hAnsi="Book Antiqua" w:cs="Tahoma"/>
          <w:sz w:val="24"/>
          <w:szCs w:val="24"/>
          <w:lang w:eastAsia="el-GR"/>
        </w:rPr>
        <w:t>Η περ. α’ της παρ. 1 του άρθρου 100 του ν. 3852/2010 αντικαθίσταται ως εξής:</w:t>
      </w:r>
    </w:p>
    <w:p w:rsidR="00C16404" w:rsidRPr="000B2B60" w:rsidRDefault="00C16404" w:rsidP="000B2B60">
      <w:pPr>
        <w:spacing w:line="360" w:lineRule="auto"/>
        <w:ind w:left="720"/>
        <w:jc w:val="both"/>
        <w:rPr>
          <w:rFonts w:ascii="Book Antiqua" w:hAnsi="Book Antiqua"/>
          <w:color w:val="FF0000"/>
          <w:sz w:val="24"/>
          <w:szCs w:val="24"/>
          <w:lang w:eastAsia="el-GR"/>
        </w:rPr>
      </w:pPr>
      <w:r w:rsidRPr="000B2B60">
        <w:rPr>
          <w:rFonts w:ascii="Book Antiqua" w:hAnsi="Book Antiqua" w:cs="Tahoma"/>
          <w:sz w:val="24"/>
          <w:szCs w:val="24"/>
          <w:lang w:eastAsia="el-GR"/>
        </w:rPr>
        <w:t>«Για τη μελέτη και εκτέλεση έργων και προγραμμάτων ανάπτυξης</w:t>
      </w:r>
      <w:r w:rsidRPr="000B2B60">
        <w:rPr>
          <w:rFonts w:ascii="Book Antiqua" w:hAnsi="Book Antiqua" w:cs="Tahoma"/>
          <w:color w:val="FF0000"/>
          <w:sz w:val="24"/>
          <w:szCs w:val="24"/>
          <w:lang w:eastAsia="el-GR"/>
        </w:rPr>
        <w:t xml:space="preserve"> </w:t>
      </w:r>
      <w:r w:rsidRPr="000B2B60">
        <w:rPr>
          <w:rFonts w:ascii="Book Antiqua" w:hAnsi="Book Antiqua" w:cs="Tahoma"/>
          <w:sz w:val="24"/>
          <w:szCs w:val="24"/>
          <w:lang w:eastAsia="el-GR"/>
        </w:rPr>
        <w:t xml:space="preserve">μιας περιοχής, καθώς και για την παροχή υπηρεσιών και την υλοποίηση προμηθειών κάθε είδους, οι δήμοι, οι περιφέρειες, οι σύνδεσμοι δήμων, </w:t>
      </w:r>
      <w:r w:rsidRPr="000B2B60">
        <w:rPr>
          <w:rFonts w:ascii="Book Antiqua" w:hAnsi="Book Antiqua" w:cs="Tahoma"/>
          <w:sz w:val="24"/>
          <w:szCs w:val="24"/>
          <w:lang w:eastAsia="el-GR"/>
        </w:rPr>
        <w:lastRenderedPageBreak/>
        <w:t xml:space="preserve">τα δίκτυα δήμων και περιφερειών του άρθρου 101, οι περιφερειακές ενώσεις δήμων, </w:t>
      </w:r>
      <w:r w:rsidRPr="000B2B60">
        <w:rPr>
          <w:rFonts w:ascii="Book Antiqua" w:hAnsi="Book Antiqua"/>
          <w:color w:val="000000"/>
          <w:sz w:val="24"/>
          <w:szCs w:val="24"/>
          <w:lang w:eastAsia="el-GR"/>
        </w:rPr>
        <w:t xml:space="preserve">η Κεντρική Ένωση Δήμων Ελλάδας και η Ένωση Περιφερειών, τα νομικά πρόσωπα δημοσίου δικαίου τα οποία συνιστούν ή στα οποία συμμετέχουν οι προαναφερόμενοι φορείς, καθώς και Ν.Π.Ι.Δ. στα οποία συμμετέχουν ή συνιστούν η Κεντρική Ένωση Δήμων Ελλάδας και η Ένωση Περιφερειών, οι δημοτικές επιχειρήσεις ύδρευσης και αποχέτευσης, η Ένωση Δημοτικών Επιχειρήσεων Ύδρευσης Αποχέτευσης (Ε.Δ.Ε.Υ.Α.), οι επιχειρήσεις Ο.Τ.Α., σύμφωνα με την κείμενη νομοθεσία, τα δημοτικά και περιφερειακά ιδρύματα, καθώς και κοινωφελή ιδρύματα και κληροδοτήματα και τα ιδρύματα τριτοβάθμιας εκπαίδευσης, στα οποία περιλαμβάνονται και τα τεχνολογικά εκπαιδευτικά ιδρύματα, </w:t>
      </w:r>
      <w:r w:rsidRPr="000B2B60">
        <w:rPr>
          <w:rFonts w:ascii="Book Antiqua" w:hAnsi="Book Antiqua"/>
          <w:color w:val="FF0000"/>
          <w:sz w:val="24"/>
          <w:szCs w:val="24"/>
          <w:lang w:eastAsia="el-GR"/>
        </w:rPr>
        <w:t xml:space="preserve">οι </w:t>
      </w:r>
      <w:r w:rsidRPr="000B2B60">
        <w:rPr>
          <w:rFonts w:ascii="Book Antiqua" w:hAnsi="Book Antiqua"/>
          <w:sz w:val="24"/>
          <w:szCs w:val="24"/>
          <w:lang w:eastAsia="el-GR"/>
        </w:rPr>
        <w:t>αναπτυξιακές Α.Ε. Ο.Τ.Α., μπορούν να συνάπτουν προγραμματικές συμβάσεις με το Δημόσιο ή με την Εγνατία Οδό Α.Ε. ή με τη Μ.Ο.Δ. Α.Ε. ή μεταξύ τους ή και με νομικά πρόσωπα ιδιωτικού ή δημοσίου δικαίου ή αναθέτουσες αρχές των παρ. 1 , 2, 3, 4 και 5 του άρθρου 12 του Ν.4412/2016 (Α’ 147), μεμονωμένα ή από κοινού. Στις προγραμματικές συμβάσεις που μετέχει το Δημόσιο, μπορεί να εκπροσωπείται και από τον Συντονιστή της Αποκεντρωμένης Διοίκησης στην οποία εκτελείται η προγραμματική σύμβαση. Οι ανωτέρω συμβάσεις υπόκεινται στον προσυμβατικό έλεγχο νομιμότητας του Ελεγκτικού Συνεδρίου σύμφωνα με τη σχετική νομοθεσία. Στην περίπτωση που ένας εκ των συμβαλλομένων είναι το Δημόσιο ή εποπτευόμενος φορέας του, η προ</w:t>
      </w:r>
      <w:r w:rsidR="00AF4157" w:rsidRPr="000B2B60">
        <w:rPr>
          <w:rFonts w:ascii="Book Antiqua" w:hAnsi="Book Antiqua"/>
          <w:sz w:val="24"/>
          <w:szCs w:val="24"/>
          <w:lang w:eastAsia="el-GR"/>
        </w:rPr>
        <w:t>γραμματική σύμβαση δεν υπόκειται στον υποχρεωτικό έλε</w:t>
      </w:r>
      <w:r w:rsidRPr="000B2B60">
        <w:rPr>
          <w:rFonts w:ascii="Book Antiqua" w:hAnsi="Book Antiqua"/>
          <w:sz w:val="24"/>
          <w:szCs w:val="24"/>
          <w:lang w:eastAsia="el-GR"/>
        </w:rPr>
        <w:t xml:space="preserve">γχο νομιμότητας του άρθρου </w:t>
      </w:r>
      <w:r w:rsidR="00AF4157" w:rsidRPr="000B2B60">
        <w:rPr>
          <w:rFonts w:ascii="Book Antiqua" w:hAnsi="Book Antiqua"/>
          <w:sz w:val="24"/>
          <w:szCs w:val="24"/>
          <w:lang w:eastAsia="el-GR"/>
        </w:rPr>
        <w:t>225</w:t>
      </w:r>
      <w:r w:rsidRPr="000B2B60">
        <w:rPr>
          <w:rFonts w:ascii="Book Antiqua" w:hAnsi="Book Antiqua"/>
          <w:sz w:val="24"/>
          <w:szCs w:val="24"/>
          <w:lang w:eastAsia="el-GR"/>
        </w:rPr>
        <w:t>».</w:t>
      </w:r>
    </w:p>
    <w:p w:rsidR="00C16404" w:rsidRPr="000B2B60" w:rsidRDefault="00C16404" w:rsidP="00C85F8A">
      <w:pPr>
        <w:pStyle w:val="21"/>
        <w:numPr>
          <w:ilvl w:val="0"/>
          <w:numId w:val="104"/>
        </w:numPr>
        <w:spacing w:line="360" w:lineRule="auto"/>
        <w:jc w:val="both"/>
        <w:rPr>
          <w:rFonts w:ascii="Book Antiqua" w:hAnsi="Book Antiqua"/>
          <w:color w:val="FF0000"/>
          <w:sz w:val="24"/>
          <w:szCs w:val="24"/>
          <w:lang w:eastAsia="el-GR"/>
        </w:rPr>
      </w:pPr>
      <w:r w:rsidRPr="000B2B60">
        <w:rPr>
          <w:rFonts w:ascii="Book Antiqua" w:hAnsi="Book Antiqua"/>
          <w:sz w:val="24"/>
          <w:szCs w:val="24"/>
          <w:lang w:eastAsia="el-GR"/>
        </w:rPr>
        <w:t>Στην παράγραφο 1 του άρθρου 100 προστίθεται περίπτωση ε. ως εξής:</w:t>
      </w:r>
    </w:p>
    <w:p w:rsidR="00C16404" w:rsidRPr="000B2B60" w:rsidRDefault="00C16404" w:rsidP="000B2B60">
      <w:pPr>
        <w:spacing w:before="120" w:after="0" w:line="360" w:lineRule="auto"/>
        <w:ind w:left="720"/>
        <w:jc w:val="both"/>
        <w:rPr>
          <w:rFonts w:ascii="Book Antiqua" w:hAnsi="Book Antiqua"/>
          <w:sz w:val="24"/>
          <w:szCs w:val="24"/>
        </w:rPr>
      </w:pPr>
      <w:r w:rsidRPr="000B2B60">
        <w:rPr>
          <w:rFonts w:ascii="Book Antiqua" w:hAnsi="Book Antiqua"/>
          <w:sz w:val="24"/>
          <w:szCs w:val="24"/>
        </w:rPr>
        <w:t xml:space="preserve">«ε. Η Ε.Ε.Τ.Α.Α. Α.Ε. δύναται με προγραμματική σύμβαση που συνάπτεται μεταξύ αυτής και δήμου, ο οποίος δεν έχει τεχνική επάρκεια, να αναλαμβάνει τη διεξαγωγή της διαδικασίας σύναψης, εποπτείας και επίβλεψης δημοσίων συμβάσεων μελετών του δήμου </w:t>
      </w:r>
      <w:r w:rsidRPr="000B2B60">
        <w:rPr>
          <w:rFonts w:ascii="Book Antiqua" w:hAnsi="Book Antiqua"/>
          <w:sz w:val="24"/>
          <w:szCs w:val="24"/>
        </w:rPr>
        <w:lastRenderedPageBreak/>
        <w:t>αυτού. Ως προς το περιεχόμενο της προγραμματικής σύμβασης, τις εξ αυτής ευθύνες, τους εκπροσώπους των μερών και τα αποφαινόμενα όργανα, ισχύουν οι διατάξεις των παρ. 2 και 3 του άρθρου 44 του ν.4412/2016 (Α’ 147)».</w:t>
      </w:r>
    </w:p>
    <w:p w:rsidR="00C16404" w:rsidRPr="000B2B60" w:rsidRDefault="00C16404" w:rsidP="000B2B60">
      <w:pPr>
        <w:pStyle w:val="21"/>
        <w:spacing w:before="120" w:after="0" w:line="360" w:lineRule="auto"/>
        <w:ind w:left="1440"/>
        <w:jc w:val="both"/>
        <w:rPr>
          <w:rFonts w:ascii="Book Antiqua" w:hAnsi="Book Antiqua"/>
          <w:sz w:val="24"/>
          <w:szCs w:val="24"/>
        </w:rPr>
      </w:pPr>
    </w:p>
    <w:p w:rsidR="00C16404" w:rsidRPr="000B2B60" w:rsidRDefault="00C16404" w:rsidP="00C85F8A">
      <w:pPr>
        <w:numPr>
          <w:ilvl w:val="0"/>
          <w:numId w:val="10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περ. α’ της παρ. 2 του άρθρου 100 του ν. 3852/2010 αντικαθίσταται ως εξής:</w:t>
      </w:r>
    </w:p>
    <w:p w:rsidR="00C16404" w:rsidRPr="000B2B60" w:rsidRDefault="00C16404" w:rsidP="000B2B60">
      <w:pPr>
        <w:spacing w:line="360" w:lineRule="auto"/>
        <w:ind w:left="720"/>
        <w:jc w:val="both"/>
        <w:rPr>
          <w:rFonts w:ascii="Book Antiqua" w:hAnsi="Book Antiqua"/>
          <w:color w:val="000000"/>
          <w:sz w:val="24"/>
          <w:szCs w:val="24"/>
        </w:rPr>
      </w:pPr>
      <w:r w:rsidRPr="000B2B60">
        <w:rPr>
          <w:rFonts w:ascii="Book Antiqua" w:hAnsi="Book Antiqua"/>
          <w:color w:val="000000"/>
          <w:sz w:val="24"/>
          <w:szCs w:val="24"/>
        </w:rPr>
        <w:t xml:space="preserve">«2.α. Στις προγραμματικές συμβάσεις απαραίτητα ορίζονται το αντικείμενο της σύμβασης, ο σκοπός, το περιεχόμενο των μελετών, των έργων, των προγραμμάτων, των προμηθειών ή των υπηρεσιών, ο προϋπολογισμός τους, τα δικαιώματα και οι υποχρεώσεις των συμβαλλομένων, το χρονοδιάγραμμα εκτέλεσης της σύμβασης, οι πόροι από τους οποίους θα καλυφθούν οι αναλαμβανόμενες οικονομικές υποχρεώσεις και η διάρκεια της σύμβασης, </w:t>
      </w:r>
      <w:r w:rsidRPr="000B2B60">
        <w:rPr>
          <w:rFonts w:ascii="Book Antiqua" w:hAnsi="Book Antiqua"/>
          <w:sz w:val="24"/>
          <w:szCs w:val="24"/>
        </w:rPr>
        <w:t xml:space="preserve">καθώς και ο τρόπος κάλυψης των αναγκαίων για την εκπλήρωση της προγραμματικής σύμβασης δαπανών και οι λεπτομέρειες καταβολής τους. </w:t>
      </w:r>
      <w:r w:rsidRPr="000B2B60">
        <w:rPr>
          <w:rFonts w:ascii="Book Antiqua" w:hAnsi="Book Antiqua" w:cs="Tahoma"/>
          <w:sz w:val="24"/>
          <w:szCs w:val="24"/>
        </w:rPr>
        <w:t xml:space="preserve">Για την εκπλήρωση του σκοπού της προγραμματικής σύμβασης, ο κάθε συμβαλλόμενος αναλαμβάνει συγκεκριμένο αντικείμενο με συγκεκριμένες υποχρεώσεις. Η συμμετοχή του κάθε συμβαλλόμενου μέρους στην Προγραμματική Σύμβαση μπορεί κατ' ελάχιστον να αφορά μόνο τη συμμετοχή του στο Όργανο Παρακολούθησης της εφαρμογής της (Κοινή Επιτροπή Παρακολούθησης).  Το Όργανο </w:t>
      </w:r>
      <w:r w:rsidRPr="000B2B60">
        <w:rPr>
          <w:rFonts w:ascii="Book Antiqua" w:hAnsi="Book Antiqua"/>
          <w:color w:val="000000"/>
          <w:sz w:val="24"/>
          <w:szCs w:val="24"/>
        </w:rPr>
        <w:t>παρακολούθησης της εφαρμογής της θα πρέπει απαραίτητα να ορίζεται στις προγραμματικές συμβάσεις καθώς και οι αρμοδιότητές του και οι ρήτρες σε βάρος του συμβαλλομένου που παραβαίνει τους όρους της προγραμματικής σύμβασης».</w:t>
      </w:r>
    </w:p>
    <w:p w:rsidR="00691FB6" w:rsidRPr="000B2B60" w:rsidRDefault="00691FB6" w:rsidP="000B2B60">
      <w:pPr>
        <w:spacing w:line="360" w:lineRule="auto"/>
        <w:jc w:val="both"/>
        <w:rPr>
          <w:rFonts w:ascii="Book Antiqua" w:hAnsi="Book Antiqua"/>
          <w:color w:val="000000"/>
          <w:sz w:val="24"/>
          <w:szCs w:val="24"/>
        </w:rPr>
      </w:pPr>
    </w:p>
    <w:p w:rsidR="00CF464A" w:rsidRPr="000B2B60" w:rsidRDefault="00CF464A" w:rsidP="000B2B60">
      <w:pPr>
        <w:spacing w:line="360" w:lineRule="auto"/>
        <w:jc w:val="both"/>
        <w:rPr>
          <w:rFonts w:ascii="Book Antiqua" w:hAnsi="Book Antiqua"/>
          <w:color w:val="000000"/>
          <w:sz w:val="24"/>
          <w:szCs w:val="24"/>
        </w:rPr>
      </w:pPr>
    </w:p>
    <w:p w:rsidR="00C16404" w:rsidRPr="000B2B60" w:rsidRDefault="00AF4157" w:rsidP="000B2B60">
      <w:pPr>
        <w:spacing w:line="360" w:lineRule="auto"/>
        <w:ind w:left="3600"/>
        <w:rPr>
          <w:rFonts w:ascii="Book Antiqua" w:hAnsi="Book Antiqua"/>
          <w:b/>
          <w:sz w:val="24"/>
          <w:szCs w:val="24"/>
          <w:lang w:eastAsia="el-GR"/>
        </w:rPr>
      </w:pPr>
      <w:r w:rsidRPr="000B2B60">
        <w:rPr>
          <w:rFonts w:ascii="Book Antiqua" w:hAnsi="Book Antiqua"/>
          <w:b/>
          <w:sz w:val="24"/>
          <w:szCs w:val="24"/>
          <w:lang w:eastAsia="el-GR"/>
        </w:rPr>
        <w:t>Άρθρο 1</w:t>
      </w:r>
      <w:r w:rsidR="00691FB6" w:rsidRPr="000B2B60">
        <w:rPr>
          <w:rFonts w:ascii="Book Antiqua" w:hAnsi="Book Antiqua"/>
          <w:b/>
          <w:sz w:val="24"/>
          <w:szCs w:val="24"/>
          <w:lang w:eastAsia="el-GR"/>
        </w:rPr>
        <w:t>7</w:t>
      </w:r>
      <w:r w:rsidR="00AC08B9">
        <w:rPr>
          <w:rFonts w:ascii="Book Antiqua" w:hAnsi="Book Antiqua"/>
          <w:b/>
          <w:sz w:val="24"/>
          <w:szCs w:val="24"/>
          <w:lang w:eastAsia="el-GR"/>
        </w:rPr>
        <w:t>7</w:t>
      </w:r>
    </w:p>
    <w:p w:rsidR="00CF464A" w:rsidRPr="000B2B60" w:rsidRDefault="00CF464A" w:rsidP="000B2B60">
      <w:pPr>
        <w:spacing w:line="360" w:lineRule="auto"/>
        <w:ind w:left="567"/>
        <w:jc w:val="center"/>
        <w:rPr>
          <w:rFonts w:ascii="Book Antiqua" w:hAnsi="Book Antiqua"/>
          <w:b/>
          <w:sz w:val="24"/>
          <w:szCs w:val="24"/>
          <w:lang w:eastAsia="el-GR"/>
        </w:rPr>
      </w:pPr>
      <w:r w:rsidRPr="000B2B60">
        <w:rPr>
          <w:rFonts w:ascii="Book Antiqua" w:hAnsi="Book Antiqua"/>
          <w:b/>
          <w:sz w:val="24"/>
          <w:szCs w:val="24"/>
          <w:lang w:eastAsia="el-GR"/>
        </w:rPr>
        <w:lastRenderedPageBreak/>
        <w:t>Διαδημοτικός σύνδεσμος τεχνικής υπηρεσίας</w:t>
      </w:r>
    </w:p>
    <w:p w:rsidR="00C16404" w:rsidRPr="000B2B60" w:rsidRDefault="00C16404" w:rsidP="000B2B60">
      <w:pPr>
        <w:spacing w:line="360" w:lineRule="auto"/>
        <w:rPr>
          <w:rFonts w:ascii="Book Antiqua" w:hAnsi="Book Antiqua"/>
          <w:sz w:val="24"/>
          <w:szCs w:val="24"/>
          <w:lang w:eastAsia="el-GR"/>
        </w:rPr>
      </w:pPr>
      <w:r w:rsidRPr="000B2B60">
        <w:rPr>
          <w:rFonts w:ascii="Book Antiqua" w:hAnsi="Book Antiqua"/>
          <w:sz w:val="24"/>
          <w:szCs w:val="24"/>
          <w:lang w:eastAsia="el-GR"/>
        </w:rPr>
        <w:t>Στο νόμο 3852/2010 προστίθεται άρθρο 104Α ως εξής:</w:t>
      </w:r>
    </w:p>
    <w:p w:rsidR="00C16404" w:rsidRPr="000B2B60" w:rsidRDefault="00C16404" w:rsidP="000B2B60">
      <w:pPr>
        <w:spacing w:line="360" w:lineRule="auto"/>
        <w:jc w:val="center"/>
        <w:rPr>
          <w:rFonts w:ascii="Book Antiqua" w:hAnsi="Book Antiqua"/>
          <w:sz w:val="24"/>
          <w:szCs w:val="24"/>
          <w:lang w:eastAsia="el-GR"/>
        </w:rPr>
      </w:pPr>
      <w:r w:rsidRPr="000B2B60">
        <w:rPr>
          <w:rFonts w:ascii="Book Antiqua" w:hAnsi="Book Antiqua"/>
          <w:sz w:val="24"/>
          <w:szCs w:val="24"/>
          <w:lang w:eastAsia="el-GR"/>
        </w:rPr>
        <w:t>«Άρθρο 104Α</w:t>
      </w:r>
    </w:p>
    <w:p w:rsidR="00C16404" w:rsidRPr="000B2B60" w:rsidRDefault="00C16404" w:rsidP="000B2B60">
      <w:pPr>
        <w:spacing w:line="360" w:lineRule="auto"/>
        <w:jc w:val="center"/>
        <w:rPr>
          <w:rFonts w:ascii="Book Antiqua" w:hAnsi="Book Antiqua"/>
          <w:sz w:val="24"/>
          <w:szCs w:val="24"/>
          <w:lang w:eastAsia="el-GR"/>
        </w:rPr>
      </w:pPr>
      <w:r w:rsidRPr="000B2B60">
        <w:rPr>
          <w:rFonts w:ascii="Book Antiqua" w:hAnsi="Book Antiqua"/>
          <w:sz w:val="24"/>
          <w:szCs w:val="24"/>
          <w:lang w:eastAsia="el-GR"/>
        </w:rPr>
        <w:t>Σύσταση διαδημοτικού συνδέσμου τεχνικής υπηρεσίας</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Δύο ή περισσότεροι δήμοι του ίδιου νομού, καθώς και όμορων νομών της ίδιας Περιφέρειας, μπορούν να συστήσουν, με απόφαση των δημοτικών τους συμβουλίων, σύνδεσμο με ειδικό σκοπό τη μελέτη και εκτέλεση των τεχνικών τους έργων. Οι σύνδεσμοι αυτοί αποτελούν νομικά πρόσωπα δημοσίου δικαίου και η τεχνική τους υπηρεσία αποτελεί την κοινή τεχνική υπηρεσία των συμμετεχόντων σε αυτούς Δήμων.</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απόφαση των δημοτικών συμβουλίων, η οποία λαμβάνεται με την απόλυτη πλειοψηφία του συνόλου των μελών τους, αναφέρει ως ειδικό σκοπό, για τον οποίο ιδρύεται ο σύνδεσμος, τη μελέτη και εκτέλεση έργων των συμμετεχόντων δήμων και ορίζει τη χρονική διάρκεια και την έδρα του, τα τυχόν παραρτήματά του στους συνεργαζόμενους δήμους, καθώς και τις εισφορές που πρέπει να καταβάλλει ετησίως κάθε μέλος του συνδέσμου. Με απόφαση των Δημοτικών Συμβουλίων, η οποία μπορεί να εμπεριέχεται στην απόφαση του προηγούμενου εδαφίου, εγκρίνεται ο Οργανισμός Εσωτερικής Υπηρεσίας του συνδέσμου, ο οποίος περιλαμβάνει κατ’ ελάχιστο μία Διεύθυνση Τεχνικής Υπηρεσίας με ένα ή περισσότερα τμήματα και ένα τμήμα Διοικητικών και Οικονομικών Υπηρεσιών. Σε περίπτωση που, για οποιονδήποτε λόγο, δεν είναι δυνατή η λειτουργία Τμήματος Διοικητικών και Οικονομικών Υπηρεσιών, οι αρμοδιότητες του Τμήματος αυτού ασκούνται υποχρεωτικά από την αντίστοιχη υπηρεσία του δήμου της έδρας του συνδέσμου.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Με απόφαση του Συντονιστή της οικείας Αποκεντρωμένης Διοίκησης, που δημοσιεύεται στην Εφημερίδα της Κυβερνήσεως, εγκρίνεται η απόφαση σύστασης, καθώς και ο Οργανισμός Εσωτερικής Υπηρεσίας του Συνδέσμου, ύστερα από γνώμη του οικείου Υπηρεσιακού Συμβουλίου. Ο έλεγχος που διενεργείται από την  Αποκεντρωμένη Διοίκηση είναι αποκλειστικά έλεγχος νομιμότητας και δεν υπεισέρχεται στην σκοπιμότητα σύστασης του συνδέσμου ή σε άλλες σταθμίσεις.</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Μετά τη δημοσίευση της απόφασης σύστασης του συνδέσμου και της έγκρισης του Οργανισμού Εσωτερικής Υπηρεσίας αυτού, ο σύνδεσμος αποτελεί την τεχνική υπηρεσία των συνεργαζομένων Δήμων και ασκεί τις αρμοδιότητες και τα καθήκοντα της Διευθύνουσας/Επιβλέπουσας Υπηρεσίας σύμφωνα με την εκάστοτε ισχύουσα νομοθεσία για τη μελέτη και εκτέλεση των έργων. Η νέα τεχνική υπηρεσία αναλαμβάνει όλες τις υποχρεώσεις και αρμοδιότητες των τεχνικών υπηρεσιών των συμμετεχόντων Δήμων,  καθώς και τις εκκρεμείς υποθέσεις των υπηρεσιών αυτών.</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Το προσωπικό των Δήμων, το οποίο υπηρετεί σε Τμήμα ή Διεύθυνση αντίστοιχο με αυτά που προβλέπονται στον Οργανισμό Εσωτερικής Υπηρεσίας του συνδέσμου, μετατάσσεται, με απόφαση του</w:t>
      </w:r>
      <w:r w:rsidR="007D2DB7" w:rsidRPr="000B2B60">
        <w:rPr>
          <w:rFonts w:ascii="Book Antiqua" w:hAnsi="Book Antiqua"/>
          <w:sz w:val="24"/>
          <w:szCs w:val="24"/>
          <w:lang w:eastAsia="el-GR"/>
        </w:rPr>
        <w:t xml:space="preserve"> αρμοδίου για διορισμό οργάνου του συνδέσμου</w:t>
      </w:r>
      <w:r w:rsidRPr="000B2B60">
        <w:rPr>
          <w:rFonts w:ascii="Book Antiqua" w:hAnsi="Book Antiqua"/>
          <w:sz w:val="24"/>
          <w:szCs w:val="24"/>
          <w:lang w:eastAsia="el-GR"/>
        </w:rPr>
        <w:t>,</w:t>
      </w:r>
      <w:r w:rsidR="007D2DB7" w:rsidRPr="000B2B60">
        <w:rPr>
          <w:rFonts w:ascii="Book Antiqua" w:hAnsi="Book Antiqua"/>
          <w:sz w:val="24"/>
          <w:szCs w:val="24"/>
          <w:lang w:eastAsia="el-GR"/>
        </w:rPr>
        <w:t xml:space="preserve"> κατόπιν γνώμης του οικείου Υπηρεσιακού Συμβουλίου,</w:t>
      </w:r>
      <w:r w:rsidRPr="000B2B60">
        <w:rPr>
          <w:rFonts w:ascii="Book Antiqua" w:hAnsi="Book Antiqua"/>
          <w:sz w:val="24"/>
          <w:szCs w:val="24"/>
          <w:lang w:eastAsia="el-GR"/>
        </w:rPr>
        <w:t xml:space="preserve"> στην αντίστοιχη οργανική μονάδα του συνδέσμου. Κατόπιν υποβολής αίτησης είναι δυνατή η μετάταξη ή η απόσπαση</w:t>
      </w:r>
      <w:r w:rsidR="007D2DB7" w:rsidRPr="000B2B60">
        <w:rPr>
          <w:rFonts w:ascii="Book Antiqua" w:hAnsi="Book Antiqua"/>
          <w:sz w:val="24"/>
          <w:szCs w:val="24"/>
          <w:lang w:eastAsia="el-GR"/>
        </w:rPr>
        <w:t>, για χρονικό διάστημα δύο (2) ετών με δυνατότητα ανανέωσης για δύο (2) επιπλέον έτη, κατά παρέκκλιση κάθε γενικής ή ειδικής διάταξης,</w:t>
      </w:r>
      <w:r w:rsidRPr="000B2B60">
        <w:rPr>
          <w:rFonts w:ascii="Book Antiqua" w:hAnsi="Book Antiqua"/>
          <w:sz w:val="24"/>
          <w:szCs w:val="24"/>
          <w:lang w:eastAsia="el-GR"/>
        </w:rPr>
        <w:t xml:space="preserve"> οποιουδήποτε υπαλλήλου συνεργαζόμενου Δήμου, εφόσον κατέχει τα απαιτούμενα από τον Οργανισμό Εσωτερικής Υπηρεσίας του συνδέσμου </w:t>
      </w:r>
      <w:r w:rsidRPr="000B2B60">
        <w:rPr>
          <w:rFonts w:ascii="Book Antiqua" w:hAnsi="Book Antiqua"/>
          <w:sz w:val="24"/>
          <w:szCs w:val="24"/>
          <w:lang w:eastAsia="el-GR"/>
        </w:rPr>
        <w:lastRenderedPageBreak/>
        <w:t>προσόντα, σε κενή οργανική  θέση στο σύνδεσμο.</w:t>
      </w:r>
      <w:r w:rsidR="007D2DB7" w:rsidRPr="000B2B60">
        <w:rPr>
          <w:rFonts w:ascii="Book Antiqua" w:hAnsi="Book Antiqua"/>
          <w:sz w:val="24"/>
          <w:szCs w:val="24"/>
          <w:lang w:eastAsia="el-GR"/>
        </w:rPr>
        <w:t xml:space="preserve"> Η απόφαση της μετάταξης ή της απόσπασης εκδίδεται από το αρμόδιο προς διορισμό όργανο του συνδέσμου, ύστερα από γνώμη του οικείου Υπηρεσιακού Συμβουλίου.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Το προσωπικό των πρώην Τεχνικών Υπηρεσιών Δήμων και Κοινοτήτων (Τ.Υ.Δ.Κ.), το οποίο έχει μεταφερθεί σύμφωνα με το άρθρο 280 περ. </w:t>
      </w:r>
      <w:r w:rsidRPr="000B2B60">
        <w:rPr>
          <w:rFonts w:ascii="Book Antiqua" w:hAnsi="Book Antiqua"/>
          <w:sz w:val="24"/>
          <w:szCs w:val="24"/>
          <w:lang w:val="en-US" w:eastAsia="el-GR"/>
        </w:rPr>
        <w:t>VII</w:t>
      </w:r>
      <w:r w:rsidRPr="000B2B60">
        <w:rPr>
          <w:rFonts w:ascii="Book Antiqua" w:hAnsi="Book Antiqua"/>
          <w:sz w:val="24"/>
          <w:szCs w:val="24"/>
          <w:lang w:eastAsia="el-GR"/>
        </w:rPr>
        <w:t xml:space="preserve"> στον οικείο Δήμο της έδρας του αντίστοιχου νομού ή στην περιφέρεια Νοτίου Αιγαίου, μπορεί</w:t>
      </w:r>
      <w:r w:rsidR="00811847" w:rsidRPr="000B2B60">
        <w:rPr>
          <w:rFonts w:ascii="Book Antiqua" w:hAnsi="Book Antiqua"/>
          <w:sz w:val="24"/>
          <w:szCs w:val="24"/>
          <w:lang w:eastAsia="el-GR"/>
        </w:rPr>
        <w:t>, με απόφαση του αρμοδίου προς διορισμό οργάνου του συνδέσμου,</w:t>
      </w:r>
      <w:r w:rsidRPr="000B2B60">
        <w:rPr>
          <w:rFonts w:ascii="Book Antiqua" w:hAnsi="Book Antiqua"/>
          <w:sz w:val="24"/>
          <w:szCs w:val="24"/>
          <w:lang w:eastAsia="el-GR"/>
        </w:rPr>
        <w:t xml:space="preserve"> να μετατάσσεται, κατόπιν υποβολής αίτησης, σε κενή οργανική θέση του συνδέσμου</w:t>
      </w:r>
      <w:r w:rsidR="007D2DB7" w:rsidRPr="000B2B60">
        <w:rPr>
          <w:rFonts w:ascii="Book Antiqua" w:hAnsi="Book Antiqua"/>
          <w:sz w:val="24"/>
          <w:szCs w:val="24"/>
          <w:lang w:eastAsia="el-GR"/>
        </w:rPr>
        <w:t>, κατά παρέκκλιση κάθε γενικής ή ειδικής διάταξης</w:t>
      </w:r>
      <w:r w:rsidRPr="000B2B60">
        <w:rPr>
          <w:rFonts w:ascii="Book Antiqua" w:hAnsi="Book Antiqua"/>
          <w:sz w:val="24"/>
          <w:szCs w:val="24"/>
          <w:lang w:eastAsia="el-GR"/>
        </w:rPr>
        <w:t>.</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Η συμμετοχή νέου δήμου σε υφιστάμενο σύνδεσμο ή η αποχώρηση από αυτό μέλους του επιτρέπεται, εάν το αποφασίσει το Δημοτικό Συμβούλιο του ενδιαφερομένου δήμου και αποδεχθεί την απόφαση το Διοικητικό Συμβούλιο του συνδέσμου, που λαμβάνεται με την απόλυτη πλειοψηφία του συνολικού αριθμού των μελών του. Άρνηση αποδοχής της προσχώρησης νέου δήμου στο σύνδεσμο εκ μέρους του διοικητικού συμβουλίου αυτού πρέπει να αιτιολογείται ειδικά. Το ίδιο ισχύει και για το αίτημα αποχώρησης δήμου από υφιστάμενο σύνδεσμο. Σε κάθε περίπτωση, για την προσχώρηση νέου δήμου σε υφιστάμενο σύνδεσμο και για την αποχώρηση από αυτόν, πρέπει να λαμβάνονται υπόψη οι ανάγκες του τοπικού πληθυσμού, οι εναλλακτικές δυνατότητες που υπάρχουν για τη λειτουργία τεχνικής υπηρεσίας βάσει της κείμενης νομοθεσίας ενόψει  των ειδικών συνθηκών κάθε περίπτωσης και η κατά το δυνατόν πληρέστερη εκπλήρωση του σκοπού του συνδέσμου.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 xml:space="preserve"> Σε δήμους που συστήνουν σύνδεσμο, σύμφωνα με τις προηγούμενες παραγράφους, η άσκηση της αρμοδιότητας της τεχνικής τους υπηρεσίας ασκείται από την τεχνική υπηρεσία του συνδέσμου. Τις λοιπές αρμοδιότητες προϊσταμένης και αναθέτουσας αρχής αναλαμβάνει ο δήμος που είναι κύριος του έργου.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Η υπηρεσιακή κατάσταση καθώς και τα  εργασιακά και ασφαλιστικά δικαιώματα των υπαλλήλων που μετατάσσονται ή αποσπώνται στο σύνδεσμο σύμφωνα με τις παραγράφους 5 και 6, συμπεριλαμβανομένης της τυχόν καταβολής προσωπικής διαφοράς, δεν θίγονται σε καμία περίπτωση. Σε περίπτωση λύσης του συνδέσμου για οποιοδήποτε λόγο το προσωπικό μεταφέρεται αυτοδικαίως στη θέση που κατείχε πριν τη μετάταξη ή την απόσπαση. Ο χρόνος υπηρεσίας στο σύνδεσμο λογίζεται ως χρόνος πραγματικής υπηρεσίας για όλες τις νόμιμες συνέπειες. </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Κατά τα λοιπά εφαρμόζονται οι διατάξεις των άρθρων 245 έως 250 του νόμου 3463/2006.</w:t>
      </w:r>
    </w:p>
    <w:p w:rsidR="00C16404" w:rsidRPr="000B2B60" w:rsidRDefault="00C16404" w:rsidP="000B2B60">
      <w:pPr>
        <w:spacing w:line="360" w:lineRule="auto"/>
        <w:jc w:val="both"/>
        <w:rPr>
          <w:rFonts w:ascii="Book Antiqua" w:hAnsi="Book Antiqua"/>
          <w:sz w:val="24"/>
          <w:szCs w:val="24"/>
          <w:lang w:eastAsia="el-GR"/>
        </w:rPr>
      </w:pPr>
    </w:p>
    <w:p w:rsidR="00AF4157" w:rsidRPr="000B2B60" w:rsidRDefault="00AF4157" w:rsidP="000B2B60">
      <w:pPr>
        <w:spacing w:line="360" w:lineRule="auto"/>
        <w:jc w:val="both"/>
        <w:rPr>
          <w:rFonts w:ascii="Book Antiqua" w:hAnsi="Book Antiqua"/>
          <w:sz w:val="24"/>
          <w:szCs w:val="24"/>
          <w:lang w:eastAsia="el-GR"/>
        </w:rPr>
      </w:pPr>
    </w:p>
    <w:p w:rsidR="00C16404" w:rsidRPr="000B2B60" w:rsidRDefault="00C16404"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w:t>
      </w:r>
      <w:r w:rsidR="00AF4157" w:rsidRPr="000B2B60">
        <w:rPr>
          <w:rFonts w:ascii="Book Antiqua" w:hAnsi="Book Antiqua"/>
          <w:b/>
          <w:sz w:val="24"/>
          <w:szCs w:val="24"/>
          <w:lang w:eastAsia="el-GR"/>
        </w:rPr>
        <w:t>ο 1</w:t>
      </w:r>
      <w:r w:rsidR="00691FB6" w:rsidRPr="000B2B60">
        <w:rPr>
          <w:rFonts w:ascii="Book Antiqua" w:hAnsi="Book Antiqua"/>
          <w:b/>
          <w:sz w:val="24"/>
          <w:szCs w:val="24"/>
          <w:lang w:eastAsia="el-GR"/>
        </w:rPr>
        <w:t>7</w:t>
      </w:r>
      <w:r w:rsidR="00AC08B9">
        <w:rPr>
          <w:rFonts w:ascii="Book Antiqua" w:hAnsi="Book Antiqua"/>
          <w:b/>
          <w:sz w:val="24"/>
          <w:szCs w:val="24"/>
          <w:lang w:eastAsia="el-GR"/>
        </w:rPr>
        <w:t>8</w:t>
      </w:r>
    </w:p>
    <w:p w:rsidR="0058062A" w:rsidRPr="000B2B60" w:rsidRDefault="0058062A"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Υπηρεσία Δόμησης</w:t>
      </w:r>
    </w:p>
    <w:p w:rsidR="00C16404" w:rsidRPr="000B2B60" w:rsidRDefault="00C16404" w:rsidP="000B2B60">
      <w:pPr>
        <w:spacing w:line="360" w:lineRule="auto"/>
        <w:rPr>
          <w:rFonts w:ascii="Book Antiqua" w:hAnsi="Book Antiqua"/>
          <w:b/>
          <w:sz w:val="24"/>
          <w:szCs w:val="24"/>
          <w:lang w:eastAsia="el-GR"/>
        </w:rPr>
      </w:pPr>
      <w:r w:rsidRPr="000B2B60">
        <w:rPr>
          <w:rFonts w:ascii="Book Antiqua" w:hAnsi="Book Antiqua"/>
          <w:b/>
          <w:sz w:val="24"/>
          <w:szCs w:val="24"/>
          <w:lang w:eastAsia="el-GR"/>
        </w:rPr>
        <w:t xml:space="preserve"> </w:t>
      </w:r>
      <w:r w:rsidRPr="000B2B60">
        <w:rPr>
          <w:rFonts w:ascii="Book Antiqua" w:hAnsi="Book Antiqua"/>
          <w:sz w:val="24"/>
          <w:szCs w:val="24"/>
          <w:lang w:eastAsia="el-GR"/>
        </w:rPr>
        <w:t>Στο νόμο 3852/2010 προστίθεται άρθρο 97Α ως εξής:</w:t>
      </w:r>
    </w:p>
    <w:p w:rsidR="00C16404" w:rsidRPr="000B2B60" w:rsidRDefault="00C16404" w:rsidP="000B2B60">
      <w:pPr>
        <w:spacing w:line="360" w:lineRule="auto"/>
        <w:rPr>
          <w:rFonts w:ascii="Book Antiqua" w:hAnsi="Book Antiqua"/>
          <w:sz w:val="24"/>
          <w:szCs w:val="24"/>
          <w:lang w:eastAsia="el-GR"/>
        </w:rPr>
      </w:pPr>
      <w:r w:rsidRPr="000B2B60">
        <w:rPr>
          <w:rFonts w:ascii="Book Antiqua" w:hAnsi="Book Antiqua"/>
          <w:sz w:val="24"/>
          <w:szCs w:val="24"/>
          <w:lang w:eastAsia="el-GR"/>
        </w:rPr>
        <w:tab/>
      </w:r>
      <w:r w:rsidRPr="000B2B60">
        <w:rPr>
          <w:rFonts w:ascii="Book Antiqua" w:hAnsi="Book Antiqua"/>
          <w:sz w:val="24"/>
          <w:szCs w:val="24"/>
          <w:lang w:eastAsia="el-GR"/>
        </w:rPr>
        <w:tab/>
      </w:r>
      <w:r w:rsidRPr="000B2B60">
        <w:rPr>
          <w:rFonts w:ascii="Book Antiqua" w:hAnsi="Book Antiqua"/>
          <w:sz w:val="24"/>
          <w:szCs w:val="24"/>
          <w:lang w:eastAsia="el-GR"/>
        </w:rPr>
        <w:tab/>
      </w:r>
      <w:r w:rsidRPr="000B2B60">
        <w:rPr>
          <w:rFonts w:ascii="Book Antiqua" w:hAnsi="Book Antiqua"/>
          <w:sz w:val="24"/>
          <w:szCs w:val="24"/>
          <w:lang w:eastAsia="el-GR"/>
        </w:rPr>
        <w:tab/>
      </w:r>
      <w:r w:rsidRPr="000B2B60">
        <w:rPr>
          <w:rFonts w:ascii="Book Antiqua" w:hAnsi="Book Antiqua"/>
          <w:sz w:val="24"/>
          <w:szCs w:val="24"/>
          <w:lang w:eastAsia="el-GR"/>
        </w:rPr>
        <w:tab/>
        <w:t>«Άρθρο 97</w:t>
      </w:r>
      <w:r w:rsidR="00AF4157" w:rsidRPr="000B2B60">
        <w:rPr>
          <w:rFonts w:ascii="Book Antiqua" w:hAnsi="Book Antiqua"/>
          <w:sz w:val="24"/>
          <w:szCs w:val="24"/>
          <w:lang w:eastAsia="el-GR"/>
        </w:rPr>
        <w:t>Α</w:t>
      </w:r>
    </w:p>
    <w:p w:rsidR="00C16404" w:rsidRPr="000B2B60" w:rsidRDefault="00C16404" w:rsidP="000B2B60">
      <w:pPr>
        <w:spacing w:line="360" w:lineRule="auto"/>
        <w:ind w:left="2160" w:firstLine="720"/>
        <w:rPr>
          <w:rFonts w:ascii="Book Antiqua" w:hAnsi="Book Antiqua"/>
          <w:sz w:val="24"/>
          <w:szCs w:val="24"/>
          <w:lang w:eastAsia="el-GR"/>
        </w:rPr>
      </w:pPr>
      <w:r w:rsidRPr="000B2B60">
        <w:rPr>
          <w:rFonts w:ascii="Book Antiqua" w:hAnsi="Book Antiqua"/>
          <w:sz w:val="24"/>
          <w:szCs w:val="24"/>
          <w:lang w:eastAsia="el-GR"/>
        </w:rPr>
        <w:t>Υπηρεσία Δόμησης Δήμων</w:t>
      </w:r>
    </w:p>
    <w:p w:rsidR="00C16404" w:rsidRPr="000B2B60" w:rsidRDefault="00AF4157"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lastRenderedPageBreak/>
        <w:t>Εκτός</w:t>
      </w:r>
      <w:r w:rsidR="00C16404" w:rsidRPr="000B2B60">
        <w:rPr>
          <w:rFonts w:ascii="Book Antiqua" w:hAnsi="Book Antiqua"/>
          <w:sz w:val="24"/>
          <w:szCs w:val="24"/>
          <w:lang w:eastAsia="el-GR"/>
        </w:rPr>
        <w:t xml:space="preserve"> από τις υπηρεσιακές μονάδες που προβλέπονται στο προηγούμενο άρθρο, σε κάθε Δήμο λειτουργεί υποχρεωτικά Υπηρεσία Δόμησης (ΥΔΟΜ) εφόσον: </w:t>
      </w:r>
    </w:p>
    <w:p w:rsidR="00C16404" w:rsidRPr="000B2B60" w:rsidRDefault="00E64534" w:rsidP="000B2B60">
      <w:pPr>
        <w:spacing w:line="360" w:lineRule="auto"/>
        <w:ind w:left="1440"/>
        <w:jc w:val="both"/>
        <w:rPr>
          <w:rFonts w:ascii="Book Antiqua" w:hAnsi="Book Antiqua"/>
          <w:sz w:val="24"/>
          <w:szCs w:val="24"/>
          <w:lang w:eastAsia="el-GR"/>
        </w:rPr>
      </w:pPr>
      <w:r w:rsidRPr="000B2B60">
        <w:rPr>
          <w:rFonts w:ascii="Book Antiqua" w:hAnsi="Book Antiqua"/>
          <w:sz w:val="24"/>
          <w:szCs w:val="24"/>
          <w:lang w:eastAsia="el-GR"/>
        </w:rPr>
        <w:t>α) είτε πληρούνται τα κριτήρια για την κατ’ ελάχιστο στελέχωσή τους που</w:t>
      </w:r>
      <w:r w:rsidR="00BA0A7F" w:rsidRPr="000B2B60">
        <w:rPr>
          <w:rFonts w:ascii="Book Antiqua" w:hAnsi="Book Antiqua"/>
          <w:sz w:val="24"/>
          <w:szCs w:val="24"/>
          <w:lang w:eastAsia="el-GR"/>
        </w:rPr>
        <w:t xml:space="preserve"> προβλέπονται στο προεδρικό διάταγμα που εκδίδεται κατ’ εξουσιοδότηση της παρ. 2 του άρθρου 31 του ν. 4495/2017</w:t>
      </w:r>
      <w:r w:rsidR="00611595" w:rsidRPr="000B2B60">
        <w:rPr>
          <w:rFonts w:ascii="Book Antiqua" w:hAnsi="Book Antiqua"/>
          <w:sz w:val="24"/>
          <w:szCs w:val="24"/>
          <w:lang w:eastAsia="el-GR"/>
        </w:rPr>
        <w:t xml:space="preserve"> (Α’ 167)</w:t>
      </w:r>
      <w:r w:rsidR="00BA0A7F" w:rsidRPr="000B2B60">
        <w:rPr>
          <w:rFonts w:ascii="Book Antiqua" w:hAnsi="Book Antiqua"/>
          <w:sz w:val="24"/>
          <w:szCs w:val="24"/>
          <w:lang w:eastAsia="el-GR"/>
        </w:rPr>
        <w:t xml:space="preserve">. </w:t>
      </w:r>
      <w:r w:rsidR="00C16404" w:rsidRPr="000B2B60">
        <w:rPr>
          <w:rFonts w:ascii="Book Antiqua" w:hAnsi="Book Antiqua"/>
          <w:sz w:val="24"/>
          <w:szCs w:val="24"/>
          <w:lang w:eastAsia="el-GR"/>
        </w:rPr>
        <w:t>Η συνδρομή ή μη των κριτηρίων της παραγράφου αυτής διαπιστώνεται με απ</w:t>
      </w:r>
      <w:r w:rsidR="00611595" w:rsidRPr="000B2B60">
        <w:rPr>
          <w:rFonts w:ascii="Book Antiqua" w:hAnsi="Book Antiqua"/>
          <w:sz w:val="24"/>
          <w:szCs w:val="24"/>
          <w:lang w:eastAsia="el-GR"/>
        </w:rPr>
        <w:t>όφαση του δημάρχου, εντός ενός (1) μήνα από τη δημοσίευση του προεδρικού διατάγματος του προηγούμενου εδαφίου.</w:t>
      </w:r>
    </w:p>
    <w:p w:rsidR="00C16404" w:rsidRPr="000B2B60" w:rsidRDefault="00C16404" w:rsidP="000B2B60">
      <w:pPr>
        <w:spacing w:line="360" w:lineRule="auto"/>
        <w:ind w:left="1418"/>
        <w:jc w:val="both"/>
        <w:rPr>
          <w:rFonts w:ascii="Book Antiqua" w:hAnsi="Book Antiqua"/>
          <w:sz w:val="24"/>
          <w:szCs w:val="24"/>
          <w:lang w:eastAsia="el-GR"/>
        </w:rPr>
      </w:pPr>
      <w:r w:rsidRPr="000B2B60">
        <w:rPr>
          <w:rFonts w:ascii="Book Antiqua" w:hAnsi="Book Antiqua"/>
          <w:sz w:val="24"/>
          <w:szCs w:val="24"/>
          <w:lang w:eastAsia="el-GR"/>
        </w:rPr>
        <w:t xml:space="preserve">β) είτε είναι δυνατή η στελέχωσή της, σύμφωνα με την επόμενη παράγραφο. </w:t>
      </w:r>
    </w:p>
    <w:p w:rsidR="00C16404" w:rsidRPr="000B2B60" w:rsidRDefault="00C16404"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Σε δήμους όπου δεν πληρούνται τα κριτήρια της παρ. 1 και συντρέχουν οι προϋποθέσεις του επόμενου εδαφίου, συγκροτούνται ΥΔΟΜ, </w:t>
      </w:r>
      <w:r w:rsidR="00611595" w:rsidRPr="000B2B60">
        <w:rPr>
          <w:rFonts w:ascii="Book Antiqua" w:hAnsi="Book Antiqua"/>
          <w:sz w:val="24"/>
          <w:szCs w:val="24"/>
          <w:lang w:eastAsia="el-GR"/>
        </w:rPr>
        <w:t>με απόφαση του δημάρχου, που εκδίδεται εντός ενός (1) μήνα από τη δημοσίευση του προεδρικού διατάγματος της περ. α’ της προηγούμενης παραγράφου</w:t>
      </w:r>
      <w:r w:rsidRPr="000B2B60">
        <w:rPr>
          <w:rFonts w:ascii="Book Antiqua" w:hAnsi="Book Antiqua"/>
          <w:sz w:val="24"/>
          <w:szCs w:val="24"/>
          <w:lang w:eastAsia="el-GR"/>
        </w:rPr>
        <w:t>, ως εξής :</w:t>
      </w:r>
    </w:p>
    <w:p w:rsidR="00C16404" w:rsidRPr="000B2B60" w:rsidRDefault="00C16404" w:rsidP="000B2B60">
      <w:pPr>
        <w:spacing w:line="360" w:lineRule="auto"/>
        <w:ind w:left="1418"/>
        <w:jc w:val="both"/>
        <w:rPr>
          <w:rFonts w:ascii="Book Antiqua" w:hAnsi="Book Antiqua"/>
          <w:sz w:val="24"/>
          <w:szCs w:val="24"/>
          <w:lang w:eastAsia="el-GR"/>
        </w:rPr>
      </w:pPr>
      <w:r w:rsidRPr="000B2B60">
        <w:rPr>
          <w:rFonts w:ascii="Book Antiqua" w:hAnsi="Book Antiqua"/>
          <w:sz w:val="24"/>
          <w:szCs w:val="24"/>
          <w:lang w:eastAsia="el-GR"/>
        </w:rPr>
        <w:t xml:space="preserve">Εφόσον υπηρετούν στον οικείο Δήμο και σε άλλες οργανικές μονάδες, πλην της ΥΔΟΜ και της Τεχνικής Υπηρεσίας, υπάλληλοι </w:t>
      </w:r>
      <w:r w:rsidR="00611595" w:rsidRPr="000B2B60">
        <w:rPr>
          <w:rFonts w:ascii="Book Antiqua" w:hAnsi="Book Antiqua"/>
          <w:sz w:val="24"/>
          <w:szCs w:val="24"/>
          <w:lang w:eastAsia="el-GR"/>
        </w:rPr>
        <w:t>των ειδικοτήτων που προβλέπονται στο προεδρικό διάταγμα της προηγούμενης παραγράφου και μέχρι του ελάχιστου αριθμού που προβλέπεται στο ίδιο προεδρικό διάταγμα</w:t>
      </w:r>
      <w:r w:rsidRPr="000B2B60">
        <w:rPr>
          <w:rFonts w:ascii="Book Antiqua" w:hAnsi="Book Antiqua"/>
          <w:sz w:val="24"/>
          <w:szCs w:val="24"/>
          <w:lang w:eastAsia="el-GR"/>
        </w:rPr>
        <w:t>,</w:t>
      </w:r>
      <w:r w:rsidR="00611595" w:rsidRPr="000B2B60">
        <w:rPr>
          <w:rFonts w:ascii="Book Antiqua" w:hAnsi="Book Antiqua"/>
          <w:sz w:val="24"/>
          <w:szCs w:val="24"/>
          <w:lang w:eastAsia="el-GR"/>
        </w:rPr>
        <w:t xml:space="preserve"> για τη συγκρότηση ΥΔΟΜ,</w:t>
      </w:r>
      <w:r w:rsidRPr="000B2B60">
        <w:rPr>
          <w:rFonts w:ascii="Book Antiqua" w:hAnsi="Book Antiqua"/>
          <w:sz w:val="24"/>
          <w:szCs w:val="24"/>
          <w:lang w:eastAsia="el-GR"/>
        </w:rPr>
        <w:t xml:space="preserve"> </w:t>
      </w:r>
      <w:r w:rsidR="00611595" w:rsidRPr="000B2B60">
        <w:rPr>
          <w:rFonts w:ascii="Book Antiqua" w:hAnsi="Book Antiqua"/>
          <w:sz w:val="24"/>
          <w:szCs w:val="24"/>
          <w:lang w:eastAsia="el-GR"/>
        </w:rPr>
        <w:t xml:space="preserve">αυτοί </w:t>
      </w:r>
      <w:r w:rsidRPr="000B2B60">
        <w:rPr>
          <w:rFonts w:ascii="Book Antiqua" w:hAnsi="Book Antiqua"/>
          <w:sz w:val="24"/>
          <w:szCs w:val="24"/>
          <w:lang w:eastAsia="el-GR"/>
        </w:rPr>
        <w:t xml:space="preserve">μετακινούνται υποχρεωτικά, με </w:t>
      </w:r>
      <w:r w:rsidR="00611595" w:rsidRPr="000B2B60">
        <w:rPr>
          <w:rFonts w:ascii="Book Antiqua" w:hAnsi="Book Antiqua"/>
          <w:sz w:val="24"/>
          <w:szCs w:val="24"/>
          <w:lang w:eastAsia="el-GR"/>
        </w:rPr>
        <w:t>την απόφαση του προηγούμενου εδαφίου</w:t>
      </w:r>
      <w:r w:rsidRPr="000B2B60">
        <w:rPr>
          <w:rFonts w:ascii="Book Antiqua" w:hAnsi="Book Antiqua"/>
          <w:sz w:val="24"/>
          <w:szCs w:val="24"/>
          <w:lang w:eastAsia="el-GR"/>
        </w:rPr>
        <w:t xml:space="preserve">, στην ΥΔΟΜ και σε θέση αντίστοιχου ιεραρχικού επιπέδου. Σε περίπτωση που περισσότεροι υπάλληλοι πληρούν τις προϋποθέσεις του προηγούμενου εδαφίου, για την κάλυψη των κενών θέσεων της ΥΔΟΜ λαμβάνονται υπόψη, κατά σειρά </w:t>
      </w:r>
      <w:r w:rsidRPr="000B2B60">
        <w:rPr>
          <w:rFonts w:ascii="Book Antiqua" w:hAnsi="Book Antiqua"/>
          <w:sz w:val="24"/>
          <w:szCs w:val="24"/>
          <w:lang w:eastAsia="el-GR"/>
        </w:rPr>
        <w:lastRenderedPageBreak/>
        <w:t xml:space="preserve">προτεραιότητας, α) ο μακρότερος χρόνος προϋπηρεσίας σε θέση με καθήκοντα σχετικά με την έκδοση οικοδομικών αδειών, β) υποβολή αίτησης εκδήλωσης ενδιαφέροντος με προτίμηση στον αρχαιότερο γ) η κρίση του αρμοδίου οργάνου, με βάση τα τυπικά και τα ουσιαστικά προσόντα, τη συνάφεια της ειδικότητας και τυχόν περαιτέρω εξειδίκευση και τη γενική εμπειρία των υπαλλήλων με τις ειδικότητες </w:t>
      </w:r>
      <w:r w:rsidR="00611595" w:rsidRPr="000B2B60">
        <w:rPr>
          <w:rFonts w:ascii="Book Antiqua" w:hAnsi="Book Antiqua"/>
          <w:sz w:val="24"/>
          <w:szCs w:val="24"/>
          <w:lang w:eastAsia="el-GR"/>
        </w:rPr>
        <w:t xml:space="preserve">που προβλέπονται στο προεδρικό διάταγμα </w:t>
      </w:r>
      <w:r w:rsidRPr="000B2B60">
        <w:rPr>
          <w:rFonts w:ascii="Book Antiqua" w:hAnsi="Book Antiqua"/>
          <w:sz w:val="24"/>
          <w:szCs w:val="24"/>
          <w:lang w:eastAsia="el-GR"/>
        </w:rPr>
        <w:t>της παρ. 1.</w:t>
      </w:r>
    </w:p>
    <w:p w:rsidR="00C16404" w:rsidRPr="000B2B60" w:rsidRDefault="00C16404"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Εάν, με απόφαση του δημάρχου, διαπιστώνεται αιτιολογημένα η αδυναμία συγκρότησης αυτοτελούς ΥΔΟΜ, σύμφωνα με τις προϋποθέσεις των παρ. 1 και 2, οι αρμοδιότητες της ΥΔΟΜ ασκούνται υποχρεωτικά με διοικητική υποστήριξη, από το δήμο της έδρας της οικείας περιφερειακής ενότητας. Στην περίπτωση αυτή, τα παράβολα που αντιστοιχούν στην έκδοση οικοδομικών αδειών για ακίνητα κείμενα εντός της επικράτειας των υποστηριζόμενων Δήμων αποδίδονται στο Δήμο που παρέχει τη διοικητική υποστήριξη. </w:t>
      </w:r>
      <w:r w:rsidRPr="000B2B60">
        <w:rPr>
          <w:rFonts w:ascii="Book Antiqua" w:hAnsi="Book Antiqua"/>
          <w:sz w:val="24"/>
          <w:szCs w:val="24"/>
          <w:lang w:val="en-US" w:eastAsia="el-GR"/>
        </w:rPr>
        <w:t>M</w:t>
      </w:r>
      <w:r w:rsidRPr="000B2B60">
        <w:rPr>
          <w:rFonts w:ascii="Book Antiqua" w:hAnsi="Book Antiqua"/>
          <w:sz w:val="24"/>
          <w:szCs w:val="24"/>
          <w:lang w:eastAsia="el-GR"/>
        </w:rPr>
        <w:t>ε κοινή απόφαση των Υπουργών Εσωτερικών και Οικονομικών, καθορίζεται η διαδικασία απόδοσης των παραβόλων στο Δήμο ο οποίος παρέχει τη διοικητική υποστήριξη.</w:t>
      </w:r>
    </w:p>
    <w:p w:rsidR="00C16404" w:rsidRPr="000B2B60" w:rsidRDefault="00C16404"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παρ.3 του άρθρου 95 του ν.3852/2010 καταργείται.</w:t>
      </w:r>
    </w:p>
    <w:p w:rsidR="00AF4157" w:rsidRPr="000B2B60" w:rsidRDefault="00AF4157" w:rsidP="000B2B60">
      <w:pPr>
        <w:spacing w:line="360" w:lineRule="auto"/>
        <w:jc w:val="both"/>
        <w:rPr>
          <w:rFonts w:ascii="Book Antiqua" w:hAnsi="Book Antiqua"/>
          <w:sz w:val="24"/>
          <w:szCs w:val="24"/>
          <w:lang w:eastAsia="el-GR"/>
        </w:rPr>
      </w:pPr>
    </w:p>
    <w:p w:rsidR="00AF4157" w:rsidRPr="000B2B60" w:rsidRDefault="00AF4157" w:rsidP="000B2B60">
      <w:pPr>
        <w:spacing w:line="360" w:lineRule="auto"/>
        <w:jc w:val="both"/>
        <w:rPr>
          <w:rFonts w:ascii="Book Antiqua" w:hAnsi="Book Antiqua"/>
          <w:sz w:val="24"/>
          <w:szCs w:val="24"/>
          <w:lang w:eastAsia="el-GR"/>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w:t>
      </w:r>
      <w:r w:rsidR="0033058E" w:rsidRPr="000B2B60">
        <w:rPr>
          <w:rFonts w:ascii="Book Antiqua" w:eastAsia="Times New Roman" w:hAnsi="Book Antiqua" w:cs="Tahoma"/>
          <w:b/>
          <w:sz w:val="24"/>
          <w:szCs w:val="24"/>
          <w:lang w:eastAsia="el-GR"/>
        </w:rPr>
        <w:t>Γ</w:t>
      </w:r>
      <w:r w:rsidRPr="000B2B60">
        <w:rPr>
          <w:rFonts w:ascii="Book Antiqua" w:eastAsia="Times New Roman" w:hAnsi="Book Antiqua" w:cs="Tahoma"/>
          <w:b/>
          <w:sz w:val="24"/>
          <w:szCs w:val="24"/>
          <w:lang w:eastAsia="el-GR"/>
        </w:rPr>
        <w:t>’</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ΝΕΑ ΠΕΔΙΑ ΑΝΑΠΤΥΞΙΑΚΗΣ ΔΡΑΣΗΣ ΤΗΣ ΤΟΠΙΚΗΣ ΑΥΤΟΔΙΟΙΚΗΣΗΣ – ΝΟΜΙΚΑ ΠΡΟΣΩΠΑ ΟΤΑ</w:t>
      </w:r>
    </w:p>
    <w:p w:rsidR="0033058E"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t>Άρθρο 1</w:t>
      </w:r>
      <w:r w:rsidR="00AC08B9">
        <w:rPr>
          <w:rFonts w:ascii="Book Antiqua" w:hAnsi="Book Antiqua"/>
          <w:b/>
          <w:sz w:val="24"/>
          <w:szCs w:val="24"/>
        </w:rPr>
        <w:t>79</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lastRenderedPageBreak/>
        <w:t>Επέκταση της δυνατότητας συμμετοχής ΟΤΑ α’ και β’ βαθμού σε νομικά πρόσωπα αναπτυξιακού χαρακτήρα</w:t>
      </w:r>
    </w:p>
    <w:p w:rsidR="00C16404" w:rsidRPr="000B2B60" w:rsidRDefault="00C16404" w:rsidP="000B2B60">
      <w:pPr>
        <w:pStyle w:val="a3"/>
        <w:numPr>
          <w:ilvl w:val="0"/>
          <w:numId w:val="2"/>
        </w:numPr>
        <w:spacing w:line="360" w:lineRule="auto"/>
        <w:jc w:val="both"/>
        <w:rPr>
          <w:rFonts w:ascii="Book Antiqua" w:eastAsia="Times New Roman" w:hAnsi="Book Antiqua" w:cs="Courier New"/>
          <w:color w:val="000000"/>
          <w:sz w:val="24"/>
          <w:szCs w:val="24"/>
          <w:lang w:eastAsia="el-GR"/>
        </w:rPr>
      </w:pPr>
      <w:r w:rsidRPr="000B2B60">
        <w:rPr>
          <w:rFonts w:ascii="Book Antiqua" w:hAnsi="Book Antiqua"/>
          <w:sz w:val="24"/>
          <w:szCs w:val="24"/>
        </w:rPr>
        <w:t xml:space="preserve">Κατ’ </w:t>
      </w:r>
      <w:r w:rsidRPr="000B2B60">
        <w:rPr>
          <w:rFonts w:ascii="Book Antiqua" w:eastAsia="Times New Roman" w:hAnsi="Book Antiqua" w:cs="Courier New"/>
          <w:color w:val="000000"/>
          <w:sz w:val="24"/>
          <w:szCs w:val="24"/>
          <w:lang w:eastAsia="el-GR"/>
        </w:rPr>
        <w:t xml:space="preserve">εξαίρεση των αριθμητικών περιορισμών </w:t>
      </w:r>
      <w:r w:rsidRPr="000B2B60">
        <w:rPr>
          <w:rFonts w:ascii="Book Antiqua" w:hAnsi="Book Antiqua"/>
          <w:sz w:val="24"/>
          <w:szCs w:val="24"/>
        </w:rPr>
        <w:t xml:space="preserve">του άρθρου 107 του ν. 3852/2010 και του άρθρου </w:t>
      </w:r>
      <w:r w:rsidRPr="000B2B60">
        <w:rPr>
          <w:rFonts w:ascii="Book Antiqua" w:eastAsia="Times New Roman" w:hAnsi="Book Antiqua" w:cs="Courier New"/>
          <w:color w:val="000000"/>
          <w:sz w:val="24"/>
          <w:szCs w:val="24"/>
          <w:lang w:eastAsia="el-GR"/>
        </w:rPr>
        <w:t xml:space="preserve">194 του ν. 3852/2010, οι ΟΤΑ α’ και β’ βαθμού δύνανται να συνιστούν αυτοτελώς ή να συμμετέχουν από κοινού με άλλους ΟΤΑ, του ίδιου ή άλλου βαθμού, ή με νομικά πρόσωπα του ευρύτερου δημοσίου τομέα, κατά την έννοια του άρθρου 51 του ν. 1892/1990, όπως ισχύει, σε αναπτυξιακές ανώνυμες εταιρείες των άρθρων 252 παρ. 3 περ. β’ και 265 του ν. 3463/2006 ή του άρθρου 194 του ν. 3852/2010 </w:t>
      </w:r>
      <w:r w:rsidRPr="000B2B60">
        <w:rPr>
          <w:rFonts w:ascii="Book Antiqua" w:hAnsi="Book Antiqua"/>
          <w:sz w:val="24"/>
          <w:szCs w:val="24"/>
        </w:rPr>
        <w:t xml:space="preserve">με αντικείμενο </w:t>
      </w:r>
      <w:r w:rsidRPr="000B2B60">
        <w:rPr>
          <w:rFonts w:ascii="Book Antiqua" w:eastAsia="Times New Roman" w:hAnsi="Book Antiqua" w:cs="Courier New"/>
          <w:color w:val="000000"/>
          <w:sz w:val="24"/>
          <w:szCs w:val="24"/>
          <w:lang w:eastAsia="el-GR"/>
        </w:rPr>
        <w:t>τουλάχιστον μία από τις κατωτέρω δραστηριότητες: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αα) Παραγωγή, αποθήκευση, ιδιοκατανάλωση ή πώληση ηλεκτρικής ή θερμικής ή ψυκτικής ενέργειας από σταθμούς Α.Π.Ε. ή Σ.Η.Θ.Υ.Α. ή Υβριδικούς Σταθμούς,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αβ) Διαχείριση, όπως συλλογή, μεταφορά, επεξεργασία, αποθήκευση ή διάθεση, πρώτης ύλης για την παραγωγή ηλεκτρικής ή θερμικής ή ψυκτικής ενέργειας από βιομάζα ή βιορευστά ή βιοαέριο ή μέσω ενεργειακής αξιοποίησης του βιοαποικοδομήσιμου κλάσματος αστικών αποβλήτων,</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αγ) Προμήθεια ενεργειακών προϊόντων, συσκευών και εγκαταστάσεων, με στόχο τη μείωση της ενεργειακής κατανάλωσης και της χρήσης συμβατικών καυσίμων, καθώς και τη βελτίωση της ενεργειακής αποδοτικότητας,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αδ) Προμήθεια ηλεκτροκίνητων οχημάτων, υβριδικών ή μη, και εν γένει οχημάτων που χρησιμοποιούν εναλλακτικά καύσιμα,</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αε) Διανομή ηλεκτρικής ενέργειας,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αστ) Προμήθεια ηλεκτρικής ενέργειας ή φυσικού αερίου προς τελικούς πελάτες, σύμφωνα με το άρθρο 2 του ν. 4001/2011 (Α 179),</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αζ) Παραγωγή, διανομή και προμήθεια θερμικής ή ψυκτικής ενέργειας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lastRenderedPageBreak/>
        <w:t>αη) Διαχείριση της ζήτησης για τη μείωση της τελικής χρήσης της ηλεκτρικής ενέργειας και εκπροσώπηση παραγωγών και καταναλωτών στην αγορά ηλεκτρικής ενέργειας,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αθ) Ανάπτυξη δικτύου, διαχείριση και εκμετάλλευση υποδομών εναλλακτικών καυσίμων, σύμφωνα με το ν. 4439/2016 (Α 222) ή διαχείριση μέσων βιώσιμων μεταφορών,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αι) Εγκατάσταση και λειτουργία μονάδων αφαλάτωσης νερού με χρήση Α.Π.Ε.,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αια) Παροχή ενεργειακών υπηρεσιών, σύμφωνα με το άρθρο 10 της Δ6/13280/7.6.2011 (Β 1228) απόφασης της Υπουργού Περιβάλλοντος, Ενέργειας και Κλιματικής Αλλαγής.</w:t>
      </w:r>
    </w:p>
    <w:p w:rsidR="00C16404" w:rsidRPr="000B2B60" w:rsidRDefault="00C16404" w:rsidP="000B2B60">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Οι εταιρείες της προηγούμενης παραγράφου μπορούν να ασκούν και οποιαδήποτε από τις κατωτέρω δραστηριότητες: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αα) Προσέλκυση κεφαλαίων για την πραγματοποίηση επενδύσεων αξιοποίησης των Α.Π.Ε. ή Σ.Η.Θ.Υ.Α. ή παρεμβάσεων βελτίωσης της ενεργειακής απόδοσης εντός της οικείας Περιφέρειας,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αβ) Σύνταξη μελετών αξιοποίησης των Α.Π.Ε. ή της Σ.Η.Θ.Υ.Α. ή υλοποίησης παρεμβάσεων βελτίωσης της ενεργειακής απόδοσης,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αγ) Διαχείριση ή συμμετοχή σε προγράμματα χρηματοδοτούμενα από εθνικούς πόρους ή πόρους της Ευρωπαϊκής Ενωσης σχετικά με τους σκοπούς της,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αδ) Παροχή συμβουλών για τη διαχείριση ή συμμετοχή του οικείου ΟΤΑ σε προγράμματα χρηματοδοτούμενα από εθνικούς πόρους ή πόρους της Ευρωπαϊκής Ένωσης σχετικά με τους σκοπούς της,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αε) Ενημέρωση, εκπαίδευση και ευαισθητοποίηση σε τοπικό και περιφερειακό επίπεδο για θέματα ενεργειακής αειφορίας,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αστ) Δράσεις για την υποστήριξη ευάλωτων καταναλωτών και την αντιμετώπιση της ενεργειακής ένδειας πολιτών του οικείου Δήμου ή της οικείας Περιφέρειας που ζουν κάτω από το όριο της φτώχειας, όπως παροχή ή συμψηφισμός ενέργειας, ενεργειακή αναβάθμιση κατοικιών </w:t>
      </w:r>
      <w:r w:rsidRPr="000B2B60">
        <w:rPr>
          <w:rFonts w:ascii="Book Antiqua" w:eastAsia="Times New Roman" w:hAnsi="Book Antiqua" w:cs="Courier New"/>
          <w:color w:val="000000"/>
          <w:sz w:val="24"/>
          <w:szCs w:val="24"/>
          <w:lang w:eastAsia="el-GR"/>
        </w:rPr>
        <w:lastRenderedPageBreak/>
        <w:t>ή άλλες δράσεις που μειώνουν την κατανάλωση της ενέργειας στις κατοικίες των ανωτέρω.</w:t>
      </w:r>
    </w:p>
    <w:p w:rsidR="007A1708" w:rsidRPr="000B2B60" w:rsidRDefault="007A1708" w:rsidP="000B2B6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Για τη σύσταση, τη λειτουργία, το προσωπικό, τη λύση, την εκκαθάριση, την εποπτεία και κάθε άλλο ζήτημα που αφορά τις εταιρίες του άρθρου αυτού, εφαρμόζονται οι διατάξεις των άρθρων 253, 265 του ν. 3463/2006, ως προς τις εταιρείες που συστήνονται από ΟΤΑ α’ βαθμού και του άρθρου 197 του ν. 3852/2010, ως προς τις εταιρείες που συστήνονται από ΟΤΑ β’ βαθμού, καθώς και το σύνολο των διατάξεων και των κανονιστικών πράξεων που αφορούν τις ανώνυμες αναπτυξιακές εταιρείες Δήμων και Περιφερειών.</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eastAsia="Times New Roman" w:hAnsi="Book Antiqua" w:cs="Courier New"/>
          <w:b/>
          <w:color w:val="000000"/>
          <w:sz w:val="24"/>
          <w:szCs w:val="24"/>
          <w:lang w:eastAsia="el-GR"/>
        </w:rPr>
      </w:pPr>
      <w:r w:rsidRPr="000B2B60">
        <w:rPr>
          <w:rFonts w:ascii="Book Antiqua" w:eastAsia="Times New Roman" w:hAnsi="Book Antiqua" w:cs="Courier New"/>
          <w:b/>
          <w:color w:val="000000"/>
          <w:sz w:val="24"/>
          <w:szCs w:val="24"/>
          <w:lang w:eastAsia="el-GR"/>
        </w:rPr>
        <w:t>Άρθρο 1</w:t>
      </w:r>
      <w:r w:rsidR="0058062A" w:rsidRPr="000B2B60">
        <w:rPr>
          <w:rFonts w:ascii="Book Antiqua" w:eastAsia="Times New Roman" w:hAnsi="Book Antiqua" w:cs="Courier New"/>
          <w:b/>
          <w:color w:val="000000"/>
          <w:sz w:val="24"/>
          <w:szCs w:val="24"/>
          <w:lang w:eastAsia="el-GR"/>
        </w:rPr>
        <w:t>8</w:t>
      </w:r>
      <w:r w:rsidR="00AC08B9">
        <w:rPr>
          <w:rFonts w:ascii="Book Antiqua" w:eastAsia="Times New Roman" w:hAnsi="Book Antiqua" w:cs="Courier New"/>
          <w:b/>
          <w:color w:val="000000"/>
          <w:sz w:val="24"/>
          <w:szCs w:val="24"/>
          <w:lang w:eastAsia="el-GR"/>
        </w:rPr>
        <w:t>0</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eastAsia="Times New Roman" w:hAnsi="Book Antiqua" w:cs="Courier New"/>
          <w:b/>
          <w:color w:val="000000"/>
          <w:sz w:val="24"/>
          <w:szCs w:val="24"/>
          <w:lang w:eastAsia="el-GR"/>
        </w:rPr>
      </w:pPr>
      <w:r w:rsidRPr="000B2B60">
        <w:rPr>
          <w:rFonts w:ascii="Book Antiqua" w:eastAsia="Times New Roman" w:hAnsi="Book Antiqua" w:cs="Courier New"/>
          <w:b/>
          <w:color w:val="000000"/>
          <w:sz w:val="24"/>
          <w:szCs w:val="24"/>
          <w:lang w:eastAsia="el-GR"/>
        </w:rPr>
        <w:t>Συμμετοχή ΟΤΑ α’ και β’ βαθμού σε νομικά πρόσωπα με αντικείμενο την παροχή υπηρεσιών κοινής ωφέλειας ή την αξιοποίηση δημόσιων αγαθών</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eastAsia="Times New Roman" w:hAnsi="Book Antiqua" w:cs="Courier New"/>
          <w:b/>
          <w:color w:val="000000"/>
          <w:sz w:val="24"/>
          <w:szCs w:val="24"/>
          <w:lang w:eastAsia="el-GR"/>
        </w:rPr>
      </w:pPr>
    </w:p>
    <w:p w:rsidR="00C16404" w:rsidRPr="000B2B60" w:rsidRDefault="00C16404" w:rsidP="00C85F8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Κατ’ εξαίρεση των αριθμητικών περιορισμών του άρθρου 107 του ν. 3852/2010 και του άρθρου 194 του ν. 3852/2010, οι ΟΤΑ α’ και β’ βαθμού δύνανται να συνιστούν αυτοτελώς ή να συμμετέχουν από κοινού με άλλους ΟΤΑ, του ίδιου ή άλλου βαθμού σε αναπτυξιακές ανώνυμες εταιρείες των άρθρων 252 παρ. 3 β’ και 265 του ν. 3463/2006 ή του άρθρου 194 του ν. 3852/2010 με ειδικό σκοπό:</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 Την απόκτηση πλειοψηφικού ή μειοψηφικού μετοχικού κεφαλαίου εταιρειών κοινής ωφέλειας ή εταιρειών αξιοποίησης και διαχείρισης υποδομών ή εταιρειών εκτέλεσης μεταφορικού έργου. Για την υλοποίηση του σκοπού τους, οι εταιρείες αυτές δύνανται να συμμετέχουν ή να χρηματοδοτούνται από ευρωπαϊκά και διεθνή προγράμματα και χρηματοδοτικά εργαλεία.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sz w:val="24"/>
          <w:szCs w:val="24"/>
        </w:rPr>
      </w:pPr>
      <w:r w:rsidRPr="000B2B60">
        <w:rPr>
          <w:rFonts w:ascii="Book Antiqua" w:eastAsia="Times New Roman" w:hAnsi="Book Antiqua" w:cs="Courier New"/>
          <w:color w:val="000000"/>
          <w:sz w:val="24"/>
          <w:szCs w:val="24"/>
          <w:lang w:eastAsia="el-GR"/>
        </w:rPr>
        <w:t xml:space="preserve">β) Την αξιοποίηση τοπικών φυσικών πόρων ή περιοχών ή εγκαταστάσεων σημαντικής τουριστικής ή αναπτυξιακής αξίας. Στην περίπτωση αυτή </w:t>
      </w:r>
      <w:r w:rsidRPr="000B2B60">
        <w:rPr>
          <w:rFonts w:ascii="Book Antiqua" w:eastAsia="Times New Roman" w:hAnsi="Book Antiqua" w:cs="Courier New"/>
          <w:sz w:val="24"/>
          <w:szCs w:val="24"/>
          <w:lang w:eastAsia="el-GR"/>
        </w:rPr>
        <w:t xml:space="preserve">και πριν από τη λήψη της απόφασης περί σύστασης </w:t>
      </w:r>
      <w:r w:rsidRPr="000B2B60">
        <w:rPr>
          <w:rFonts w:ascii="Book Antiqua" w:eastAsia="Times New Roman" w:hAnsi="Book Antiqua" w:cs="Courier New"/>
          <w:sz w:val="24"/>
          <w:szCs w:val="24"/>
          <w:lang w:eastAsia="el-GR"/>
        </w:rPr>
        <w:lastRenderedPageBreak/>
        <w:t>της εταιρείας ή συμμετοχής σε αυτήν από το αρμόδιο συλλογικό όργανο, οι ΟΤΑ υποβάλλουν</w:t>
      </w:r>
      <w:r w:rsidRPr="000B2B60">
        <w:rPr>
          <w:rFonts w:ascii="Book Antiqua" w:eastAsia="Times New Roman" w:hAnsi="Book Antiqua" w:cs="Courier New"/>
          <w:color w:val="000000"/>
          <w:sz w:val="24"/>
          <w:szCs w:val="24"/>
          <w:lang w:eastAsia="el-GR"/>
        </w:rPr>
        <w:t xml:space="preserve"> σχετική αναλυτική και εμπεριστατωμένη επενδυτική πρόταση, συνοδευόμενη από επιχειρηματικό σχέδιο και οικονομοτεχνική μελέτη, καθώς και μελέτη δέουσας επιμέλειας, εφόσον αυτή απαιτείται, στη </w:t>
      </w:r>
      <w:r w:rsidRPr="000B2B60">
        <w:rPr>
          <w:rFonts w:ascii="Book Antiqua" w:hAnsi="Book Antiqua"/>
          <w:sz w:val="24"/>
          <w:szCs w:val="24"/>
        </w:rPr>
        <w:t xml:space="preserve">Διεύθυνση Αναπτυξιακής Πολιτικής του Υπουργείου Εσωτερικών, η οποία θεωρεί τα υποβληθέντα στοιχεία, εντός προθεσμίας εκατόν είκοσι (120) ημερών και εισηγείται προς τους ενδιαφερόμενους ΟΤΑ τις απαραίτητες προσαρμογές ή τροποποιήσεις της επενδυτικής πρότασης, προκειμένου αυτή να μπορέσει να υλοποιηθεί. Σε περίπτωση που παρέλθει άπρακτη η προθεσμία του προηγούμενου εδαφίου, το αρμόδιο συλλογικό όργανο του ενδιαφερόμενου ΟΤΑ μπορεί να εγκρίνει άνευ ετέρου τη σύσταση της εταιρείας ή τη συμμετοχή του ΟΤΑ σε αυτή.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sz w:val="24"/>
          <w:szCs w:val="24"/>
        </w:rPr>
      </w:pPr>
      <w:r w:rsidRPr="000B2B60">
        <w:rPr>
          <w:rFonts w:ascii="Book Antiqua" w:hAnsi="Book Antiqua"/>
          <w:sz w:val="24"/>
          <w:szCs w:val="24"/>
        </w:rPr>
        <w:t>Με απόφαση του Υπουργού Εσωτερικών μπορούν να εξειδικεύονται οι λεπτομέρειες για την εφαρμογή της περ. β’ του άρθρου αυτού, να καθορίζεται το περιεχόμενο της  επενδυτικής πρότασης, η διαδικασία ελέγχου αυτής, καθώς και τα τυχόν χρηματοδοτικά εργαλεία προς υποστήριξη της υλοποίησης των προτάσεων αυτών.</w:t>
      </w:r>
    </w:p>
    <w:p w:rsidR="007A1708" w:rsidRPr="000B2B60" w:rsidRDefault="00C16404" w:rsidP="00C85F8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w:t>
      </w:r>
      <w:r w:rsidR="007A1708" w:rsidRPr="000B2B60">
        <w:rPr>
          <w:rFonts w:ascii="Book Antiqua" w:eastAsia="Times New Roman" w:hAnsi="Book Antiqua" w:cs="Courier New"/>
          <w:color w:val="000000"/>
          <w:sz w:val="24"/>
          <w:szCs w:val="24"/>
          <w:lang w:eastAsia="el-GR"/>
        </w:rPr>
        <w:t xml:space="preserve">  Για τη σύσταση, τη λειτουργία, το προσωπικό, τη λύση, την εκκαθάριση, την εποπτεία και κάθε άλλο ζήτημα που αφορά τις εταιρίες του άρθρου αυτού, εφαρμόζονται οι διατάξεις των άρθρων 253, 265 του ν. 3463/2006, ως προς τις εταιρείες που συστήνονται από ΟΤΑ α’ βαθμού και του άρθρου 197 του ν. 3852/2010, ως προς τις εταιρείες που συστήνονται από ΟΤΑ β’ βαθμού, καθώς και το σύνολο των διατάξεων και των κανονιστικών πράξεων που αφορούν τις ανώνυμες αναπτυξιακές εταιρείες Δήμων και Περιφερειών.</w:t>
      </w:r>
    </w:p>
    <w:p w:rsidR="00C16404" w:rsidRPr="000B2B60" w:rsidRDefault="00C16404" w:rsidP="000B2B6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69"/>
        <w:jc w:val="both"/>
        <w:rPr>
          <w:rFonts w:ascii="Book Antiqua" w:eastAsia="Times New Roman" w:hAnsi="Book Antiqua" w:cs="Courier New"/>
          <w:color w:val="000000"/>
          <w:sz w:val="24"/>
          <w:szCs w:val="24"/>
          <w:lang w:eastAsia="el-GR"/>
        </w:rPr>
      </w:pP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hAnsi="Book Antiqua"/>
          <w:sz w:val="24"/>
          <w:szCs w:val="24"/>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1</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hAnsi="Book Antiqua"/>
          <w:b/>
          <w:sz w:val="24"/>
          <w:szCs w:val="24"/>
        </w:rPr>
      </w:pPr>
      <w:r w:rsidRPr="000B2B60">
        <w:rPr>
          <w:rFonts w:ascii="Book Antiqua" w:hAnsi="Book Antiqua"/>
          <w:b/>
          <w:sz w:val="24"/>
          <w:szCs w:val="24"/>
        </w:rPr>
        <w:lastRenderedPageBreak/>
        <w:t xml:space="preserve">Σύσταση δημοτικών μονομετοχικών Α.Ε. λειτουργίας πρατηρίου καυσίμων, για την κάλυψη των αναγκών μικρών νησιωτικών  δήμων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sz w:val="24"/>
          <w:szCs w:val="24"/>
        </w:rPr>
      </w:pPr>
      <w:r w:rsidRPr="000B2B60">
        <w:rPr>
          <w:rFonts w:ascii="Book Antiqua" w:hAnsi="Book Antiqua"/>
          <w:sz w:val="24"/>
          <w:szCs w:val="24"/>
        </w:rPr>
        <w:t xml:space="preserve">Κατ’ </w:t>
      </w:r>
      <w:r w:rsidRPr="000B2B60">
        <w:rPr>
          <w:rFonts w:ascii="Book Antiqua" w:eastAsia="Times New Roman" w:hAnsi="Book Antiqua" w:cs="Courier New"/>
          <w:color w:val="000000"/>
          <w:sz w:val="24"/>
          <w:szCs w:val="24"/>
          <w:lang w:eastAsia="el-GR"/>
        </w:rPr>
        <w:t xml:space="preserve">εξαίρεση των αριθμητικών περιορισμών </w:t>
      </w:r>
      <w:r w:rsidRPr="000B2B60">
        <w:rPr>
          <w:rFonts w:ascii="Book Antiqua" w:hAnsi="Book Antiqua"/>
          <w:sz w:val="24"/>
          <w:szCs w:val="24"/>
        </w:rPr>
        <w:t xml:space="preserve">του άρθρου 107 του ν. 3852/2010, </w:t>
      </w:r>
      <w:r w:rsidR="0059096A" w:rsidRPr="000B2B60">
        <w:rPr>
          <w:rFonts w:ascii="Book Antiqua" w:hAnsi="Book Antiqua"/>
          <w:sz w:val="24"/>
          <w:szCs w:val="24"/>
        </w:rPr>
        <w:t>μικροί νησιωτικοί δήμοι, σύμφωνα με την περ. στ’ του άρθρου 2Α</w:t>
      </w:r>
      <w:r w:rsidRPr="000B2B60">
        <w:rPr>
          <w:rFonts w:ascii="Book Antiqua" w:hAnsi="Book Antiqua"/>
          <w:color w:val="FF0000"/>
          <w:sz w:val="24"/>
          <w:szCs w:val="24"/>
        </w:rPr>
        <w:t xml:space="preserve"> </w:t>
      </w:r>
      <w:r w:rsidR="0059096A" w:rsidRPr="000B2B60">
        <w:rPr>
          <w:rFonts w:ascii="Book Antiqua" w:hAnsi="Book Antiqua"/>
          <w:sz w:val="24"/>
          <w:szCs w:val="24"/>
        </w:rPr>
        <w:t>του ν. 3852/2010</w:t>
      </w:r>
      <w:r w:rsidRPr="000B2B60">
        <w:rPr>
          <w:rFonts w:ascii="Book Antiqua" w:eastAsia="Times New Roman" w:hAnsi="Book Antiqua" w:cs="Courier New"/>
          <w:color w:val="000000"/>
          <w:sz w:val="24"/>
          <w:szCs w:val="24"/>
          <w:lang w:eastAsia="el-GR"/>
        </w:rPr>
        <w:t>, δύνανται, προς  εξυπηρέτηση των αναγκών των κατοίκων τους, να συνιστούν μονομετοχικές ανώνυμες εταιρείες του άρθρου 266 του ν. 3463/2006 με μοναδικό αντικείμενο την λειτουργία πρατηρίου υγρών καυσίμων εντός της χωρικής τους εμβέλειας, υπό την προϋπόθεση ότι δεν λειτουργεί αντίστοιχη ιδιωτική επιχείρηση εντός των ορίων τους. Με κοινή απόφαση των Υπουργών Εσωτερικών και Οικονομίας και Ανάπτυξης δύνανται να εξειδικεύονται τα κριτήρια της παρούσας παραγράφου, καθώς και οι διαδικασίες ελέγχου της συνδρομής αυτών.</w:t>
      </w:r>
    </w:p>
    <w:p w:rsidR="00C16404" w:rsidRPr="000B2B60" w:rsidRDefault="00C16404" w:rsidP="000B2B60">
      <w:pPr>
        <w:spacing w:line="360" w:lineRule="auto"/>
        <w:jc w:val="center"/>
        <w:rPr>
          <w:rFonts w:ascii="Book Antiqua" w:eastAsia="Times New Roman" w:hAnsi="Book Antiqua" w:cs="Tahoma"/>
          <w:b/>
          <w:sz w:val="24"/>
          <w:szCs w:val="24"/>
          <w:lang w:eastAsia="el-GR"/>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w:t>
      </w:r>
      <w:r w:rsidR="0033058E" w:rsidRPr="000B2B60">
        <w:rPr>
          <w:rFonts w:ascii="Book Antiqua" w:eastAsia="Times New Roman" w:hAnsi="Book Antiqua" w:cs="Tahoma"/>
          <w:b/>
          <w:sz w:val="24"/>
          <w:szCs w:val="24"/>
          <w:lang w:eastAsia="el-GR"/>
        </w:rPr>
        <w:t>Δ</w:t>
      </w:r>
      <w:r w:rsidRPr="000B2B60">
        <w:rPr>
          <w:rFonts w:ascii="Book Antiqua" w:eastAsia="Times New Roman" w:hAnsi="Book Antiqua" w:cs="Tahoma"/>
          <w:b/>
          <w:sz w:val="24"/>
          <w:szCs w:val="24"/>
          <w:lang w:eastAsia="el-GR"/>
        </w:rPr>
        <w:t>’</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ΔΙΑΤΑΞΕΙΣ ΓΙΑ ΤΗΝ ΟΙΚΟΝΟΜΙΚΗ ΛΕΙΤΟΥΡΓΙΑ ΤΩΝ ΟΤΑ – ΑΝΤΑΠΟΔΟΤΙΚΑ ΤΕΛΗ – ΚΕΝΤΡΙΚΟΙ ΑΥΤΟΤΕΛΕΙΣ ΠΟΡΟΙ - ΠΡΟΫΠΟΛΟΓΙΣΜΟΣ – ΔΑΝΕΙΑΚΕΣ ΣΥΜΒΑΣΕΙΣ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sz w:val="24"/>
          <w:szCs w:val="24"/>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2</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Έννοια, περιεχόμενο και τρόπος καθορισμού ανταποδοτικών τελών</w:t>
      </w:r>
    </w:p>
    <w:p w:rsidR="00C16404" w:rsidRPr="000B2B60" w:rsidRDefault="00C16404" w:rsidP="000B2B60">
      <w:pPr>
        <w:pStyle w:val="a3"/>
        <w:numPr>
          <w:ilvl w:val="0"/>
          <w:numId w:val="3"/>
        </w:numPr>
        <w:spacing w:line="360" w:lineRule="auto"/>
        <w:rPr>
          <w:rFonts w:ascii="Book Antiqua" w:hAnsi="Book Antiqua"/>
          <w:sz w:val="24"/>
          <w:szCs w:val="24"/>
        </w:rPr>
      </w:pPr>
      <w:r w:rsidRPr="000B2B60">
        <w:rPr>
          <w:rFonts w:ascii="Book Antiqua" w:hAnsi="Book Antiqua"/>
          <w:sz w:val="24"/>
          <w:szCs w:val="24"/>
        </w:rPr>
        <w:t>Η παρ. 1 του άρθρου 1 του ν. 25/1975 (Α’ 74)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b/>
          <w:sz w:val="24"/>
          <w:szCs w:val="24"/>
        </w:rPr>
        <w:t>«</w:t>
      </w:r>
      <w:r w:rsidRPr="000B2B60">
        <w:rPr>
          <w:rFonts w:ascii="Book Antiqua" w:hAnsi="Book Antiqua"/>
          <w:sz w:val="24"/>
          <w:szCs w:val="24"/>
        </w:rPr>
        <w:t xml:space="preserve">Το ενιαίο ανταποδοτικό τέλος καθαριότητας, φωτισμού και πρασίνου επιβάλλεται σε κάθε ακίνητο που βρίσκεται εντός της διοικητικής περιφέρειας των δήμων και προορίζεται αποκλειστικά για την κάλυψη των πάσης φύσης δαπανών που αφορούν την παροχή των υπηρεσιών της αποκομιδής και διαχείρισης των απορριμμάτων, του ηλεκτροφωτισμού των οδών, των πλατειών και του συνόλου των κοινόχρηστων χώρων, των υπηρεσιών συντήρησης του πρασίνου, </w:t>
      </w:r>
      <w:r w:rsidRPr="000B2B60">
        <w:rPr>
          <w:rFonts w:ascii="Book Antiqua" w:hAnsi="Book Antiqua"/>
          <w:sz w:val="24"/>
          <w:szCs w:val="24"/>
        </w:rPr>
        <w:lastRenderedPageBreak/>
        <w:t xml:space="preserve">καθώς και κάθε άλλης παγίως παρεχόμενης υπηρεσίας από τους δήμους που σχετίζεται ή είναι συναφής με αυτές. Απαγορεύεται η με οποιονδήποτε χρήση ή δέσμευση των πόρων που προέρχονται από την είσπραξη του ενιαίου ανταποδοτικού τέλους καθαριότητας, φωτισμού και πρασίνου για την κάλυψη οποιονδήποτε άλλων δαπανών και υποχρεώσεων.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Το ενιαίο ανταποδοτικό τέλος καθαριότητας, φωτισμού και πρασίνου υπολογίζεται επί της επιφάνειας του εκάστοτε ακινήτου και προκύπτει από τον πολλαπλασιασμό των τετραγωνικών μέτρων αυτής επί του συντελεστή του ενιαίου ανταποδοτικού τέλους, ο οποίος ορίζεται, ανά κατηγορία χρήσεως των ακινήτων, με απόφαση του δημοτικού συμβουλίου, η οποία παρέχει ακριβή, επίκαιρη και πλήρως στοιχειοθετημένη αιτιολόγηση για τον καθορισμό των συντελεστών του τέλους στο προσήκον ύψος</w:t>
      </w:r>
      <w:r w:rsidR="006C7895" w:rsidRPr="000B2B60">
        <w:rPr>
          <w:rFonts w:ascii="Book Antiqua" w:hAnsi="Book Antiqua"/>
          <w:sz w:val="24"/>
          <w:szCs w:val="24"/>
        </w:rPr>
        <w:t>.</w:t>
      </w:r>
    </w:p>
    <w:p w:rsidR="00446679"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Η</w:t>
      </w:r>
      <w:r w:rsidR="006C7895" w:rsidRPr="000B2B60">
        <w:rPr>
          <w:rFonts w:ascii="Book Antiqua" w:hAnsi="Book Antiqua"/>
          <w:sz w:val="24"/>
          <w:szCs w:val="24"/>
        </w:rPr>
        <w:t xml:space="preserve"> συζήτηση και ψηφοφορία για τη λήψη</w:t>
      </w:r>
      <w:r w:rsidRPr="000B2B60">
        <w:rPr>
          <w:rFonts w:ascii="Book Antiqua" w:hAnsi="Book Antiqua"/>
          <w:sz w:val="24"/>
          <w:szCs w:val="24"/>
        </w:rPr>
        <w:t xml:space="preserve"> απόφαση</w:t>
      </w:r>
      <w:r w:rsidR="006C7895" w:rsidRPr="000B2B60">
        <w:rPr>
          <w:rFonts w:ascii="Book Antiqua" w:hAnsi="Book Antiqua"/>
          <w:sz w:val="24"/>
          <w:szCs w:val="24"/>
        </w:rPr>
        <w:t>ς</w:t>
      </w:r>
      <w:r w:rsidRPr="000B2B60">
        <w:rPr>
          <w:rFonts w:ascii="Book Antiqua" w:hAnsi="Book Antiqua"/>
          <w:sz w:val="24"/>
          <w:szCs w:val="24"/>
        </w:rPr>
        <w:t xml:space="preserve"> του δημοτικού συμβουλίου για τον καθορισμό των συντελεστών του ενιαίου ανταποδοτικού τέλους </w:t>
      </w:r>
      <w:r w:rsidR="006C7895" w:rsidRPr="000B2B60">
        <w:rPr>
          <w:rFonts w:ascii="Book Antiqua" w:hAnsi="Book Antiqua"/>
          <w:sz w:val="24"/>
          <w:szCs w:val="24"/>
        </w:rPr>
        <w:t xml:space="preserve">διεξάγεται </w:t>
      </w:r>
      <w:r w:rsidRPr="000B2B60">
        <w:rPr>
          <w:rFonts w:ascii="Book Antiqua" w:hAnsi="Book Antiqua"/>
          <w:sz w:val="24"/>
          <w:szCs w:val="24"/>
        </w:rPr>
        <w:t xml:space="preserve">επί </w:t>
      </w:r>
      <w:r w:rsidR="00185471" w:rsidRPr="000B2B60">
        <w:rPr>
          <w:rFonts w:ascii="Book Antiqua" w:hAnsi="Book Antiqua"/>
          <w:sz w:val="24"/>
          <w:szCs w:val="24"/>
        </w:rPr>
        <w:t>της πρότασης</w:t>
      </w:r>
      <w:r w:rsidRPr="000B2B60">
        <w:rPr>
          <w:rFonts w:ascii="Book Antiqua" w:hAnsi="Book Antiqua"/>
          <w:sz w:val="24"/>
          <w:szCs w:val="24"/>
        </w:rPr>
        <w:t xml:space="preserve"> </w:t>
      </w:r>
      <w:r w:rsidR="00185471" w:rsidRPr="000B2B60">
        <w:rPr>
          <w:rFonts w:ascii="Book Antiqua" w:hAnsi="Book Antiqua"/>
          <w:sz w:val="24"/>
          <w:szCs w:val="24"/>
        </w:rPr>
        <w:t xml:space="preserve">της </w:t>
      </w:r>
      <w:r w:rsidRPr="000B2B60">
        <w:rPr>
          <w:rFonts w:ascii="Book Antiqua" w:hAnsi="Book Antiqua"/>
          <w:sz w:val="24"/>
          <w:szCs w:val="24"/>
        </w:rPr>
        <w:t xml:space="preserve">Οικονομικής Επιτροπής και </w:t>
      </w:r>
      <w:r w:rsidR="006C7895" w:rsidRPr="000B2B60">
        <w:rPr>
          <w:rFonts w:ascii="Book Antiqua" w:hAnsi="Book Antiqua"/>
          <w:sz w:val="24"/>
          <w:szCs w:val="24"/>
        </w:rPr>
        <w:t xml:space="preserve">επί </w:t>
      </w:r>
      <w:r w:rsidRPr="000B2B60">
        <w:rPr>
          <w:rFonts w:ascii="Book Antiqua" w:hAnsi="Book Antiqua"/>
          <w:sz w:val="24"/>
          <w:szCs w:val="24"/>
        </w:rPr>
        <w:t>κατατεθειμένων εναλλακτικών προτάσεων.</w:t>
      </w:r>
      <w:r w:rsidR="00185471" w:rsidRPr="000B2B60">
        <w:rPr>
          <w:rFonts w:ascii="Book Antiqua" w:hAnsi="Book Antiqua"/>
          <w:sz w:val="24"/>
          <w:szCs w:val="24"/>
        </w:rPr>
        <w:t xml:space="preserve"> Ως έγκυρες θεωρούνται οι ψήφοι υπέρ συγκεκριμένης πρότασης, είτε της κατατεθείσας από την Οικονομική Επιτροπή είτε υπέρ εναλλακτικών προτάσεων. Οι λευκές ψήφοι δεν λαμβάνονται υπόψη για τον υπολογισμό της πλειοψηφίας. </w:t>
      </w:r>
      <w:r w:rsidRPr="000B2B60">
        <w:rPr>
          <w:rFonts w:ascii="Book Antiqua" w:hAnsi="Book Antiqua"/>
          <w:sz w:val="24"/>
          <w:szCs w:val="24"/>
        </w:rPr>
        <w:t xml:space="preserve">Οι εναλλακτικές προτάσεις κατατίθενται είτε στην Οικονομική Επιτροπή κατά το στάδιο σύνταξης της εισήγησής της είτε στο Δημοτικό Συμβούλιο, κατά τη συζήτηση και ψήφιση των συντελεστών του ενιαίου ανταποδοτικού τέλους. </w:t>
      </w:r>
      <w:r w:rsidR="00446679" w:rsidRPr="000B2B60">
        <w:rPr>
          <w:rFonts w:ascii="Book Antiqua" w:hAnsi="Book Antiqua"/>
          <w:sz w:val="24"/>
          <w:szCs w:val="24"/>
        </w:rPr>
        <w:t xml:space="preserve">Οι ενδεχόμενες εναλλακτικές προτάσεις συζητούνται διακριτά ,ανά γενικό ή ειδικό συντελεστή του ενιαίου ανταποδοτικού τέλους, και τίθενται σε ψηφοφορία κατ’ αντιπαράθεση. Κάθε εναλλακτική πρόταση λαμβάνει υποχρεωτικά υπ’ όψιν το σύνολο των κωδικών αριθμών εσόδων ή/και δαπανών που αφορούν στις υπηρεσίες, για τις οποίες επιβάλλεται το </w:t>
      </w:r>
      <w:r w:rsidR="00446679" w:rsidRPr="000B2B60">
        <w:rPr>
          <w:rFonts w:ascii="Book Antiqua" w:hAnsi="Book Antiqua"/>
          <w:sz w:val="24"/>
          <w:szCs w:val="24"/>
        </w:rPr>
        <w:lastRenderedPageBreak/>
        <w:t xml:space="preserve">ενιαίο ανταποδοτικό τέλος, και οι οποίοι θα πρέπει να τροποποιούνται καταλλήλως, ώστε σε κάθε περίπτωση να διασφαλίζεται η ισοσκέλιση των δαπανών με τα έσοδα. </w:t>
      </w:r>
    </w:p>
    <w:p w:rsidR="00185471"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Η πρόταση που συγκεντρώνει την </w:t>
      </w:r>
      <w:r w:rsidR="00185471" w:rsidRPr="000B2B60">
        <w:rPr>
          <w:rFonts w:ascii="Book Antiqua" w:hAnsi="Book Antiqua"/>
          <w:sz w:val="24"/>
          <w:szCs w:val="24"/>
        </w:rPr>
        <w:t xml:space="preserve">απόλυτη πλειοψηφία </w:t>
      </w:r>
      <w:r w:rsidRPr="000B2B60">
        <w:rPr>
          <w:rFonts w:ascii="Book Antiqua" w:hAnsi="Book Antiqua"/>
          <w:sz w:val="24"/>
          <w:szCs w:val="24"/>
        </w:rPr>
        <w:t>των παρόντων μελών του Δημοτικού Συμβουλίου συνιστά και τον εγκεκριμένο</w:t>
      </w:r>
      <w:r w:rsidR="00185471" w:rsidRPr="000B2B60">
        <w:rPr>
          <w:rFonts w:ascii="Book Antiqua" w:hAnsi="Book Antiqua"/>
          <w:sz w:val="24"/>
          <w:szCs w:val="24"/>
        </w:rPr>
        <w:t>, αντίστοιχα,</w:t>
      </w:r>
      <w:r w:rsidRPr="000B2B60">
        <w:rPr>
          <w:rFonts w:ascii="Book Antiqua" w:hAnsi="Book Antiqua"/>
          <w:sz w:val="24"/>
          <w:szCs w:val="24"/>
        </w:rPr>
        <w:t xml:space="preserve"> γενικό ή ειδικό συντελεστή. Σε περίπτωση που καμία πρόταση δεν συγκεντρώσει την πλειοψηφία των παρόντων μελών του Δημοτικού Συμβουλίου, τότε η ψηφοφορία επαναλαμβάνεται μεταξύ των δύο πρώτων σε ψήφους προτάσεων</w:t>
      </w:r>
    </w:p>
    <w:p w:rsidR="00C16404" w:rsidRPr="000B2B60" w:rsidRDefault="00C16404" w:rsidP="000B2B60">
      <w:pPr>
        <w:pStyle w:val="a3"/>
        <w:numPr>
          <w:ilvl w:val="0"/>
          <w:numId w:val="3"/>
        </w:numPr>
        <w:spacing w:line="360" w:lineRule="auto"/>
        <w:jc w:val="both"/>
        <w:rPr>
          <w:rFonts w:ascii="Book Antiqua" w:hAnsi="Book Antiqua"/>
          <w:sz w:val="24"/>
          <w:szCs w:val="24"/>
        </w:rPr>
      </w:pPr>
      <w:r w:rsidRPr="000B2B60">
        <w:rPr>
          <w:rFonts w:ascii="Book Antiqua" w:hAnsi="Book Antiqua"/>
          <w:sz w:val="24"/>
          <w:szCs w:val="24"/>
        </w:rPr>
        <w:t>Η παρ. 4 του άρθρου 1 του ν. 25/1975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«Οι συντελεστές του ενιαίου ανταποδοτικού τέλους, που καθορίζονται με την απόφαση της παραγράφου 1 διακρίνονται σε γενικούς και ειδικούς συντελεστές.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Οι γενικοί συντελεστές είναι ανεξάρτητοι μεταξύ τους, κατ’ ελάχιστον τρεις (3) και διαφοροποιούνται ανάλογα με τη χρήση κάθε ακινήτου ως εξής :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1</w:t>
      </w:r>
      <w:r w:rsidRPr="000B2B60">
        <w:rPr>
          <w:rFonts w:ascii="Book Antiqua" w:hAnsi="Book Antiqua"/>
          <w:sz w:val="24"/>
          <w:szCs w:val="24"/>
          <w:vertAlign w:val="superscript"/>
        </w:rPr>
        <w:t>ος</w:t>
      </w:r>
      <w:r w:rsidRPr="000B2B60">
        <w:rPr>
          <w:rFonts w:ascii="Book Antiqua" w:hAnsi="Book Antiqua"/>
          <w:sz w:val="24"/>
          <w:szCs w:val="24"/>
        </w:rPr>
        <w:t xml:space="preserve"> συντελεστής : ακίνητα που χρησιμοποιούνται αποκλειστικά για κατοικία.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2</w:t>
      </w:r>
      <w:r w:rsidRPr="000B2B60">
        <w:rPr>
          <w:rFonts w:ascii="Book Antiqua" w:hAnsi="Book Antiqua"/>
          <w:sz w:val="24"/>
          <w:szCs w:val="24"/>
          <w:vertAlign w:val="superscript"/>
        </w:rPr>
        <w:t>ος</w:t>
      </w:r>
      <w:r w:rsidRPr="000B2B60">
        <w:rPr>
          <w:rFonts w:ascii="Book Antiqua" w:hAnsi="Book Antiqua"/>
          <w:sz w:val="24"/>
          <w:szCs w:val="24"/>
        </w:rPr>
        <w:t xml:space="preserve"> συντελεστής: ακίνητα που χρησιμοποιούνται για κοινωφελείς, μη κερδοσκοπικούς και φιλανθρωπικούς σκοπούς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3</w:t>
      </w:r>
      <w:r w:rsidRPr="000B2B60">
        <w:rPr>
          <w:rFonts w:ascii="Book Antiqua" w:hAnsi="Book Antiqua"/>
          <w:sz w:val="24"/>
          <w:szCs w:val="24"/>
          <w:vertAlign w:val="superscript"/>
        </w:rPr>
        <w:t>ος</w:t>
      </w:r>
      <w:r w:rsidRPr="000B2B60">
        <w:rPr>
          <w:rFonts w:ascii="Book Antiqua" w:hAnsi="Book Antiqua"/>
          <w:sz w:val="24"/>
          <w:szCs w:val="24"/>
        </w:rPr>
        <w:t xml:space="preserve"> συντελεστής: ακίνητα που χρησιμοποιούνται για την άσκηση πάσης φύσης οικονομικής δραστηριότητας.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Πέραν των ανωτέρω γενικών συντελεστών, το δημοτικό συμβούλιο δύναται να ορίσει ειδικούς συντελεστές, ως διαβαθμίσεις των γενικών συντελεστών, για συγκεκριμένες κατηγορίες ακινήτων, υπό την προϋπόθεση ότι αυτό αιτιολογείται ειδικώς λόγω της επιφάνειας, της </w:t>
      </w:r>
      <w:r w:rsidRPr="000B2B60">
        <w:rPr>
          <w:rFonts w:ascii="Book Antiqua" w:hAnsi="Book Antiqua"/>
          <w:sz w:val="24"/>
          <w:szCs w:val="24"/>
        </w:rPr>
        <w:lastRenderedPageBreak/>
        <w:t xml:space="preserve">χρήσης τους ή </w:t>
      </w:r>
      <w:r w:rsidR="00532194" w:rsidRPr="000B2B60">
        <w:rPr>
          <w:rFonts w:ascii="Book Antiqua" w:hAnsi="Book Antiqua"/>
          <w:sz w:val="24"/>
          <w:szCs w:val="24"/>
        </w:rPr>
        <w:t xml:space="preserve">της γεωγραφικής ζώνης στην οποία βρίσκονται ή </w:t>
      </w:r>
      <w:r w:rsidRPr="000B2B60">
        <w:rPr>
          <w:rFonts w:ascii="Book Antiqua" w:hAnsi="Book Antiqua"/>
          <w:sz w:val="24"/>
          <w:szCs w:val="24"/>
        </w:rPr>
        <w:t>άλλων ιδιαίτερων αντικειμενικών χαρακτηριστικών τους.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Σε κάθε περίπτωση, κατά τον καθορισμό των γενικών και ειδικών συντελεστών λαμβάνονται υπόψη οι ιδιότητες των ακινήτων (εμβαδό, στεγασμένο ή μη, χρόνος χρήσης κλπ), ο βαθμός κατά τον οποίο τα ακίνητα επιβαρύνουν τις παρεχόμενες από τον οικείο δήμο ανταποδοτικές υπηρεσίες, καθώς και την ευρύτερη λειτουργία αυτού.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 γενικός συντελεστής του ενιαίου ανταποδοτικού τέλους που αφορά τις κατοικίες ορίζεται υποχρεωτικά σε χαμηλότερο ύψος σε σχέση με τους υπόλοιπους δύο γενικούς συντελεστές, καθώς και τους ειδικούς αυτών.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Ο εκάστοτε ανώτατος σε ύψος γενικός ή ειδικός συντελεστής δεν μπορεί να οριστεί πέραν του </w:t>
      </w:r>
      <w:r w:rsidR="00532194" w:rsidRPr="000B2B60">
        <w:rPr>
          <w:rFonts w:ascii="Book Antiqua" w:hAnsi="Book Antiqua"/>
          <w:sz w:val="24"/>
          <w:szCs w:val="24"/>
        </w:rPr>
        <w:t>δεκα</w:t>
      </w:r>
      <w:r w:rsidRPr="000B2B60">
        <w:rPr>
          <w:rFonts w:ascii="Book Antiqua" w:hAnsi="Book Antiqua"/>
          <w:sz w:val="24"/>
          <w:szCs w:val="24"/>
        </w:rPr>
        <w:t>πλασίου του γενικού συντελεστή της κατοικίας.</w:t>
      </w:r>
    </w:p>
    <w:p w:rsidR="00C16404" w:rsidRPr="000B2B60" w:rsidRDefault="00C16404" w:rsidP="000B2B60">
      <w:pPr>
        <w:spacing w:line="360" w:lineRule="auto"/>
        <w:ind w:left="709"/>
        <w:jc w:val="both"/>
        <w:rPr>
          <w:rFonts w:ascii="Book Antiqua" w:hAnsi="Book Antiqua"/>
          <w:sz w:val="24"/>
          <w:szCs w:val="24"/>
        </w:rPr>
      </w:pPr>
    </w:p>
    <w:p w:rsidR="0058062A"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3</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Κριτήρια κατανομής Κεντρικών Αυτοτελών Πόρων (Κ.Α.Π.)</w:t>
      </w:r>
    </w:p>
    <w:p w:rsidR="00C16404" w:rsidRPr="000B2B60" w:rsidRDefault="00C16404" w:rsidP="000B2B60">
      <w:pPr>
        <w:pStyle w:val="a3"/>
        <w:numPr>
          <w:ilvl w:val="0"/>
          <w:numId w:val="6"/>
        </w:numPr>
        <w:spacing w:line="360" w:lineRule="auto"/>
        <w:jc w:val="both"/>
        <w:rPr>
          <w:rFonts w:ascii="Book Antiqua" w:hAnsi="Book Antiqua"/>
          <w:sz w:val="24"/>
          <w:szCs w:val="24"/>
        </w:rPr>
      </w:pPr>
      <w:r w:rsidRPr="000B2B60">
        <w:rPr>
          <w:rFonts w:ascii="Book Antiqua" w:hAnsi="Book Antiqua"/>
          <w:sz w:val="24"/>
          <w:szCs w:val="24"/>
        </w:rPr>
        <w:t>Οι  παρ. 5 και 6 του άρθρου 25 του ν. 1828/1989 (Α’ 2) τροποποιούνται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«5. Με κοινή απόφαση των Υπουργών Εσωτερικών και Οικονομικών, που εκδίδεται ύστερα από πρόταση της Κ.Ε.Δ.Ε. καθορίζονται τα κριτήρια και η διαδικασία κατανομής των εσόδων που εγγράφονται στον προϋπολογισμό δημοσίων επενδύσεων και στον τακτικό προϋπολογισμό.</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Ως κριτήρια κατανομής λαμβάνονται υπόψη ιδίως: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 το μήκος των δικτύων ύδρευσης και αποχέτευσης,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β) το μήκος και η βατότητα του οδικού δικτύου,</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lastRenderedPageBreak/>
        <w:t xml:space="preserve"> γ) </w:t>
      </w:r>
      <w:r w:rsidR="00BB6ECA" w:rsidRPr="000B2B60">
        <w:rPr>
          <w:rFonts w:ascii="Book Antiqua" w:hAnsi="Book Antiqua"/>
          <w:sz w:val="24"/>
          <w:szCs w:val="24"/>
        </w:rPr>
        <w:t>η υπαγωγή στην αντίστοιχη κατηγορία Δήμων, σύμφωνα με το άρθρο 2Α του ν. 3852/2010.</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δ) το επίπεδο των παρεχόμενων κοινωνικών υπηρεσιών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ε) η δυνατότητα άντλησης τοπικών πόρων,</w:t>
      </w:r>
    </w:p>
    <w:p w:rsidR="00C16404" w:rsidRPr="000B2B60" w:rsidRDefault="00166A89"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στ) ο</w:t>
      </w:r>
      <w:r w:rsidR="00C16404" w:rsidRPr="000B2B60">
        <w:rPr>
          <w:rFonts w:ascii="Book Antiqua" w:hAnsi="Book Antiqua"/>
          <w:sz w:val="24"/>
          <w:szCs w:val="24"/>
        </w:rPr>
        <w:t>ι πληθυσμιακές διακυμάνσεις ανά εποχές και η δημογραφική τάση,</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ζ) οι κλιματολογικές συνθήκες και τα ιδιαίτερα περιβαλλοντικά χαρακτηριστικά,</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η) το επίπεδο των βασικών υποδομών του Ο.Τ.Α. (λιμένες, συγκοινωνίες, σχολικές και αθλητικές υποδομές κ.λπ.)</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θ) το ποσοστό ανεργίας στον οικείο ΟΤΑ,</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ι) η χωρική έκταση του Ο.Τ.Α.</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ια) το επίπεδο του παραγόμενου ΑΕΠ από τον ΟΤΑ ως ποσοστού του συνολικού ΑΕΠ της χώρας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Οι διατάξεις της παραγράφου αυτής ισχύουν από 1.1.2019.</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6. Η κατανομή των εσόδων της παραγράφου 4 του παρόντος άρθρου στους δήμους γίνεται με απόφαση του Υπουργού Εσωτερικών, σύμφωνα με τα κριτήρια των παραγράφων 5 και 6 του παρόντος άρθρου.</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Κατά την κατανομή μπορεί, ύστερα από αίτημα του Διοικητικού Συμβουλίου  της οικείας Δ.Ε.Υ.Α. ή του οικείου Φ.Ο.Δ.Σ.Α., να παρακρατούνται οφειλές των δήμων, που προέρχονται από κατανάλωση νερού και διαχείριση απορριμμάτων και να αποδίδονται στα ως άνω νομικά πρόσωπα, ύστερα από διαπίστωση του ύψους και της αιτίας της οφειλής, από </w:t>
      </w:r>
      <w:r w:rsidR="00446679" w:rsidRPr="000B2B60">
        <w:rPr>
          <w:rFonts w:ascii="Book Antiqua" w:hAnsi="Book Antiqua"/>
          <w:sz w:val="24"/>
          <w:szCs w:val="24"/>
        </w:rPr>
        <w:t xml:space="preserve">τη Διεύθυνση Οικονομικών </w:t>
      </w:r>
      <w:r w:rsidRPr="000B2B60">
        <w:rPr>
          <w:rFonts w:ascii="Book Antiqua" w:hAnsi="Book Antiqua"/>
          <w:sz w:val="24"/>
          <w:szCs w:val="24"/>
        </w:rPr>
        <w:t>Τ.Α του Υπουργείου Εσωτερικών».</w:t>
      </w:r>
    </w:p>
    <w:p w:rsidR="00C16404" w:rsidRPr="000B2B60" w:rsidRDefault="00C16404" w:rsidP="000B2B60">
      <w:pPr>
        <w:pStyle w:val="a3"/>
        <w:numPr>
          <w:ilvl w:val="0"/>
          <w:numId w:val="6"/>
        </w:numPr>
        <w:spacing w:line="360" w:lineRule="auto"/>
        <w:jc w:val="both"/>
        <w:rPr>
          <w:rFonts w:ascii="Book Antiqua" w:hAnsi="Book Antiqua"/>
          <w:sz w:val="24"/>
          <w:szCs w:val="24"/>
        </w:rPr>
      </w:pPr>
      <w:r w:rsidRPr="000B2B60">
        <w:rPr>
          <w:rFonts w:ascii="Book Antiqua" w:hAnsi="Book Antiqua"/>
          <w:sz w:val="24"/>
          <w:szCs w:val="24"/>
          <w:lang w:val="en-US"/>
        </w:rPr>
        <w:lastRenderedPageBreak/>
        <w:t>H</w:t>
      </w:r>
      <w:r w:rsidRPr="000B2B60">
        <w:rPr>
          <w:rFonts w:ascii="Book Antiqua" w:hAnsi="Book Antiqua"/>
          <w:sz w:val="24"/>
          <w:szCs w:val="24"/>
        </w:rPr>
        <w:t xml:space="preserve"> παρ. 7 του άρθρου 2 του ν. 4038/2012 (Α’ 14)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«Τα έσοδα της παραγράφου 1 του άρθρου 259 του ν. 3852/2010 (Α` 87) εγγράφονται στον τακτικό προϋπολογισμό και κατατίθενται στο Ταμείο Παρακαταθηκών και Δανείων σε λογαριασμό με τίτλο «Κεντρικοί Αυτοτελείς Πόροι των Δήμων. Ποσοστό μέχρι ένα τρίτο (1/3) των εσόδων της περίπτωσης α` της ανωτέρω παραγράφου διατίθεται για την κάλυψη επενδυτικών δαπανών των δήμων. Με κοινή απόφαση των Υπουργών Εσωτερικών και Οικονομικών, η οποία εκδίδεται κατ` έτος ύστερα από γνώμη της Κεντρικής Ένωσης Δήμων Ελλάδας (ΚΕΔΕ), καθορίζονται τα κριτήρια και η διαδικασία κατανομής των εσόδων αυτών, </w:t>
      </w:r>
      <w:r w:rsidR="00E03121" w:rsidRPr="000B2B60">
        <w:rPr>
          <w:rFonts w:ascii="Book Antiqua" w:hAnsi="Book Antiqua"/>
          <w:sz w:val="24"/>
          <w:szCs w:val="24"/>
        </w:rPr>
        <w:t>με βάση τα</w:t>
      </w:r>
      <w:r w:rsidRPr="000B2B60">
        <w:rPr>
          <w:rFonts w:ascii="Book Antiqua" w:hAnsi="Book Antiqua"/>
          <w:sz w:val="24"/>
          <w:szCs w:val="24"/>
        </w:rPr>
        <w:t xml:space="preserve"> κριτ</w:t>
      </w:r>
      <w:r w:rsidR="00E03121" w:rsidRPr="000B2B60">
        <w:rPr>
          <w:rFonts w:ascii="Book Antiqua" w:hAnsi="Book Antiqua"/>
          <w:sz w:val="24"/>
          <w:szCs w:val="24"/>
        </w:rPr>
        <w:t>ήρια</w:t>
      </w:r>
      <w:r w:rsidRPr="000B2B60">
        <w:rPr>
          <w:rFonts w:ascii="Book Antiqua" w:hAnsi="Book Antiqua"/>
          <w:sz w:val="24"/>
          <w:szCs w:val="24"/>
        </w:rPr>
        <w:t xml:space="preserve"> της παρ. 5 του άρθρου 25 του ν. 1828/1989».</w:t>
      </w:r>
    </w:p>
    <w:p w:rsidR="00AA52B0" w:rsidRPr="000B2B60" w:rsidRDefault="00AA52B0" w:rsidP="000B2B60">
      <w:pPr>
        <w:spacing w:line="360" w:lineRule="auto"/>
        <w:ind w:left="709"/>
        <w:jc w:val="both"/>
        <w:rPr>
          <w:rFonts w:ascii="Book Antiqua" w:hAnsi="Book Antiqua"/>
          <w:sz w:val="24"/>
          <w:szCs w:val="24"/>
        </w:rPr>
      </w:pPr>
    </w:p>
    <w:p w:rsidR="00AA52B0" w:rsidRPr="000B2B60" w:rsidRDefault="00E03121" w:rsidP="000B2B60">
      <w:pPr>
        <w:spacing w:line="360" w:lineRule="auto"/>
        <w:ind w:left="709"/>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4</w:t>
      </w:r>
    </w:p>
    <w:p w:rsidR="00AA52B0" w:rsidRPr="000B2B60" w:rsidRDefault="00AA52B0" w:rsidP="000B2B60">
      <w:pPr>
        <w:spacing w:line="360" w:lineRule="auto"/>
        <w:ind w:left="709"/>
        <w:jc w:val="center"/>
        <w:rPr>
          <w:rFonts w:ascii="Book Antiqua" w:hAnsi="Book Antiqua"/>
          <w:b/>
          <w:sz w:val="24"/>
          <w:szCs w:val="24"/>
        </w:rPr>
      </w:pPr>
      <w:r w:rsidRPr="000B2B60">
        <w:rPr>
          <w:rFonts w:ascii="Book Antiqua" w:hAnsi="Book Antiqua"/>
          <w:b/>
          <w:sz w:val="24"/>
          <w:szCs w:val="24"/>
        </w:rPr>
        <w:t>Τροποποίηση άρθρου 259 του ν. 3852/2010</w:t>
      </w:r>
    </w:p>
    <w:p w:rsidR="00C16404" w:rsidRPr="000B2B60" w:rsidRDefault="00C16404" w:rsidP="00C85F8A">
      <w:pPr>
        <w:pStyle w:val="a3"/>
        <w:numPr>
          <w:ilvl w:val="0"/>
          <w:numId w:val="110"/>
        </w:numPr>
        <w:spacing w:line="360" w:lineRule="auto"/>
        <w:jc w:val="both"/>
        <w:rPr>
          <w:rFonts w:ascii="Book Antiqua" w:hAnsi="Book Antiqua"/>
          <w:sz w:val="24"/>
          <w:szCs w:val="24"/>
        </w:rPr>
      </w:pPr>
      <w:r w:rsidRPr="000B2B60">
        <w:rPr>
          <w:rFonts w:ascii="Book Antiqua" w:hAnsi="Book Antiqua"/>
          <w:sz w:val="24"/>
          <w:szCs w:val="24"/>
        </w:rPr>
        <w:t>Η παρ. 4 του άρθρου 259 του ν. 3852/2010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«Με κοινή απόφαση των Υπουργών Εσωτερικών και Οικονομικών, η οποία εκδίδεται κατ` έτος ύστερα από γνώμη της Κεντρικής Ένωσης Δήμων Ελλάδας (ΚΕΔΕ), καθορίζονται το ύψος των εσόδων που προορίζονται για την κάλυψη επενδυτικών, καθώς και λειτουργικών και λοιπών γενικών δαπανών των δήμων, όπως επίσης τα κριτήρια και η διαδικασία κατανομής τους, επί τη βάσει των κριτηρίων της παρ. 5 του άρθρου 25 του ν. 1828/1989. Μεταξύ αυτών συνεκτιμάται το στοιχείο της διοικητικής υποστήριξης που παρέχεται από δήμο προς εξυπηρέτηση λειτουργικών αναγκών άλλων δήμων και σταθμίζονται ιδιαίτερα οι πάγιες ανάγκες εξυπηρέτησης των νησιωτικών και ορεινών δήμων».</w:t>
      </w:r>
    </w:p>
    <w:p w:rsidR="00AA52B0" w:rsidRPr="000B2B60" w:rsidRDefault="00AA52B0" w:rsidP="00C85F8A">
      <w:pPr>
        <w:numPr>
          <w:ilvl w:val="0"/>
          <w:numId w:val="110"/>
        </w:numPr>
        <w:spacing w:line="360" w:lineRule="auto"/>
        <w:jc w:val="both"/>
        <w:rPr>
          <w:rFonts w:ascii="Book Antiqua" w:hAnsi="Book Antiqua"/>
          <w:sz w:val="24"/>
          <w:szCs w:val="24"/>
        </w:rPr>
      </w:pPr>
      <w:r w:rsidRPr="000B2B60">
        <w:rPr>
          <w:rFonts w:ascii="Book Antiqua" w:hAnsi="Book Antiqua"/>
          <w:sz w:val="24"/>
          <w:szCs w:val="24"/>
        </w:rPr>
        <w:t>Στο άρθρο 259 προστίθεται παράγραφος 4Α ως εξής:</w:t>
      </w:r>
    </w:p>
    <w:p w:rsidR="00AA52B0" w:rsidRPr="000B2B60" w:rsidRDefault="00AA52B0" w:rsidP="00C85F8A">
      <w:pPr>
        <w:pStyle w:val="a3"/>
        <w:numPr>
          <w:ilvl w:val="0"/>
          <w:numId w:val="110"/>
        </w:numPr>
        <w:spacing w:line="360" w:lineRule="auto"/>
        <w:jc w:val="both"/>
        <w:rPr>
          <w:rFonts w:ascii="Book Antiqua" w:hAnsi="Book Antiqua"/>
          <w:sz w:val="24"/>
          <w:szCs w:val="24"/>
        </w:rPr>
      </w:pPr>
      <w:r w:rsidRPr="000B2B60">
        <w:rPr>
          <w:rFonts w:ascii="Book Antiqua" w:hAnsi="Book Antiqua"/>
          <w:sz w:val="24"/>
          <w:szCs w:val="24"/>
        </w:rPr>
        <w:lastRenderedPageBreak/>
        <w:t>«4Α. Οι πιστώσεις από τους κεντρικούς αυτοτελείς πόρους, με τους οποίους επιχορηγούνται οι δήμοι, για την κάλυψη επενδυτικών αναγκών τους (πρώην ΣΑΤΑ), προορίζονται κάθε έτος για την εκτέλεση έργων και την πραγματοποίηση δράσεων, στο σύνολο κατ’ αρχήν των κοινοτήτων, έκαστου εξ αυτών, με την επιφύλαξη τυχόν έργων</w:t>
      </w:r>
      <w:r w:rsidR="00D369B6" w:rsidRPr="000B2B60">
        <w:rPr>
          <w:rFonts w:ascii="Book Antiqua" w:hAnsi="Book Antiqua"/>
          <w:sz w:val="24"/>
          <w:szCs w:val="24"/>
        </w:rPr>
        <w:t>, προμηθειών, μελετών</w:t>
      </w:r>
      <w:r w:rsidRPr="000B2B60">
        <w:rPr>
          <w:rFonts w:ascii="Book Antiqua" w:hAnsi="Book Antiqua"/>
          <w:sz w:val="24"/>
          <w:szCs w:val="24"/>
        </w:rPr>
        <w:t xml:space="preserve"> και</w:t>
      </w:r>
      <w:r w:rsidR="00D369B6" w:rsidRPr="000B2B60">
        <w:rPr>
          <w:rFonts w:ascii="Book Antiqua" w:hAnsi="Book Antiqua"/>
          <w:sz w:val="24"/>
          <w:szCs w:val="24"/>
        </w:rPr>
        <w:t xml:space="preserve"> λοιπών</w:t>
      </w:r>
      <w:r w:rsidRPr="000B2B60">
        <w:rPr>
          <w:rFonts w:ascii="Book Antiqua" w:hAnsi="Book Antiqua"/>
          <w:sz w:val="24"/>
          <w:szCs w:val="24"/>
        </w:rPr>
        <w:t xml:space="preserve"> δράσεων που υλοποιούνται μέσω χρηματοδοτούμενων προγραμμάτων, ή σε βάρος των παραπάνω πιστώσεων ή ιδίων πόρων, αλλά αφορούν π</w:t>
      </w:r>
      <w:r w:rsidR="00E03121" w:rsidRPr="000B2B60">
        <w:rPr>
          <w:rFonts w:ascii="Book Antiqua" w:hAnsi="Book Antiqua"/>
          <w:sz w:val="24"/>
          <w:szCs w:val="24"/>
        </w:rPr>
        <w:t>ερισσότερες</w:t>
      </w:r>
      <w:r w:rsidRPr="000B2B60">
        <w:rPr>
          <w:rFonts w:ascii="Book Antiqua" w:hAnsi="Book Antiqua"/>
          <w:sz w:val="24"/>
          <w:szCs w:val="24"/>
        </w:rPr>
        <w:t xml:space="preserve"> </w:t>
      </w:r>
      <w:r w:rsidR="00E03121" w:rsidRPr="000B2B60">
        <w:rPr>
          <w:rFonts w:ascii="Book Antiqua" w:hAnsi="Book Antiqua"/>
          <w:sz w:val="24"/>
          <w:szCs w:val="24"/>
        </w:rPr>
        <w:t>της μίας</w:t>
      </w:r>
      <w:r w:rsidRPr="000B2B60">
        <w:rPr>
          <w:rFonts w:ascii="Book Antiqua" w:hAnsi="Book Antiqua"/>
          <w:sz w:val="24"/>
          <w:szCs w:val="24"/>
        </w:rPr>
        <w:t xml:space="preserve"> κοινότητ</w:t>
      </w:r>
      <w:r w:rsidR="00E03121" w:rsidRPr="000B2B60">
        <w:rPr>
          <w:rFonts w:ascii="Book Antiqua" w:hAnsi="Book Antiqua"/>
          <w:sz w:val="24"/>
          <w:szCs w:val="24"/>
        </w:rPr>
        <w:t>ε</w:t>
      </w:r>
      <w:r w:rsidRPr="000B2B60">
        <w:rPr>
          <w:rFonts w:ascii="Book Antiqua" w:hAnsi="Book Antiqua"/>
          <w:sz w:val="24"/>
          <w:szCs w:val="24"/>
        </w:rPr>
        <w:t>ς. Με απόφαση του Υπουργού Εσωτερικών, μετά από γνώμη της Κεντρικής Ένωσης Δήμων Ελλάδας, καθορίζονται η διαδικασία, τα κριτήρια, το ποσοστό επιμερισμού των ανωτέρω πιστώσεων στις κοινότητες, ο τρόπος αναπλήρωσης των αναλογούντων ποσών σε περίπτωση εκχώρησης, ενεχυρίασης ή δέσμευσης με οποιονδήποτε τρόπο των προς επιμερισμό πιστώσεων».</w:t>
      </w:r>
    </w:p>
    <w:p w:rsidR="00AA52B0" w:rsidRDefault="00AA52B0" w:rsidP="000B2B60">
      <w:pPr>
        <w:pStyle w:val="a3"/>
        <w:spacing w:line="360" w:lineRule="auto"/>
        <w:jc w:val="both"/>
        <w:rPr>
          <w:rFonts w:ascii="Book Antiqua" w:hAnsi="Book Antiqua"/>
          <w:sz w:val="24"/>
          <w:szCs w:val="24"/>
        </w:rPr>
      </w:pPr>
    </w:p>
    <w:p w:rsidR="00AC08B9" w:rsidRPr="000B2B60" w:rsidRDefault="00AC08B9" w:rsidP="000B2B60">
      <w:pPr>
        <w:pStyle w:val="a3"/>
        <w:spacing w:line="360" w:lineRule="auto"/>
        <w:jc w:val="both"/>
        <w:rPr>
          <w:rFonts w:ascii="Book Antiqua" w:hAnsi="Book Antiqua"/>
          <w:sz w:val="24"/>
          <w:szCs w:val="24"/>
        </w:rPr>
      </w:pPr>
    </w:p>
    <w:p w:rsidR="00AA52B0" w:rsidRPr="000B2B60" w:rsidRDefault="00E03121" w:rsidP="000B2B60">
      <w:pPr>
        <w:spacing w:line="360" w:lineRule="auto"/>
        <w:ind w:left="720"/>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5</w:t>
      </w:r>
    </w:p>
    <w:p w:rsidR="0058062A" w:rsidRPr="000B2B60" w:rsidRDefault="0058062A" w:rsidP="000B2B60">
      <w:pPr>
        <w:spacing w:line="360" w:lineRule="auto"/>
        <w:ind w:left="720"/>
        <w:jc w:val="center"/>
        <w:rPr>
          <w:rFonts w:ascii="Book Antiqua" w:hAnsi="Book Antiqua"/>
          <w:b/>
          <w:sz w:val="24"/>
          <w:szCs w:val="24"/>
        </w:rPr>
      </w:pPr>
      <w:r w:rsidRPr="000B2B60">
        <w:rPr>
          <w:rFonts w:ascii="Book Antiqua" w:hAnsi="Book Antiqua"/>
          <w:b/>
          <w:sz w:val="24"/>
          <w:szCs w:val="24"/>
        </w:rPr>
        <w:t>Τροποποίηση άρθρου 260 του ν 3852/2010</w:t>
      </w:r>
    </w:p>
    <w:p w:rsidR="00C16404" w:rsidRPr="000B2B60" w:rsidRDefault="00C16404" w:rsidP="000B2B60">
      <w:pPr>
        <w:pStyle w:val="a3"/>
        <w:spacing w:line="360" w:lineRule="auto"/>
        <w:ind w:left="360" w:firstLine="349"/>
        <w:jc w:val="both"/>
        <w:rPr>
          <w:rFonts w:ascii="Book Antiqua" w:hAnsi="Book Antiqua"/>
          <w:sz w:val="24"/>
          <w:szCs w:val="24"/>
        </w:rPr>
      </w:pPr>
      <w:r w:rsidRPr="000B2B60">
        <w:rPr>
          <w:rFonts w:ascii="Book Antiqua" w:hAnsi="Book Antiqua"/>
          <w:sz w:val="24"/>
          <w:szCs w:val="24"/>
        </w:rPr>
        <w:t>Η παρ. 5 του άρθρου 260 του ν. 3852/2010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«Με κοινή απόφαση των Υπουργών Εσωτερικών και Οικονομικών, ύστερα από γνώμη της Ένωσης Περιφερειών, καθορίζεται επί του συνόλου των Κ.Α.Π. το ποσοστό που προορίζεται για την κάλυψη λειτουργικών και λοιπών γενικών δαπανών των περιφερειών, το ποσοστό που προορίζεται για την κάλυψη επενδυτικών δαπανών αυτών, ποσοστό που αποτελεί έσοδο της Ένωσης Περιφερειών, καθώς και ο τρόπος και η διαδικασία κατανομής των ποσών που αναλογούν στα ανωτέρω ποσοστά. Για την κατανομή των Κ.Α.Π. στις περιφέρειες λαμβάνονται υπόψη τα κριτήρια της παρ. 5 του άρθρου 25 του ν. 1828/1989, καθώς και η άμβλυνση των περιφερειακών ανισοτήτων».</w:t>
      </w:r>
    </w:p>
    <w:p w:rsidR="00C16404" w:rsidRPr="000B2B60" w:rsidRDefault="00C16404" w:rsidP="000B2B60">
      <w:pPr>
        <w:spacing w:line="360" w:lineRule="auto"/>
        <w:jc w:val="both"/>
        <w:rPr>
          <w:rFonts w:ascii="Book Antiqua" w:hAnsi="Book Antiqua"/>
          <w:sz w:val="24"/>
          <w:szCs w:val="24"/>
        </w:rPr>
      </w:pPr>
    </w:p>
    <w:p w:rsidR="00C16404" w:rsidRPr="000B2B60" w:rsidRDefault="00E03121"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8</w:t>
      </w:r>
      <w:r w:rsidR="00AC08B9">
        <w:rPr>
          <w:rFonts w:ascii="Book Antiqua" w:hAnsi="Book Antiqua"/>
          <w:b/>
          <w:sz w:val="24"/>
          <w:szCs w:val="24"/>
        </w:rPr>
        <w:t>6</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Συζήτηση και ψήφιση προϋπολογισμού δήμων</w:t>
      </w:r>
    </w:p>
    <w:p w:rsidR="00654F35" w:rsidRPr="000B2B60" w:rsidRDefault="00654F35" w:rsidP="000B2B60">
      <w:pPr>
        <w:spacing w:line="360" w:lineRule="auto"/>
        <w:jc w:val="both"/>
        <w:rPr>
          <w:rFonts w:ascii="Book Antiqua" w:hAnsi="Book Antiqua"/>
          <w:sz w:val="24"/>
          <w:szCs w:val="24"/>
        </w:rPr>
      </w:pPr>
      <w:r w:rsidRPr="000B2B60">
        <w:rPr>
          <w:rFonts w:ascii="Book Antiqua" w:hAnsi="Book Antiqua"/>
          <w:sz w:val="24"/>
          <w:szCs w:val="24"/>
        </w:rPr>
        <w:t>Το άρθρο 77 του ν. 4172/2013 (Α’ 167) τροποποιείται ως εξής:</w:t>
      </w:r>
    </w:p>
    <w:p w:rsidR="00654F35" w:rsidRPr="000B2B60" w:rsidRDefault="00654F35" w:rsidP="000B2B60">
      <w:pPr>
        <w:spacing w:line="360" w:lineRule="auto"/>
        <w:jc w:val="center"/>
        <w:rPr>
          <w:rFonts w:ascii="Book Antiqua" w:hAnsi="Book Antiqua"/>
          <w:sz w:val="24"/>
          <w:szCs w:val="24"/>
        </w:rPr>
      </w:pPr>
      <w:r w:rsidRPr="000B2B60">
        <w:rPr>
          <w:rFonts w:ascii="Book Antiqua" w:hAnsi="Book Antiqua"/>
          <w:sz w:val="24"/>
          <w:szCs w:val="24"/>
        </w:rPr>
        <w:t>«Άρθρο 77</w:t>
      </w:r>
    </w:p>
    <w:p w:rsidR="00654F35" w:rsidRPr="000B2B60" w:rsidRDefault="00654F35" w:rsidP="000B2B60">
      <w:pPr>
        <w:spacing w:line="360" w:lineRule="auto"/>
        <w:jc w:val="center"/>
        <w:rPr>
          <w:rFonts w:ascii="Book Antiqua" w:hAnsi="Book Antiqua"/>
          <w:sz w:val="24"/>
          <w:szCs w:val="24"/>
        </w:rPr>
      </w:pPr>
      <w:r w:rsidRPr="000B2B60">
        <w:rPr>
          <w:rFonts w:ascii="Book Antiqua" w:hAnsi="Book Antiqua"/>
          <w:sz w:val="24"/>
          <w:szCs w:val="24"/>
        </w:rPr>
        <w:t>Προϋπολογισμός δήμων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Με κοινή απόφαση των Υπουργών Οικονομικών και Εσωτερικών που εκδίδεται τον Ιούλιο κάθε έτους, μετά από γνώμη της Κεντρικής Ένωσης Δήμων Ελλάδας (ΚΕΔΕ), παρέχονται οδηγίες για την κατάρτιση, εκτέλεση και αναμόρφωση του προϋπολογισμού των δήμων και ρυθμίζεται κάθε άλλο σχετικό θέμα για την εφαρμογή των επόμενων παραγράφων. Με όμοια απόφαση μπορεί επίσης να καθορίζονται ανώτατα όρια για την εκτίμηση των ιδίων εσόδων ή επί μέρους ομάδων τους που εγγράφονται στον προϋπολογισμό και ορίζονται τα ίδια έσοδα ή ομάδες αυτών.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Ο προϋπολογισμός καταρτίζεται με βάση τις οδηγίες που παρέχονται ετησίως με την κοινή απόφαση των Υπουργών Οικονομικών και Εσωτερικών της προηγούμενης παραγράφου και κατόπιν αιτιολογημένης εισήγησης της οικονομικής υπηρεσίας του δήμου, για το εκτιμώμενο ύψος εσόδων και ιδίως των ιδίων εσόδων, σύμφωνα με τις οδηγίες αυτές.</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Κάθε έτος το δημοτικό συμβούλιο, με απόφαση του, η οποία διαβιβάζεται στο συμβούλιο κάθε κοινότητας έως το τέλος Ιουνίου, καθορίζει το ανώτατο ύψος του προϋπολογισμού εξόδων κάθε κοινότητας για το επόμενο οικονομικό έτος.</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 xml:space="preserve">Το συμβούλιο κοινότητας με πληθυσμό άνω των πεντακοσίων (500) κατοίκων ή ο πρόεδρος κοινότητας με πληθυσμό έως πεντακόσιους (500) κατοίκους καταρτίζει σχέδιο του προϋπολογισμού εξόδων της κοινότητας, το οποίο δεν επιτρέπεται να υπερβαίνει το ανώτατο ποσό που καθορίστηκε σύμφωνα με την προηγούμενη παράγραφο. Το σχέδιο, </w:t>
      </w:r>
      <w:r w:rsidRPr="000B2B60">
        <w:rPr>
          <w:rFonts w:ascii="Book Antiqua" w:hAnsi="Book Antiqua"/>
          <w:sz w:val="24"/>
          <w:szCs w:val="24"/>
        </w:rPr>
        <w:lastRenderedPageBreak/>
        <w:t>συνοδευμένο από αιτιολογική έκθεση, αποστέλλεται στην οικονομική επιτροπή έως την 20ή Ιουλίου και σε περίπτωση μη κατάρτισης ή μη εμπρόθεσμης υποβολής του από την κοινότητα, το σχέδιο του προϋπολογισμού εξόδων καταρτίζεται από αυτήν.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Κατά το ίδιο χρονικό διάστημα και εντός της οριζόμενης ως άνω προθεσμίας, η εκτελεστική επιτροπή, στο πλαίσιο των αρμοδιοτήτων της που αφορούν την προετοιμασία κατάρτισης του προϋπολογισμού, καταθέτει το προσχέδιο αυτού στην οικονομική επιτροπή.</w:t>
      </w:r>
    </w:p>
    <w:p w:rsidR="00654F35" w:rsidRPr="000B2B60" w:rsidRDefault="00654F35" w:rsidP="000B2B60">
      <w:pPr>
        <w:spacing w:line="360" w:lineRule="auto"/>
        <w:ind w:left="426"/>
        <w:jc w:val="both"/>
        <w:rPr>
          <w:rFonts w:ascii="Book Antiqua" w:hAnsi="Book Antiqua"/>
          <w:sz w:val="24"/>
          <w:szCs w:val="24"/>
        </w:rPr>
      </w:pPr>
      <w:r w:rsidRPr="000B2B60">
        <w:rPr>
          <w:rFonts w:ascii="Book Antiqua" w:hAnsi="Book Antiqua"/>
          <w:sz w:val="24"/>
          <w:szCs w:val="24"/>
        </w:rPr>
        <w:t xml:space="preserve"> Για τη σύνταξη του προσχεδίου, η εκτελεστική επιτροπή συγκεντρώνει και αξιολογεί τυχόν προτάσεις των υπηρεσιών του δήμου, καθώς και τη γνώμη της επιτροπής διαβούλευσης του άρθρου 76 του ν. 3852/2010. Η μη διατύπωση γνώμης επί του προϋπολογισμού από την επιτροπή διαβούλευσης, δεν κωλύει τη σύνταξη του προσχεδίου αυτού από την εκτελεστική επιτροπή. Εάν το προσχέδιο δεν καταρτιστεί ή δεν υποβληθεί εμπρόθεσμα στην οικονομική επιτροπή, τότε καταρτίζεται από αυτήν.</w:t>
      </w:r>
    </w:p>
    <w:p w:rsidR="00654F35" w:rsidRPr="000B2B60" w:rsidRDefault="00654F35" w:rsidP="000B2B60">
      <w:pPr>
        <w:spacing w:line="360" w:lineRule="auto"/>
        <w:ind w:left="426"/>
        <w:jc w:val="both"/>
        <w:rPr>
          <w:rFonts w:ascii="Book Antiqua" w:hAnsi="Book Antiqua"/>
          <w:sz w:val="24"/>
          <w:szCs w:val="24"/>
        </w:rPr>
      </w:pPr>
      <w:r w:rsidRPr="000B2B60">
        <w:rPr>
          <w:rFonts w:ascii="Book Antiqua" w:hAnsi="Book Antiqua"/>
          <w:sz w:val="24"/>
          <w:szCs w:val="24"/>
        </w:rPr>
        <w:t>Η εκτελεστική επιτροπή και η επιτροπή διαβούλευσης διατυπώνουν τη γνώμη τους μόνο κατά το στάδιο κατάρτισης του προϋπολογισμού και δεν απαιτείται εκ νέου γνωμοδότηση τους για όποιες αναμορφώσεις του ακολουθήσουν.</w:t>
      </w:r>
    </w:p>
    <w:p w:rsidR="00654F35" w:rsidRPr="000B2B60" w:rsidRDefault="00446679"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Η οικονομική επιτροπή, έως την 20</w:t>
      </w:r>
      <w:r w:rsidR="00654F35" w:rsidRPr="000B2B60">
        <w:rPr>
          <w:rFonts w:ascii="Book Antiqua" w:hAnsi="Book Antiqua"/>
          <w:sz w:val="24"/>
          <w:szCs w:val="24"/>
        </w:rPr>
        <w:t>η Σεπτεμβρίου, εξετάζει το προσχέδιο που της παραδίδει η εκτελεστική επιτροπή, καθώς και το σχέδιο του προϋπολογισμού εξόδων εκάστης κοινότητας και ειδικότερα εάν:</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α) οι συνολικές δαπάνες που αναγράφονται σε αυτό υπερβαίνουν το ανώτατο ποσό που έχει καθοριστεί από το δημοτικό συμβούλιο για κάθε κοινότητα,</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β) οι δαπάνες αφορούν τις αρμοδιότητες που έχουν μεταβιβαστεί από το δημοτικό συμβούλιο στις κοινότητες,</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γ) τα έσοδα και οι δαπάνες είναι νόμιμες,</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δ) έχουν εγγραφεί οι υποχρεωτικές δαπάνες και τα έσοδα που επιβάλλονται υποχρεωτικά από νόμο και</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lastRenderedPageBreak/>
        <w:t xml:space="preserve">ε) τηρούνται οι διατάξεις της παραγράφου 2 του παρόντος και εφόσον απαιτείται το αναμορφώνει αναλόγως και καταρτίζει το σχέδιο του προϋπολογισμού.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Σε ειδικό παράρτημα του προϋπολογισμού, αναφέρονται οι δράσεις που αφορούν στις κοινότητες, συμπεριλαμβανομένων των έργων και των υπηρεσιών τους.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Η οικονομική επιτροπή, έως την ίδια ημερομηνία, μεριμνά για την ενσωμάτωση του σχεδίου του προϋπολογισμού στην ηλεκτρονική βάση δεδομένων που τηρείται στο Υπουργείο Εσωτερικών, προκειμένου το Παρατηρητήριο Οικονομικής Αυτοτέλειας των Ο.Τ.Α. (εφεξής Παρατηρητήριο) του άρθρου 4 του ν. 4111/2013, να παράσχει τη γνώμη του επ` αυτού, με βάση κριτήρια που καθορίζονται με απόφαση του, με σκοπό την επίτευξη ρεαλιστικών και ισοσκελισμένων προϋπολογισμών. Με τη γνώμη του Παρατηρητηρίου, η οποία κοινοποιείται στους δήμους, στις αρμόδιες για την εποπτεία τους Αρχές και στους Υπουργούς Εσωτερικών και Οικονομικών προσδιορίζονται οι δήμοι που:</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α) έχουν καταρτίσει μη ρεαλιστικά σχέδια προϋπολογισμών,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β) έχουν παραβεί τις οδηγίες κατάρτισης των προϋπολογισμών που παρασχέθηκαν με την κοινή υπουργική απόφαση της παραγράφου 1 του παρόντος και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γ) δεν έχουν ενσωματώσει το σχέδιο του προϋπολογισμού τους στην ηλεκτρονική βάση δεδομένων του Υπουργείου Εσωτερικών εντός της προβλεπόμενης προθεσμίας. Στη γνώμη περιλαμβάνονται και τα ποσά που η οικονομική επιτροπή έκαστου δήμου είναι αναγκαίο να εγγράψει σε επιμέρους κωδικούς ή ομάδες κωδικών αριθμών του σχεδίου του προϋπολογισμού, ώστε αυτός να καταστεί ρεαλιστικός. Το Υπουργείο Εσωτερικών παρέχει οδηγίες για την ανάλογη διαμόρφωση του σχεδίου του προϋπολογισμού, το οποίο υποβάλλεται από την οικονομική επιτροπή στο δημοτικό συμβούλιο προς συζήτηση και ψήφιση το αργότερο έως το τέλος Οκτωβρίου και υποχρεωτικά συνοδεύεται από τη γνώμη του Παρατηρητηρίου, τις οδηγίες του Υπουργείου Εσωτερικών, </w:t>
      </w:r>
      <w:r w:rsidRPr="000B2B60">
        <w:rPr>
          <w:rFonts w:ascii="Book Antiqua" w:hAnsi="Book Antiqua"/>
          <w:sz w:val="24"/>
          <w:szCs w:val="24"/>
        </w:rPr>
        <w:lastRenderedPageBreak/>
        <w:t>καθώς και από αιτιολογική έκθεση, στην οποία παρουσιάζονται οι τυχόν προσαρμογές που επήλθαν στο σχέδιο του προϋπολογισμού.</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eastAsia="Times New Roman" w:hAnsi="Book Antiqua" w:cs="Courier New"/>
          <w:color w:val="000000"/>
          <w:sz w:val="24"/>
          <w:szCs w:val="24"/>
          <w:lang w:eastAsia="el-GR"/>
        </w:rPr>
        <w:t>Το δημοτικό συμβούλιο, έως τη 15η Νοεμβρίου, ψηφίζει τον προϋπολογισμό και το Ολοκληρωμένο Πλαίσιο Δράσης που προβλέπεται από τις διατάξεις του άρθρου 4 του ν. 4111/2013, σε μία ειδική γι` αυτόν το σκοπό συνεδρίαση, σύμφωνα με τις παραγράφους 8 και 9 και υποβάλλει τη σχετική απόφαση σε έντυπη και ηλεκτρονική μορφή για έλεγχο στην αρμόδια για την εποπτεία του δήμου Αρχή, που σε κάθε περίπτωση θα πρέπει να ολοκληρωθεί μέχρι την 31η Δεκεμβρίου. Συνοδευτικά στοιχεία του προϋπολογισμού, που αποστέλλεται σε έντυπη μορφή, αποτελούν η αιτιολογική έκθεση της οικονομικής επιτροπής και οι αποφάσεις του δημοτικού συμβουλίου που αφορούν την επιβολή των φόρων, τελών, δικαιωμάτων και εισφορών. Κατά τον έλεγχο αυτόν, εξετάζεται και η συμμόρφωση του δήμου με τις οδηγίες της κοινής υπουργικής απόφασης της παραγράφου 1.</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Αμέσως μόλις επικυρωθεί ο προϋπολογισμός, ο δήμος μεριμνά για την ενσωμάτωση αυτού, καθώς και κάθε άλλου στοιχείου που τυχόν έχει ζητηθεί στην ηλεκτρονική βάση δεδομένων που τηρείται στο Υπουργείο Εσωτερικών.</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Σε έντυπη και ηλεκτρονική μορφή υποβάλλεται στην αρμόδια για την εποπτεία του δήμου Αρχή ο προϋπολογισμός, όπως διαμορφώνεται κατά τη διάρκεια του οικονομικού έτους, ως αποτέλεσμα αναμορφώσεων.</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Κατά τη συζήτηση του προϋπολογισμού τίθενται υπόψη του συμβουλίου χρηματοοικονομικοί και άλλοι δείκτες που παρέχονται από την οικονομική υπηρεσία, σύμφωνα με όσα προβλέπονται στο άρθρο 165 του ν. 3463/2006 (Α` 114).</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Η συζήτηση και η ψήφιση του προϋπολογισμού διεξάγεται αναλυτικά μέχρι τεταρτοψήφιου κωδικού αριθμού εσόδων και δαπανών και τυχόν αναπτύξεων αυτού, επί της εισήγησης της οικονομικής επιτροπής και επί  εναλλακτικών προτάσεων.</w:t>
      </w:r>
      <w:r w:rsidR="006C5FBB" w:rsidRPr="000B2B60">
        <w:rPr>
          <w:rFonts w:ascii="Book Antiqua" w:hAnsi="Book Antiqua"/>
          <w:sz w:val="24"/>
          <w:szCs w:val="24"/>
        </w:rPr>
        <w:t xml:space="preserve"> </w:t>
      </w:r>
      <w:r w:rsidR="0082071B" w:rsidRPr="000B2B60">
        <w:rPr>
          <w:rFonts w:ascii="Book Antiqua" w:hAnsi="Book Antiqua"/>
          <w:sz w:val="24"/>
          <w:szCs w:val="24"/>
        </w:rPr>
        <w:t xml:space="preserve">Ως έγκυρες θεωρούνται οι ψήφοι υπέρ συγκεκριμένης πρότασης, είτε της κατατεθείσας από την οικονομική </w:t>
      </w:r>
      <w:r w:rsidR="0082071B" w:rsidRPr="000B2B60">
        <w:rPr>
          <w:rFonts w:ascii="Book Antiqua" w:hAnsi="Book Antiqua"/>
          <w:sz w:val="24"/>
          <w:szCs w:val="24"/>
        </w:rPr>
        <w:lastRenderedPageBreak/>
        <w:t xml:space="preserve">επιτροπή είτε υπέρ εναλλακτικών προτάσεων που κατατίθενται σύμφωνα με την επόμενη παράγραφο. Οι λευκές ψήφοι δεν λαμβάνονται υπόψη για τον υπολογισμό της πλειοψηφίας. </w:t>
      </w:r>
      <w:r w:rsidRPr="000B2B60">
        <w:rPr>
          <w:rFonts w:ascii="Book Antiqua" w:hAnsi="Book Antiqua"/>
          <w:sz w:val="24"/>
          <w:szCs w:val="24"/>
        </w:rPr>
        <w:t xml:space="preserve"> </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Εναλλακτικές προτάσεις κατατίθενται είτε στην οικονομική επιτροπή κατά το στάδιο σύνταξης του σχεδίου του προϋπολογισμού, είτε στο δημοτικό συμβούλιο κατά την πρώτη συζήτηση και ψήφιση του προϋπολογισμού.</w:t>
      </w:r>
      <w:r w:rsidR="00D3402C" w:rsidRPr="000B2B60">
        <w:rPr>
          <w:rFonts w:ascii="Book Antiqua" w:hAnsi="Book Antiqua"/>
          <w:sz w:val="24"/>
          <w:szCs w:val="24"/>
        </w:rPr>
        <w:t xml:space="preserve"> </w:t>
      </w:r>
      <w:r w:rsidRPr="000B2B60">
        <w:rPr>
          <w:rFonts w:ascii="Book Antiqua" w:hAnsi="Book Antiqua"/>
          <w:sz w:val="24"/>
          <w:szCs w:val="24"/>
        </w:rPr>
        <w:t>Οι ενδεχόμενες εναλλακτικές προτάσεις ανά κωδικό αριθμό, συζητούνται διακριτά και τίθενται σε ψηφοφορία κατ’ αντιπαράθεση με τους αντίστοιχους κωδικούς αριθμούς που περιλαμβάνονται στο σχέδιο που έχει υποβληθεί από την οικονομική επιτροπή και σε συνδυασμό με άλλους κωδικούς αριθμούς εσόδων ή/και δαπανών, οι οποίοι θα πρέπει να τροποποιούνται ανάλογα, ώστε να διασφαλίζεται πάντοτε η ισοσκέλιση τουλάχιστον του προϋπολογισμού και σύμφωνα με τα οριζόμενα της παρ. 2 του παρόντος άρθρου.</w:t>
      </w:r>
      <w:r w:rsidR="00D3402C" w:rsidRPr="000B2B60">
        <w:rPr>
          <w:rFonts w:ascii="Book Antiqua" w:hAnsi="Book Antiqua"/>
          <w:sz w:val="24"/>
          <w:szCs w:val="24"/>
        </w:rPr>
        <w:t xml:space="preserve"> Οι αρμόδιες υπηρεσίες του δήμου παρέχουν κάθε </w:t>
      </w:r>
      <w:r w:rsidR="00AC190F" w:rsidRPr="000B2B60">
        <w:rPr>
          <w:rFonts w:ascii="Book Antiqua" w:hAnsi="Book Antiqua"/>
          <w:sz w:val="24"/>
          <w:szCs w:val="24"/>
        </w:rPr>
        <w:t>δυνατή</w:t>
      </w:r>
      <w:r w:rsidR="00D3402C" w:rsidRPr="000B2B60">
        <w:rPr>
          <w:rFonts w:ascii="Book Antiqua" w:hAnsi="Book Antiqua"/>
          <w:sz w:val="24"/>
          <w:szCs w:val="24"/>
        </w:rPr>
        <w:t xml:space="preserve"> υποστήριξη για την κατάρτιση των εναλλακτικών προτάσεων. </w:t>
      </w:r>
      <w:r w:rsidRPr="000B2B60">
        <w:rPr>
          <w:rFonts w:ascii="Book Antiqua" w:hAnsi="Book Antiqua"/>
          <w:sz w:val="24"/>
          <w:szCs w:val="24"/>
        </w:rPr>
        <w:t>Η πρόταση που συγκεντρώνει την απόλυτη πλειοψηφία των παρόντων μελών του δημοτικού συμβουλίου συνιστά και την εγκεκριμένη εγγραφή πίστωσης του προς ψήφιση προϋπολογισμού. Σε περίπτωση που καμία πρόταση δεν συγκεντρώνει την απόλυτη πλειοψηφία των παρόντων μελών του δημοτικού συμβουλίου, τότε η ψηφοφορία επαναλαμβάνεται μεταξύ των δύο πρώτων σε ψήφους προτάσεων.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Συνοπτική κατάσταση του προϋπολογισμού, όπως τελικώς ψηφίσθηκε από το συμβούλιο, αναρτάται στην ιστοσελίδα του οικείου δήμου και δημοσιεύεται σε μία (1) τουλάχιστον ημερήσια ή εβδομαδιαία τοπική εφημερίδα ή, εάν τέτοια δεν υπάρχει, σε εφημερίδα που εκδίδεται στα όρια της περιφερειακής ενότητας που εδρεύει ο δήμος. Η παράλειψη δημοσίευσης αυτής δεν επηρεάζει το κύρος της απόφασης του δημοτικού συμβουλίου, με την οποία ψηφίστηκε ο προϋπολογισμός.</w:t>
      </w:r>
    </w:p>
    <w:p w:rsidR="00654F35" w:rsidRPr="000B2B60" w:rsidRDefault="00654F35" w:rsidP="000B2B6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Αν το σχέδιο του προϋπολογισμού και το Ολοκληρωμένο Πλαίσιο Δράσης δεν καταρτιστούν και δεν υποβληθούν, όπως προβλέπεται στην </w:t>
      </w:r>
      <w:r w:rsidRPr="000B2B60">
        <w:rPr>
          <w:rFonts w:ascii="Book Antiqua" w:eastAsia="Times New Roman" w:hAnsi="Book Antiqua" w:cs="Courier New"/>
          <w:color w:val="000000"/>
          <w:sz w:val="24"/>
          <w:szCs w:val="24"/>
          <w:lang w:eastAsia="el-GR"/>
        </w:rPr>
        <w:lastRenderedPageBreak/>
        <w:t>παρ. 7 ή αν ο πρόεδρος του δημοτικού συμβουλίου δεν μεριμνήσει για να συγκληθεί το συμβούλιο έως τη 15η Νοεμβρίου, το συμβούλιο συνέρχεται αυτοδίκαια την πρώτη Κυριακή μετά την ημερομηνία αυτή και ώρα 11 π.μ. στο συνήθη χώρο συνεδριάσεων του και προχωρεί στη σύνταξη και ψήφιση τους, σύμφωνα με τις παρ. 8 και 9. Σε περίπτωση που το δημοτικό συμβούλιο και πάλι δεν συντάξει και ψηφίσει τον προϋπολογισμό, σύμφωνα με τα οριζόμενα στο προηγούμενο εδάφιο, συνέρχεται αυτοδίκαια εκ νέου, την αμέσως επόμενη Κυριακή και ώρα 11 π.μ. στο συνήθη χώρο συνεδριάσεων του και προχωρεί στη σύνταξη και ψήφιση τους.</w:t>
      </w:r>
    </w:p>
    <w:p w:rsidR="00654F35" w:rsidRPr="000B2B60" w:rsidRDefault="00654F35" w:rsidP="000B2B6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Με κοινή απόφαση των Υπουργών Εσωτερικών και Οικονομικών, που εκδίδεται ύστερα από αιτιολογημένη εισήγηση της Γενικής Διεύθυνσης Οικονομικών Τ.Α. και Αναπτυξιακής Πολιτικής του Υπουργείου Εσωτερικών, είναι δυνατόν να επιβάλλεται παρακράτηση και μη απόδοση μέρους ή του συνόλου της μηνιαίας τακτικής επιχορήγησης του δήμου από τους Κεντρικούς Αυτοτελείς Πόρους (ΚΑΠ), πλην των προνοιακών επιδομάτων:</w:t>
      </w:r>
    </w:p>
    <w:p w:rsidR="00654F35" w:rsidRPr="000B2B60" w:rsidRDefault="00654F35"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 Για όσο χρόνο καθυστερεί η ενσωμάτωση του σχεδίου και του επικυρωμένου προϋπολογισμού στην ηλεκτρονική βάση δεδομένων που τηρείται στο Υπουργείο Εσωτερικών, καθώς και η ψήφιση και αποστολή του προϋπολογισμού προς έλεγχο στην αρμόδια, για την εποπτεία του δήμου, Αρχή και</w:t>
      </w:r>
    </w:p>
    <w:p w:rsidR="00654F35" w:rsidRPr="000B2B60" w:rsidRDefault="00654F35"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β) Στην περίπτωση κατάρτισης και ψήφισης προϋπολογισμού, κατά παρέκκλιση των οδηγιών της κοινής υπουργικής απόφασης της παραγράφου 1»</w:t>
      </w:r>
      <w:r w:rsidR="00F12781" w:rsidRPr="000B2B60">
        <w:rPr>
          <w:rFonts w:ascii="Book Antiqua" w:eastAsia="Times New Roman" w:hAnsi="Book Antiqua" w:cs="Courier New"/>
          <w:color w:val="000000"/>
          <w:sz w:val="24"/>
          <w:szCs w:val="24"/>
          <w:lang w:eastAsia="el-GR"/>
        </w:rPr>
        <w:t>.</w:t>
      </w:r>
    </w:p>
    <w:p w:rsidR="00654F35" w:rsidRPr="000B2B60" w:rsidRDefault="00654F35" w:rsidP="000B2B60">
      <w:pPr>
        <w:spacing w:line="360" w:lineRule="auto"/>
        <w:ind w:left="420"/>
        <w:contextualSpacing/>
        <w:jc w:val="both"/>
        <w:rPr>
          <w:rFonts w:ascii="Book Antiqua" w:hAnsi="Book Antiqua"/>
          <w:sz w:val="24"/>
          <w:szCs w:val="24"/>
        </w:rPr>
      </w:pPr>
    </w:p>
    <w:p w:rsidR="00C16404" w:rsidRPr="000B2B60" w:rsidRDefault="00C16404" w:rsidP="000B2B60">
      <w:pPr>
        <w:spacing w:line="360" w:lineRule="auto"/>
        <w:jc w:val="both"/>
        <w:rPr>
          <w:rFonts w:ascii="Book Antiqua" w:hAnsi="Book Antiqua"/>
          <w:sz w:val="24"/>
          <w:szCs w:val="24"/>
        </w:rPr>
      </w:pPr>
    </w:p>
    <w:p w:rsidR="00C1640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8</w:t>
      </w:r>
      <w:r w:rsidR="00AC08B9">
        <w:rPr>
          <w:rFonts w:ascii="Book Antiqua" w:hAnsi="Book Antiqua"/>
          <w:b/>
          <w:sz w:val="24"/>
          <w:szCs w:val="24"/>
        </w:rPr>
        <w:t>7</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Συζήτηση και ψήφιση προϋπολογισμού Περιφερειών</w:t>
      </w:r>
    </w:p>
    <w:p w:rsidR="006D1DA2" w:rsidRPr="000B2B60" w:rsidRDefault="006D1DA2" w:rsidP="000B2B60">
      <w:pPr>
        <w:spacing w:line="360" w:lineRule="auto"/>
        <w:jc w:val="both"/>
        <w:rPr>
          <w:rFonts w:ascii="Book Antiqua" w:hAnsi="Book Antiqua"/>
          <w:sz w:val="24"/>
          <w:szCs w:val="24"/>
        </w:rPr>
      </w:pPr>
      <w:r w:rsidRPr="000B2B60">
        <w:rPr>
          <w:rFonts w:ascii="Book Antiqua" w:hAnsi="Book Antiqua"/>
          <w:sz w:val="24"/>
          <w:szCs w:val="24"/>
        </w:rPr>
        <w:t>Το άρθρο 78 του ν. 4172/2013 (Α’ 167) τροποποιείται ως εξής:</w:t>
      </w:r>
    </w:p>
    <w:p w:rsidR="006D1DA2" w:rsidRPr="000B2B60" w:rsidRDefault="006D1DA2" w:rsidP="000B2B60">
      <w:pPr>
        <w:spacing w:line="360" w:lineRule="auto"/>
        <w:jc w:val="center"/>
        <w:rPr>
          <w:rFonts w:ascii="Book Antiqua" w:hAnsi="Book Antiqua"/>
          <w:sz w:val="24"/>
          <w:szCs w:val="24"/>
        </w:rPr>
      </w:pPr>
      <w:r w:rsidRPr="000B2B60">
        <w:rPr>
          <w:rFonts w:ascii="Book Antiqua" w:hAnsi="Book Antiqua"/>
          <w:sz w:val="24"/>
          <w:szCs w:val="24"/>
        </w:rPr>
        <w:lastRenderedPageBreak/>
        <w:t>«Άρθρο 78</w:t>
      </w:r>
    </w:p>
    <w:p w:rsidR="006D1DA2" w:rsidRPr="000B2B60" w:rsidRDefault="006D1DA2" w:rsidP="000B2B60">
      <w:pPr>
        <w:spacing w:line="360" w:lineRule="auto"/>
        <w:jc w:val="center"/>
        <w:rPr>
          <w:rFonts w:ascii="Book Antiqua" w:hAnsi="Book Antiqua"/>
          <w:sz w:val="24"/>
          <w:szCs w:val="24"/>
        </w:rPr>
      </w:pPr>
      <w:r w:rsidRPr="000B2B60">
        <w:rPr>
          <w:rFonts w:ascii="Book Antiqua" w:hAnsi="Book Antiqua"/>
          <w:sz w:val="24"/>
          <w:szCs w:val="24"/>
        </w:rPr>
        <w:t>Προϋπολογισμός Περιφερειών</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Με κοινή απόφαση των Υπουργών Οικονομικών και Εσωτερικών που εκδίδεται κάθε έτος, μετά από γνώμη της Ένωσης Περιφερειών Ελλάδας (ΕΝ.Π.Ε), παρέχονται οδηγίες για την κατάρτιση, εκτέλεση και αναμόρφωση του προϋπολογισμού των περιφερειών και ρυθμίζεται κάθε άλλο σχετικό θέμα για την εφαρμογή των επόμενων παραγράφων. Με όμοια απόφαση μπορεί επίσης να καθορίζονται ανώτατα όρια για την εκτίμηση των ιδίων εσόδων ή επί μέρους ομάδων τους που εγγράφονται στον προϋπολογισμό και ορίζονται τα ίδια έσοδα ή ομάδες αυτών.</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Ο προϋπολογισμός καταρτίζεται με βάση τις οδηγίες που παρέχονται ετησίως με την κοινή απόφαση των Υπουργών Οικονομικών και Εσωτερικών της προηγούμενης παραγράφου και κατόπιν αιτιολογημένης εισήγησης της οικείας αρμόδιας οικονομικής υπηρεσίας της περιφέρειας, για το εκτιμώμενο ύψος εσόδων και ιδίως των ιδίων εσόδων, σύμφωνα με τις οδηγίες αυτές.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eastAsia="Times New Roman" w:hAnsi="Book Antiqua" w:cs="Courier New"/>
          <w:color w:val="000000"/>
          <w:sz w:val="24"/>
          <w:szCs w:val="24"/>
          <w:lang w:eastAsia="el-GR"/>
        </w:rPr>
        <w:t xml:space="preserve">Η εκτελεστική επιτροπή έως την 20ή Ιουλίου κάθε έτους, στο πλαίσιο των αρμοδιοτήτων της που αφορούν την προετοιμασία κατάρτισης του προϋπολογισμού, καταθέτει το προσχέδιο αυτού στην οικονομική επιτροπή. Για τη σύνταξη του προσχεδίου, η εκτελεστική επιτροπή συγκεντρώνει και αξιολογεί τυχόν προτάσεις των υπηρεσιών της περιφέρειας, </w:t>
      </w:r>
      <w:r w:rsidRPr="000B2B60">
        <w:rPr>
          <w:rFonts w:ascii="Book Antiqua" w:hAnsi="Book Antiqua"/>
          <w:sz w:val="24"/>
          <w:szCs w:val="24"/>
        </w:rPr>
        <w:t>καθώς και τη γνώμη της επιτροπής διαβούλευσης του άρθρου 178 του ν. 3852/2010. Η μη διατύπωση γνώμης επί του προϋπολογισμού από την επιτροπή διαβούλευσης, δεν κωλύει τη σύνταξη του προσχεδίου αυτού από την εκτελεστική επιτροπή. Εάν το προσχέδιο δεν καταρτιστεί ή δεν υποβληθεί εμπρόθεσμα στην οικονομική επιτροπή, τότε καταρτίζεται από αυτήν. Η εκτελεστική επιτροπή και η επιτροπή διαβούλευσης διατυπώνουν τη γνώμη τους μόνο κατά το στάδιο κατάρτισης του προϋπολογισμού και δεν απαιτείται εκ νέου γνωμοδότηση τους για όποιες αναμορφώσεις του ακολουθήσουν.</w:t>
      </w:r>
    </w:p>
    <w:p w:rsidR="006D1DA2" w:rsidRPr="000B2B60" w:rsidRDefault="00AC190F"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lastRenderedPageBreak/>
        <w:t>Η οικονομική επιτροπή, έως την 20</w:t>
      </w:r>
      <w:r w:rsidR="006D1DA2" w:rsidRPr="000B2B60">
        <w:rPr>
          <w:rFonts w:ascii="Book Antiqua" w:eastAsia="Times New Roman" w:hAnsi="Book Antiqua" w:cs="Courier New"/>
          <w:color w:val="000000"/>
          <w:sz w:val="24"/>
          <w:szCs w:val="24"/>
          <w:lang w:eastAsia="el-GR"/>
        </w:rPr>
        <w:t>η Σεπτεμβρίου, εξετάζει το προσχέδιο που της παραδίδει η εκτελεστική επιτροπή και ειδικότερα εάν:</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 τα έσοδα και οι δαπάνες είναι νόμιμες,</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β) έχουν εγγραφεί οι υποχρεωτικές δαπάνες και τα έσοδα που επιβάλλονται υποχρεωτικά από νόμο και</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γ) τηρούνται οι διατάξεις της παραγράφου 2 του παρόντος άρθρου και, εφόσον απαιτείται, το αναμορφώνει αναλόγως και καταρτίζει το σχέδιο του προϋπολογισμού.</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Σε ειδικό παράρτημα του προϋπολογισμού αναφέρονται οι δράσεις, καθώς και οι λειτουργικές και επενδυτικές δαπάνες, που αφορούν τις μητροπολιτικές λειτουργίες της Περιφέρειας Αττικής, τις αντίστοιχες της Μητροπολιτικής Ενότητας Θεσσαλονίκης της Περιφέρειας Κεντρικής Μακεδονίας και τις περιφερειακές ενότητες κάθε περιφέρειας.</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ab/>
        <w:t xml:space="preserve">Η οικονομική επιτροπή, έως την ίδια ημερομηνία, μεριμνά για την ενσωμάτωση του σχεδίου του προϋπολογισμού στην ηλεκτρονική βάση δεδομένων που τηρείται στο Υπουργείο Εσωτερικών, προκειμένου το Παρατηρητήριο Οικονομικής Αυτοτέλειας των Ο.Τ.Α. (εφεξής Παρατηρητήριο) του άρθρου 4 του ν. 4111/2013 (Α` 18), να παράσχει τη γνώμη του επ` αυτού, με βάση κριτήρια που καθορίζονται με απόφαση του με σκοπό την επίτευξη ρεαλιστικών και ισοσκελισμένων προϋπολογισμών. Με τη γνώμη του Παρατηρητηρίου, η οποία κοινοποιείται στις περιφέρειες, στις αρμόδιες για την εποπτεία τους Αρχές και στους Υπουργούς Εσωτερικών και Οικονομικών προσδιορίζονται οι περιφέρειες που: α) έχουν καταρτίσει μη ρεαλιστικά σχέδια προϋπολογισμών, β) έχουν παραβεί τις οδηγίες κατάρτισης των προϋπολογισμών που παρασχέθηκαν με την κοινή υπουργική απόφαση της παραγράφου 1 του παρόντος και γ) δεν έχουν ενσωματώσει το σχέδιο του προϋπολογισμού τους στην ηλεκτρονική βάση δεδομένων του Υπουργείου Εσωτερικών εντός της προβλεπόμενης προθεσμίας. Στη γνώμη περιλαμβάνονται και τα ποσά που η οικονομική επιτροπή έκαστης περιφέρειας είναι αναγκαίο να εγγράψει σε επιμέρους κωδικούς ή ομάδες </w:t>
      </w:r>
      <w:r w:rsidRPr="000B2B60">
        <w:rPr>
          <w:rFonts w:ascii="Book Antiqua" w:eastAsia="Times New Roman" w:hAnsi="Book Antiqua" w:cs="Courier New"/>
          <w:color w:val="000000"/>
          <w:sz w:val="24"/>
          <w:szCs w:val="24"/>
          <w:lang w:eastAsia="el-GR"/>
        </w:rPr>
        <w:lastRenderedPageBreak/>
        <w:t>κωδικών αριθμών του σχεδίου τον προϋπολογισμού, ώστε αυτός να καταστεί ρεαλιστικός. Το Υπουργείο Εσωτερικών παρέχει οδηγίες για την ανάλογη διαμόρφωση τον σχεδίου του προϋπολογισμού, το οποίο υποβάλλεται από την οικονομική επιτροπή στο περιφερειακό συμβούλιο προς συζήτηση και ψήφιση το αργότερο έως το τέλος Οκτωβρίου και υποχρεωτικά συνοδεύεται από τη γνώμη του Παρατηρητηρίου, τις οδηγίες του Υπουργείου Εσωτερικών, την έκθεση της αρμόδιας Υπηρεσίας Δημοσιονομικού Ελέγχου, καθώς και από αιτιολογική έκθεση στην οποία παρουσιάζονται οι τυχόν προσαρμογές που επήλθαν στο σχέδιο του προϋπολογισμού.</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eastAsia="Times New Roman" w:hAnsi="Book Antiqua" w:cs="Courier New"/>
          <w:color w:val="000000"/>
          <w:sz w:val="24"/>
          <w:szCs w:val="24"/>
          <w:lang w:eastAsia="el-GR"/>
        </w:rPr>
        <w:t>Το περιφερειακό συμβούλιο, έως τη 15η Νοεμβρίου, ψηφίζει τον προϋπολογισμό και το Ολοκληρωμένο Πλαίσιο Δράσης που προβλέπεται από τις διατάξεις του άρθρου 4 του ν. 4111/2013, σε μία ειδική γι` αυτόν το σκοπό συνεδρίαση, σύμφωνα με τις παραγράφους 5 και 6 και υποβάλλει τη σχετική απόφαση σε έντυπη και ηλεκτρονική μορφή για έλεγχο στην αρμόδια για την εποπτεία της περιφέρειας Αρχή, που σε κάθε περίπτωση θα πρέπει να ολοκληρωθεί μέχρι την 31η Δεκεμβρίου. Συνοδευτικά στοιχεία του προϋπολογισμού, που αποστέλλεται σε έντυπη μορφή, αποτελούν η αιτιολογική έκθεση της οικονομικής επιτροπής και οι αποφάσεις του περιφερειακού συμβουλίου που αφορούν την επιβολή των φόρων, τελών, δικαιωμάτων και εισφορών. Κατά τον έλεγχο αυτόν, εξετάζεται και η συμμόρφωση της περιφέρειας με τις οδηγίες της κοινής υπουργικής απόφασης της παραγράφου 1.</w:t>
      </w:r>
    </w:p>
    <w:p w:rsidR="006D1DA2" w:rsidRPr="000B2B60" w:rsidRDefault="006D1DA2"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Αμέσως μόλις επικυρωθεί ο προϋπολογισμός, η περιφέρεια μεριμνά για την ενσωμάτωση αυτού, καθώς και κάθε άλλου στοιχείου που τυχόν έχει ζητηθεί στην ηλεκτρονική βάση δεδομένων που τηρείται στο Υπουργείο Εσωτερικών.</w:t>
      </w:r>
    </w:p>
    <w:p w:rsidR="006D1DA2" w:rsidRPr="000B2B60" w:rsidRDefault="006D1DA2"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Σε έντυπη και ηλεκτρονική μορφή υποβάλλεται στην αρμόδια για την εποπτεία της περιφέρειας Αρχή ο προϋπολογισμός, όπως διαμορφώνεται κατά τη διάρκεια του οικονομικού έτους, ως αποτέλεσμα αναμορφώσεων.</w:t>
      </w:r>
    </w:p>
    <w:p w:rsidR="006D1DA2" w:rsidRPr="000B2B60" w:rsidRDefault="006D1DA2"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lastRenderedPageBreak/>
        <w:t xml:space="preserve"> Κατά τη συζήτηση του προϋπολογισμού τίθενται υπόψη του συμβουλίου χρηματοοικονομικοί και άλλοι δείκτες που παρέχονται από την οικονομική υπηρεσία, κατ’ αναλογία των όσων προβλέπονται στο άρθρο 165 του ν. 3463/2006 (Α` 114).</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Η συζήτηση και η ψήφιση του προϋπολογισμού διεξάγεται αναλυτικά έως κωδικό αριθμό εσόδων και δαπανών σε επίπεδο μονάδας επί της εισήγησης της οικονομικής επιτροπής και επί  εναλλακτικών προτάσεων.</w:t>
      </w:r>
      <w:r w:rsidR="0082071B" w:rsidRPr="000B2B60">
        <w:rPr>
          <w:rFonts w:ascii="Book Antiqua" w:hAnsi="Book Antiqua"/>
          <w:sz w:val="24"/>
          <w:szCs w:val="24"/>
        </w:rPr>
        <w:t xml:space="preserve"> Ως έγκυρες θεωρούνται οι ψήφοι υπέρ συγκεκριμένης πρότασης, είτε της κατατεθείσας από την οικονομική επιτροπή είτε υπέρ εναλλακτικών προτάσεων που κατατίθενται σύμφωνα με την επόμενη παράγραφο. Οι λευκές ψήφοι δεν λαμβάνονται υπόψη για τον υπολογισμό της πλειοψηφίας.  </w:t>
      </w:r>
      <w:r w:rsidRPr="000B2B60">
        <w:rPr>
          <w:rFonts w:ascii="Book Antiqua" w:hAnsi="Book Antiqua"/>
          <w:sz w:val="24"/>
          <w:szCs w:val="24"/>
        </w:rPr>
        <w:t xml:space="preserve"> </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Εναλλακτικές προτάσεις κατατίθενται είτε στην οικονομική επιτροπή κατά το στάδιο σύνταξης του σχεδίου του προϋπολογισμού, είτε στο περιφερειακό συμβούλιο κατά την πρώτη συζήτηση και ψήφιση του προϋπολογισμού. Οι ενδεχόμενες εναλλακτικές προτάσεις ανά κωδικό αριθμό, συζητούνται διακριτά και τίθενται σε ψηφοφορία κατ’ αντιπαράθεση με τους αντίστοιχους κωδικούς αριθμούς που περιλαμβάνονται στο σχέδιο που έχει υποβληθεί από την οικονομική επιτροπή και σε συνδυασμό με άλλους κωδικούς αριθμούς εσόδων ή/και δαπανών, οι οποίοι θα πρέπει να τροποποιούνται ανάλογα, ώστε να διασφαλίζεται πάντοτε η τουλάχιστον ισοσκέλιση του προϋπολογισμού και σύμφωνα με τα οριζόμενα της παρ. 2 του παρόντος άρθρου.</w:t>
      </w:r>
      <w:r w:rsidR="00AC190F" w:rsidRPr="000B2B60">
        <w:rPr>
          <w:rFonts w:ascii="Book Antiqua" w:hAnsi="Book Antiqua"/>
          <w:sz w:val="24"/>
          <w:szCs w:val="24"/>
        </w:rPr>
        <w:t xml:space="preserve"> Οι αρμόδιες υπηρεσίες της περιφέρειας παρέχουν κάθε δυνατή υποστήριξη για την κατάρτιση των εναλλακτικών προτάσεων.</w:t>
      </w:r>
      <w:r w:rsidRPr="000B2B60">
        <w:rPr>
          <w:rFonts w:ascii="Book Antiqua" w:hAnsi="Book Antiqua"/>
          <w:sz w:val="24"/>
          <w:szCs w:val="24"/>
        </w:rPr>
        <w:t xml:space="preserve"> Η πρόταση που συγκεντρώνει την απόλυτη πλειοψηφία των παρόντων μελών του περιφερειακού συμβουλίου συνιστά και την εγκεκριμένη εγγραφή πίστωσης του προς ψήφιση προϋπολογισμού. Σε περίπτωση που καμία πρόταση δεν συγκεντρώνει την απόλυτη πλειοψηφία των παρόντων μελών του περιφερειακού συμβουλίου, τότε η ψηφοφορία επαναλαμβάνεται μεταξύ των δύο πρώτων σε ψήφους προτάσεων.</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lastRenderedPageBreak/>
        <w:t>Συνοπτική κατάσταση του προϋπολογισμού, όπως τελικώς ψηφίσθηκε από το συμβούλιο, αναρτάται στην ιστοσελίδα της οικείας περιφέρειας και δημοσιεύεται σε μία (1) τουλάχιστον ημερήσια ή εβδομαδιαία εφημερίδα που εκδίδεται στα όρια της περιφέρειας. Η παράλειψη δημοσίευσης αυτής δεν επηρεάζει το κύρος της απόφασης του δημοτικού συμβουλίου, με την οποία ψηφίστηκε ο προϋπολογισμός.</w:t>
      </w:r>
    </w:p>
    <w:p w:rsidR="006D1DA2" w:rsidRPr="000B2B60" w:rsidRDefault="006D1DA2"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Αν το σχέδιο του προϋπολογισμού και το Ολοκληρωμένο Πλαίσιο Δράσης δεν καταρτιστούν και δεν υποβληθούν, όπως προβλέπεται στην παρ. 4 ή αν ο πρόεδρος του περιφερειακού συμβουλίου δεν μεριμνήσει για να συγκληθεί το συμβούλιο έως τη 15η Νοεμβρίου, το συμβούλιο συνέρχεται αυτοδίκαια την πρώτη Κυριακή μετά την ημερομηνία αυτή και ώρα 11 π.μ. στο συνήθη χώρο συνεδριάσεων του και προχωρεί στη σύνταξη και ψήφιση τους, σύμφωνα με τις παρ. 5 και 6. Σε περίπτωση που το περιφερειακό συμβούλιο και πάλι δεν συντάξει και ψηφίσει τον προϋπολογισμό, σύμφωνα με τα οριζόμενα στο προηγούμενο εδάφιο, συνέρχεται αυτοδίκαια εκ νέου, την αμέσως επόμενη Κυριακή και ώρα 11 π.μ. στο συνήθη χώρο συνεδριάσεων του και προχωρεί στη σύνταξη και ψήφιση τους.</w:t>
      </w:r>
    </w:p>
    <w:p w:rsidR="006D1DA2" w:rsidRPr="000B2B60" w:rsidRDefault="006D1DA2"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Με κοινή απόφαση των Υπουργών Εσωτερικών και Οικονομικών, που εκδίδεται ύστερα από αιτιολογημένη εισήγηση της Γενικής Διεύθυνσης Οικονομικών Τ.Α. και Αναπτυξιακής Πολιτικής του Υπουργείου Εσωτερικών, είναι δυνατόν να επιβάλλεται παρακράτηση και μη απόδοση μέρους ή του συνόλου της μηνιαίας τακτικής επιχορήγησης της περιφέρειας από τους Κεντρικούς Αυτοτελείς Πόρους (ΚΑΠ):</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 Για όσο χρόνο καθυστερεί η ενσωμάτωση του σχεδίου και του επικυρωμένου προϋπολογισμού στην ηλεκτρονική βάση δεδομένων που τηρείται στο Υπουργείο Εσωτερικών, καθώς και η ψήφιση και αποστολή του προϋπολογισμού προς έλεγχο στην αρμόδια, για την εποπτεία της περιφέρειας, Αρχή και</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lastRenderedPageBreak/>
        <w:t>β) Στην περίπτωση κατάρτισης και ψήφισης προϋπολογισμού, κατά παρέκκλιση των οδηγιών της κοινής υπουργικής απόφασης της παραγράφου 1.</w:t>
      </w:r>
    </w:p>
    <w:p w:rsidR="006D1DA2" w:rsidRPr="000B2B60" w:rsidRDefault="006D1DA2"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hAnsi="Book Antiqua"/>
          <w:sz w:val="24"/>
          <w:szCs w:val="24"/>
        </w:rPr>
        <w:t>Μέχρι την έναρξη ισχύος του νέου προϋπολογισμού, και πάντως όχι αργότερα από το τέλος Μαρτίου του επόμενου οικονομικού έτους, ισχύει ο προϋπολογισμός του έτους που έχει λήξει, κατά παρέκκλιση κάθε άλλης γενικής ή ειδικής διάταξης, για την είσπραξη κάθε είδους εσόδου και για τη διενέργεια και την πληρωμή μόνον των υποχρεωτικών δαπανών, που είναι οι εξής: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 xml:space="preserve"> α) Οι αντιμισθίες, η αποζημίωση των αιρετών για τη συμμετοχή τους στις συνεδριάσεις του περιφερειακού συμβουλίου, της εκτελεστικής επιτροπής, της οικονομικής επιτροπής και των λοιπών διοικητικών επιτροπών, καθώς και οι δαπάνες μετακίνησης και διαμονής τους για εκτέλεση υπηρεσίας.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 xml:space="preserve"> β) Οι κάθε είδους αποδοχές του προσωπικού, περιλαμβανομένων των κατ` αποκοπή εξόδων κίνησης, της αποζημίωσης για την υπερωριακή απασχόληση, καθώς και εκείνων που απορρέουν από την εκτέλεση των συμβάσεων έργου.</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γ) Οι παροχές σε είδος για την προστασία των εργαζομένων.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δ) Η γραφική ύλη, τα έντυπα και τα βιβλία των υπηρεσιών, κάθε είδους καύσιμο και ελαιολιπαντικό, τα ανταλλακτικά και η συντήρηση των μηχανημάτων και των οχημάτων, η κατανάλωση ηλεκτρικής ενέργειας, φυσικού αερίου και ύδρευσης, καθώς και τα τέλη ταχυδρομικών και τηλεπικοινωνιακών υπηρεσιών.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ε) Τα μισθώματα των ακινήτων που χρησιμοποιούνται για τις υπηρεσίες της περιφέρειας.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στ) Τα έξοδα βεβαίωσης και είσπραξης.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ζ) Τα τοκοχρεολύσια των δανείων.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lastRenderedPageBreak/>
        <w:t>η) Τα έξοδα υποχρεωτικής από το νόμο ασφάλισης των οχημάτων και των τελών κυκλοφορίας και διοδίων.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θ) Οι δαπάνες υλοποίησης  των προγραμματικών συμβάσεων.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 Οι επιχορηγήσεις των ιδρυμάτων και νομικών προσώπων που ιδρύει κάθε περιφέρεια, ως προς το ποσό που αναγράφεται στην οικεία συστατική πράξη.</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ια) Οι δαπάνες για την εκτέλεση των τελεσίδικων δικαστικών αποφάσεων και για την εξόφληση των εκκαθαρισμένων, σύμφωνα με το διατακτικό τους, οφειλών.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ιβ) Οι εισφορές που επιβάλλονται με ειδικούς νόμους.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ιγ) Τα ποσά για την προμήθεια υλικών και τροφίμων για την άσκηση της αρμοδιότητας κοινωνικής προστασίας και αλληλεγγύης.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ιδ) Οι δαπάνες που απορρέουν από συμβάσεις ανάθεσης εκτέλεσης έργων, εργασιών, προμηθειών, υπηρεσιών και μελετών.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ιε) Τα υλικά και το κόστος επισκευής βλαβών στο οδικό δίκτυο αρμοδιότητας των περιφερειών, καθώς και οι δαπάνες για την προστασία του περιβάλλοντος και την πολιτική προστασία.</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ιστ) Οι δαπάνες που γίνονται για ειδικούς σκοπούς, βάσει διάταξης νόμου, κατόπιν αποφάσεων χρηματοδότησης από την κρατική διοίκηση, καθώς και αυτές που γίνονται στο πλαίσιο της υλοποίησης εγκεκριμένων έργων ή δράσεων, τα οποία συγχρηματοδοτούνται από πόρους της Ευρωπαϊκής Ένωσης.</w:t>
      </w:r>
    </w:p>
    <w:p w:rsidR="006D1DA2" w:rsidRPr="000B2B60" w:rsidRDefault="006D1DA2" w:rsidP="000B2B60">
      <w:pPr>
        <w:pStyle w:val="a3"/>
        <w:numPr>
          <w:ilvl w:val="0"/>
          <w:numId w:val="5"/>
        </w:numPr>
        <w:spacing w:line="360" w:lineRule="auto"/>
        <w:jc w:val="both"/>
        <w:rPr>
          <w:rFonts w:ascii="Book Antiqua" w:hAnsi="Book Antiqua"/>
          <w:sz w:val="24"/>
          <w:szCs w:val="24"/>
        </w:rPr>
      </w:pPr>
      <w:r w:rsidRPr="000B2B60">
        <w:rPr>
          <w:rFonts w:ascii="Book Antiqua" w:hAnsi="Book Antiqua"/>
          <w:sz w:val="24"/>
          <w:szCs w:val="24"/>
        </w:rPr>
        <w:t xml:space="preserve">Μετά την πάροδο του τριμήνου απαγορεύεται να γίνει οποιαδήποτε δαπάνη με βάση τον προϋπολογισμό του περασμένου έτους, πλην αυτών που αφορούν: α) τις αποδοχές προσωπικού και την καταβολή των αντίστοιχων ασφαλιστικών εισφορών και β) την καταβολή των   </w:t>
      </w:r>
      <w:r w:rsidRPr="000B2B60">
        <w:rPr>
          <w:rFonts w:ascii="Book Antiqua" w:hAnsi="Book Antiqua"/>
          <w:sz w:val="24"/>
          <w:szCs w:val="24"/>
        </w:rPr>
        <w:lastRenderedPageBreak/>
        <w:t>χορηγούμενων από τις περιφέρειες διατροφικού επιδόματος και ανάδοχης οικογένειας».</w:t>
      </w:r>
    </w:p>
    <w:p w:rsidR="006D1DA2" w:rsidRPr="000B2B60" w:rsidRDefault="006D1DA2" w:rsidP="000B2B60">
      <w:pPr>
        <w:spacing w:line="360" w:lineRule="auto"/>
        <w:jc w:val="both"/>
        <w:rPr>
          <w:rFonts w:ascii="Book Antiqua" w:hAnsi="Book Antiqua"/>
          <w:sz w:val="24"/>
          <w:szCs w:val="24"/>
        </w:rPr>
      </w:pPr>
    </w:p>
    <w:p w:rsidR="00C16404" w:rsidRPr="000B2B60" w:rsidRDefault="00C16404" w:rsidP="000B2B60">
      <w:pPr>
        <w:spacing w:line="360" w:lineRule="auto"/>
        <w:jc w:val="both"/>
        <w:rPr>
          <w:rFonts w:ascii="Book Antiqua" w:hAnsi="Book Antiqua"/>
          <w:sz w:val="24"/>
          <w:szCs w:val="24"/>
        </w:rPr>
      </w:pPr>
    </w:p>
    <w:p w:rsidR="00C1640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8</w:t>
      </w:r>
      <w:r w:rsidR="00AC08B9">
        <w:rPr>
          <w:rFonts w:ascii="Book Antiqua" w:hAnsi="Book Antiqua"/>
          <w:b/>
          <w:sz w:val="24"/>
          <w:szCs w:val="24"/>
        </w:rPr>
        <w:t>8</w:t>
      </w:r>
    </w:p>
    <w:p w:rsidR="00F12781" w:rsidRPr="000B2B60" w:rsidRDefault="00262811" w:rsidP="000B2B60">
      <w:pPr>
        <w:spacing w:line="360" w:lineRule="auto"/>
        <w:jc w:val="center"/>
        <w:rPr>
          <w:rFonts w:ascii="Book Antiqua" w:hAnsi="Book Antiqua"/>
          <w:b/>
          <w:sz w:val="24"/>
          <w:szCs w:val="24"/>
        </w:rPr>
      </w:pPr>
      <w:r>
        <w:rPr>
          <w:rFonts w:ascii="Book Antiqua" w:hAnsi="Book Antiqua"/>
          <w:b/>
          <w:sz w:val="24"/>
          <w:szCs w:val="24"/>
        </w:rPr>
        <w:t xml:space="preserve">Συζήτηση και ψήφιση </w:t>
      </w:r>
      <w:r w:rsidR="00F12781" w:rsidRPr="000B2B60">
        <w:rPr>
          <w:rFonts w:ascii="Book Antiqua" w:hAnsi="Book Antiqua"/>
          <w:b/>
          <w:sz w:val="24"/>
          <w:szCs w:val="24"/>
        </w:rPr>
        <w:t>Τεχνικ</w:t>
      </w:r>
      <w:r>
        <w:rPr>
          <w:rFonts w:ascii="Book Antiqua" w:hAnsi="Book Antiqua"/>
          <w:b/>
          <w:sz w:val="24"/>
          <w:szCs w:val="24"/>
        </w:rPr>
        <w:t>ού</w:t>
      </w:r>
      <w:r w:rsidR="00F12781" w:rsidRPr="000B2B60">
        <w:rPr>
          <w:rFonts w:ascii="Book Antiqua" w:hAnsi="Book Antiqua"/>
          <w:b/>
          <w:sz w:val="24"/>
          <w:szCs w:val="24"/>
        </w:rPr>
        <w:t xml:space="preserve"> Πρ</w:t>
      </w:r>
      <w:r>
        <w:rPr>
          <w:rFonts w:ascii="Book Antiqua" w:hAnsi="Book Antiqua"/>
          <w:b/>
          <w:sz w:val="24"/>
          <w:szCs w:val="24"/>
        </w:rPr>
        <w:t>ογράμματος</w:t>
      </w:r>
      <w:r w:rsidR="00F12781" w:rsidRPr="000B2B60">
        <w:rPr>
          <w:rFonts w:ascii="Book Antiqua" w:hAnsi="Book Antiqua"/>
          <w:b/>
          <w:sz w:val="24"/>
          <w:szCs w:val="24"/>
        </w:rPr>
        <w:t xml:space="preserve"> </w:t>
      </w:r>
      <w:r>
        <w:rPr>
          <w:rFonts w:ascii="Book Antiqua" w:hAnsi="Book Antiqua"/>
          <w:b/>
          <w:sz w:val="24"/>
          <w:szCs w:val="24"/>
        </w:rPr>
        <w:t>δ</w:t>
      </w:r>
      <w:r w:rsidR="00F12781" w:rsidRPr="000B2B60">
        <w:rPr>
          <w:rFonts w:ascii="Book Antiqua" w:hAnsi="Book Antiqua"/>
          <w:b/>
          <w:sz w:val="24"/>
          <w:szCs w:val="24"/>
        </w:rPr>
        <w:t>ήμων – Τροποποίηση άρθρου 208 του ν. 3463/2006</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 xml:space="preserve"> </w:t>
      </w:r>
      <w:r w:rsidRPr="000B2B60">
        <w:rPr>
          <w:rFonts w:ascii="Book Antiqua" w:hAnsi="Book Antiqua"/>
          <w:b/>
          <w:sz w:val="24"/>
          <w:szCs w:val="24"/>
        </w:rPr>
        <w:t>7.</w:t>
      </w:r>
      <w:r w:rsidRPr="000B2B60">
        <w:rPr>
          <w:rFonts w:ascii="Book Antiqua" w:hAnsi="Book Antiqua"/>
          <w:sz w:val="24"/>
          <w:szCs w:val="24"/>
        </w:rPr>
        <w:t xml:space="preserve"> Στο άρθρο 208 του ν. 3463/2006 προστίθεται παράγραφος 5 ως εξής:</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«Η συζήτηση και η ψήφιση του Τεχνικού Προγράμματος πραγματοποιείται ανά έργο βάσει των προτάσεων που κατατίθενται. Η πρόταση που συγκεντρώνει την απόλυτη πλειοψηφία των παρόντων μελών του Δημοτικού Συμβουλίου συνιστά και το εγκεκριμένο έργο του προς ψήφιση Τεχνικού Προγράμματος. Σε περίπτωση που καμία πρόταση δεν συγκεντρώσει την απόλυτη πλειοψηφία των παρόντων μελών του Δημοτικού Συμβουλίου, τότε η ψηφοφορία επαναλαμβάνεται μεταξύ των δύο πρώτων σε ψήφους προτάσεων».</w:t>
      </w:r>
    </w:p>
    <w:p w:rsidR="00E74B92" w:rsidRPr="000B2B60" w:rsidRDefault="00E74B92" w:rsidP="000B2B60">
      <w:pPr>
        <w:spacing w:line="360" w:lineRule="auto"/>
        <w:jc w:val="both"/>
        <w:rPr>
          <w:rFonts w:ascii="Book Antiqua" w:hAnsi="Book Antiqua"/>
          <w:sz w:val="24"/>
          <w:szCs w:val="24"/>
        </w:rPr>
      </w:pPr>
    </w:p>
    <w:p w:rsidR="00E74B92"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262811">
        <w:rPr>
          <w:rFonts w:ascii="Book Antiqua" w:hAnsi="Book Antiqua"/>
          <w:b/>
          <w:sz w:val="24"/>
          <w:szCs w:val="24"/>
        </w:rPr>
        <w:t>89</w:t>
      </w:r>
    </w:p>
    <w:p w:rsidR="00E74B92" w:rsidRPr="000B2B60" w:rsidRDefault="00262811" w:rsidP="000B2B60">
      <w:pPr>
        <w:spacing w:line="360" w:lineRule="auto"/>
        <w:jc w:val="center"/>
        <w:rPr>
          <w:rFonts w:ascii="Book Antiqua" w:hAnsi="Book Antiqua"/>
          <w:b/>
          <w:sz w:val="24"/>
          <w:szCs w:val="24"/>
        </w:rPr>
      </w:pPr>
      <w:r>
        <w:rPr>
          <w:rFonts w:ascii="Book Antiqua" w:hAnsi="Book Antiqua"/>
          <w:b/>
          <w:sz w:val="24"/>
          <w:szCs w:val="24"/>
        </w:rPr>
        <w:t xml:space="preserve">Συζήτηση και ψήφιση </w:t>
      </w:r>
      <w:r w:rsidR="00E74B92" w:rsidRPr="000B2B60">
        <w:rPr>
          <w:rFonts w:ascii="Book Antiqua" w:hAnsi="Book Antiqua"/>
          <w:b/>
          <w:sz w:val="24"/>
          <w:szCs w:val="24"/>
        </w:rPr>
        <w:t>Τεχνικ</w:t>
      </w:r>
      <w:r>
        <w:rPr>
          <w:rFonts w:ascii="Book Antiqua" w:hAnsi="Book Antiqua"/>
          <w:b/>
          <w:sz w:val="24"/>
          <w:szCs w:val="24"/>
        </w:rPr>
        <w:t>ού</w:t>
      </w:r>
      <w:r w:rsidR="00E74B92" w:rsidRPr="000B2B60">
        <w:rPr>
          <w:rFonts w:ascii="Book Antiqua" w:hAnsi="Book Antiqua"/>
          <w:b/>
          <w:sz w:val="24"/>
          <w:szCs w:val="24"/>
        </w:rPr>
        <w:t xml:space="preserve"> Πρ</w:t>
      </w:r>
      <w:r>
        <w:rPr>
          <w:rFonts w:ascii="Book Antiqua" w:hAnsi="Book Antiqua"/>
          <w:b/>
          <w:sz w:val="24"/>
          <w:szCs w:val="24"/>
        </w:rPr>
        <w:t>ογράμματος</w:t>
      </w:r>
      <w:r w:rsidR="00E74B92" w:rsidRPr="000B2B60">
        <w:rPr>
          <w:rFonts w:ascii="Book Antiqua" w:hAnsi="Book Antiqua"/>
          <w:b/>
          <w:sz w:val="24"/>
          <w:szCs w:val="24"/>
        </w:rPr>
        <w:t xml:space="preserve"> Περιφερειών</w:t>
      </w:r>
    </w:p>
    <w:p w:rsidR="00C16404" w:rsidRPr="000B2B60" w:rsidRDefault="006C5FBB" w:rsidP="000B2B60">
      <w:pPr>
        <w:spacing w:line="360" w:lineRule="auto"/>
        <w:jc w:val="both"/>
        <w:rPr>
          <w:rFonts w:ascii="Book Antiqua" w:hAnsi="Book Antiqua"/>
          <w:sz w:val="24"/>
          <w:szCs w:val="24"/>
        </w:rPr>
      </w:pPr>
      <w:r w:rsidRPr="000B2B60">
        <w:rPr>
          <w:rFonts w:ascii="Book Antiqua" w:hAnsi="Book Antiqua"/>
          <w:sz w:val="24"/>
          <w:szCs w:val="24"/>
        </w:rPr>
        <w:t>«Η συζήτηση και η ψήφιση του Τεχνικού Προγράμματος των Περιφερειών πραγματοποιείται ανά έργο βάσει των προτάσεων που κατατίθενται. Η πρόταση που συγκεντρώνει την απόλυτη πλειοψηφία των παρόντων μελών του Περιφερειακού Συμβουλίου συνιστά και το εγκεκριμένο έργο του προς ψήφιση Τεχνικού Προγράμματος. Σε περίπτωση που καμία πρόταση δεν συγκεντρώσει την απόλυτη πλειοψηφία των παρόντων μελών του Περιφερειακού Συμβουλίου, τότε η ψηφοφορία επαναλαμβάνεται μεταξύ των δύο πρώτων σε ψήφους προτάσεων».</w:t>
      </w:r>
    </w:p>
    <w:p w:rsidR="006C5FBB" w:rsidRPr="000B2B60" w:rsidRDefault="006C5FBB" w:rsidP="000B2B60">
      <w:pPr>
        <w:spacing w:line="360" w:lineRule="auto"/>
        <w:jc w:val="both"/>
        <w:rPr>
          <w:rFonts w:ascii="Book Antiqua" w:hAnsi="Book Antiqua"/>
          <w:sz w:val="24"/>
          <w:szCs w:val="24"/>
        </w:rPr>
      </w:pPr>
    </w:p>
    <w:p w:rsidR="00C16404"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F5714" w:rsidRPr="000B2B60">
        <w:rPr>
          <w:rFonts w:ascii="Book Antiqua" w:hAnsi="Book Antiqua"/>
          <w:b/>
          <w:sz w:val="24"/>
          <w:szCs w:val="24"/>
        </w:rPr>
        <w:t>19</w:t>
      </w:r>
      <w:r w:rsidR="00262811">
        <w:rPr>
          <w:rFonts w:ascii="Book Antiqua" w:hAnsi="Book Antiqua"/>
          <w:b/>
          <w:sz w:val="24"/>
          <w:szCs w:val="24"/>
        </w:rPr>
        <w:t>0</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Διευκόλυνση της είσπραξης ιδίων εσόδων των Ο.Τ.Α.</w:t>
      </w:r>
    </w:p>
    <w:p w:rsidR="0053246D" w:rsidRPr="000B2B60" w:rsidRDefault="0053246D" w:rsidP="000B2B60">
      <w:pPr>
        <w:spacing w:after="0" w:line="360" w:lineRule="auto"/>
        <w:jc w:val="both"/>
        <w:rPr>
          <w:rFonts w:ascii="Book Antiqua" w:eastAsia="Times New Roman" w:hAnsi="Book Antiqua"/>
          <w:sz w:val="24"/>
          <w:szCs w:val="24"/>
          <w:lang w:eastAsia="el-GR"/>
        </w:rPr>
      </w:pPr>
      <w:r w:rsidRPr="000B2B60">
        <w:rPr>
          <w:rFonts w:ascii="Book Antiqua" w:hAnsi="Book Antiqua"/>
          <w:sz w:val="24"/>
          <w:szCs w:val="24"/>
        </w:rPr>
        <w:t xml:space="preserve">Στο άρθρο 17 του ν. 2130/1993 προστίθεται παράγραφος 9 ως εξής:   </w:t>
      </w:r>
    </w:p>
    <w:p w:rsidR="00C16404" w:rsidRPr="000B2B60" w:rsidRDefault="0053246D" w:rsidP="000B2B60">
      <w:pPr>
        <w:spacing w:line="360" w:lineRule="auto"/>
        <w:jc w:val="both"/>
        <w:rPr>
          <w:rFonts w:ascii="Book Antiqua" w:hAnsi="Book Antiqua"/>
          <w:sz w:val="24"/>
          <w:szCs w:val="24"/>
        </w:rPr>
      </w:pPr>
      <w:r w:rsidRPr="000B2B60">
        <w:rPr>
          <w:rFonts w:ascii="Book Antiqua" w:hAnsi="Book Antiqua"/>
          <w:sz w:val="24"/>
          <w:szCs w:val="24"/>
        </w:rPr>
        <w:t xml:space="preserve">«Οι υπόχρεοι σε καταβολή τέλους παρεπιδημούντων ή τέλους επί των ακαθαρίστων εσόδων, εφόσον υπόκεινται σε Φ.Π.Α., δύνανται να υποβάλλουν την προβλεπόμενη από την κείμενη νομοθεσία δήλωση, μέσω της ηλεκτρονικής εφαρμογής «TAXISnet» του Ολοκληρωμένου Πληροφοριακού Συστήματος της Ανεξάρτητης Αρχής Δημοσίων Εσόδων, ταυτόχρονα με την υποβολή δήλωσης Φ.Π.Α. </w:t>
      </w:r>
      <w:r w:rsidR="00677112" w:rsidRPr="000B2B60">
        <w:rPr>
          <w:rFonts w:ascii="Book Antiqua" w:hAnsi="Book Antiqua"/>
          <w:sz w:val="24"/>
          <w:szCs w:val="24"/>
        </w:rPr>
        <w:t xml:space="preserve">Στην περίπτωση αυτή, η βεβαίωση των τελών και η κοινοποίησή τους στον οικείο δήμο γίνεται αυτόματα, μέσω της ίδιας ηλεκτρονικής εφαρμογής. </w:t>
      </w:r>
      <w:r w:rsidRPr="000B2B60">
        <w:rPr>
          <w:rFonts w:ascii="Book Antiqua" w:hAnsi="Book Antiqua"/>
          <w:sz w:val="24"/>
          <w:szCs w:val="24"/>
        </w:rPr>
        <w:t>Ο τρόπος υλοποίησης της ως άνω διαδικασίας καθώς και κάθε λεπτομέρεια για την είσπραξη των τελών μέσω αυτής καθορίζονται με κοινή απόφαση των Υπουργών Εσωτερικών και Οικονομικών, ύστερα από γνώμη της Ανεξάρτητης Αρχής Δημοσίων Εσόδων, εντός τριών (3) μηνών από την έναρξη ισχύος του παρόντος»</w:t>
      </w:r>
    </w:p>
    <w:p w:rsidR="00677112" w:rsidRPr="000B2B60" w:rsidRDefault="00677112" w:rsidP="000B2B60">
      <w:pPr>
        <w:spacing w:line="360" w:lineRule="auto"/>
        <w:jc w:val="center"/>
        <w:rPr>
          <w:rFonts w:ascii="Book Antiqua" w:hAnsi="Book Antiqua"/>
          <w:b/>
          <w:sz w:val="24"/>
          <w:szCs w:val="24"/>
        </w:rPr>
      </w:pPr>
    </w:p>
    <w:p w:rsidR="00C1640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5F5714" w:rsidRPr="000B2B60">
        <w:rPr>
          <w:rFonts w:ascii="Book Antiqua" w:hAnsi="Book Antiqua"/>
          <w:b/>
          <w:sz w:val="24"/>
          <w:szCs w:val="24"/>
        </w:rPr>
        <w:t>9</w:t>
      </w:r>
      <w:r w:rsidR="00262811">
        <w:rPr>
          <w:rFonts w:ascii="Book Antiqua" w:hAnsi="Book Antiqua"/>
          <w:b/>
          <w:sz w:val="24"/>
          <w:szCs w:val="24"/>
        </w:rPr>
        <w:t>1</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Ηλεκτρονική Βάση Καταγραφής Ακίνητης Περιουσίας</w:t>
      </w:r>
    </w:p>
    <w:p w:rsidR="00C16404" w:rsidRPr="000B2B60" w:rsidRDefault="00227559"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t>Για την υποστήριξη των Ο.Τ.Α., με στόχο τη βέλτιστη διαχείριση και αξιοποίηση της ακίνητης περιουσίας τους και για την ενίσχυση του επιτελικού σχεδιασμού πολιτικών και δράσεων της τοπικής αυτοδιοίκησης από την κεντρική διοίκηση, τηρείται στο Υπουργείο Εσωτερικών βάση δεδομένων με τίτλο «Καταγραφή Ακίνητης Περιουσίας Ο.Τ.Α.</w:t>
      </w:r>
      <w:r w:rsidR="00C16404" w:rsidRPr="000B2B60">
        <w:rPr>
          <w:rFonts w:ascii="Book Antiqua" w:hAnsi="Book Antiqua"/>
          <w:sz w:val="24"/>
          <w:szCs w:val="24"/>
        </w:rPr>
        <w:t>.</w:t>
      </w:r>
    </w:p>
    <w:p w:rsidR="00C16404" w:rsidRPr="000B2B60" w:rsidRDefault="00C16404"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t>Οι Περιφέρειες, οι Δήμοι και τα νομικά τους πρόσωπα δημοσίου δικαίου καταχωρούν στη βάση δεδομένων</w:t>
      </w:r>
      <w:r w:rsidR="00227559" w:rsidRPr="000B2B60">
        <w:rPr>
          <w:rFonts w:ascii="Book Antiqua" w:hAnsi="Book Antiqua"/>
          <w:sz w:val="24"/>
          <w:szCs w:val="24"/>
        </w:rPr>
        <w:t xml:space="preserve"> της παρ. 1</w:t>
      </w:r>
      <w:r w:rsidRPr="000B2B60">
        <w:rPr>
          <w:rFonts w:ascii="Book Antiqua" w:hAnsi="Book Antiqua"/>
          <w:sz w:val="24"/>
          <w:szCs w:val="24"/>
        </w:rPr>
        <w:t xml:space="preserve"> το σύνολο των στοιχείων των ακινήτων τους και τις τυχόν μεταβολές αυτών.</w:t>
      </w:r>
    </w:p>
    <w:p w:rsidR="00C16404" w:rsidRPr="000B2B60" w:rsidRDefault="00C16404"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lastRenderedPageBreak/>
        <w:t xml:space="preserve">Οι Δήμοι είναι υπεύθυνοι για τη διασφάλιση της καταχώρισης και τακτικής ενημέρωσης τυχόν μεταβολών στη βάση </w:t>
      </w:r>
      <w:r w:rsidR="00227559" w:rsidRPr="000B2B60">
        <w:rPr>
          <w:rFonts w:ascii="Book Antiqua" w:hAnsi="Book Antiqua"/>
          <w:sz w:val="24"/>
          <w:szCs w:val="24"/>
        </w:rPr>
        <w:t>δεδομένων της παρ. 1</w:t>
      </w:r>
      <w:r w:rsidRPr="000B2B60">
        <w:rPr>
          <w:rFonts w:ascii="Book Antiqua" w:hAnsi="Book Antiqua"/>
          <w:sz w:val="24"/>
          <w:szCs w:val="24"/>
        </w:rPr>
        <w:t>.</w:t>
      </w:r>
    </w:p>
    <w:p w:rsidR="00C16404" w:rsidRPr="000B2B60" w:rsidRDefault="00C16404"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t>Υφιστάμενες βάσεις δεδομένων με στοιχεία της ακίνητης περιουσίας των ΟΤΑ, ιδίως δε εκείνη που έχει δημιουργηθεί και συντηρείται από την Ελληνική Εταιρεία Τοπικής Ανάπτυξης και Αυτοδιοίκησης Α.Ε. διαβιβάζονται, εντός τριών (3) μηνών από τη δημοσίευση του παρόντος, στο Υπουργείο Εσωτερικών.</w:t>
      </w:r>
    </w:p>
    <w:p w:rsidR="00C16404" w:rsidRPr="000B2B60" w:rsidRDefault="00C16404" w:rsidP="000B2B60">
      <w:pPr>
        <w:spacing w:line="360" w:lineRule="auto"/>
        <w:jc w:val="both"/>
        <w:rPr>
          <w:rFonts w:ascii="Book Antiqua" w:hAnsi="Book Antiqua"/>
          <w:sz w:val="24"/>
          <w:szCs w:val="24"/>
        </w:rPr>
      </w:pPr>
    </w:p>
    <w:p w:rsidR="00756B54" w:rsidRPr="000B2B60" w:rsidRDefault="00756B54" w:rsidP="000B2B60">
      <w:pPr>
        <w:spacing w:line="360" w:lineRule="auto"/>
        <w:jc w:val="center"/>
        <w:rPr>
          <w:rFonts w:ascii="Book Antiqua" w:hAnsi="Book Antiqua"/>
          <w:b/>
          <w:sz w:val="24"/>
          <w:szCs w:val="24"/>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74B92" w:rsidRPr="000B2B60">
        <w:rPr>
          <w:rFonts w:ascii="Book Antiqua" w:hAnsi="Book Antiqua"/>
          <w:b/>
          <w:sz w:val="24"/>
          <w:szCs w:val="24"/>
        </w:rPr>
        <w:t>1</w:t>
      </w:r>
      <w:r w:rsidR="00773F2F" w:rsidRPr="000B2B60">
        <w:rPr>
          <w:rFonts w:ascii="Book Antiqua" w:hAnsi="Book Antiqua"/>
          <w:b/>
          <w:sz w:val="24"/>
          <w:szCs w:val="24"/>
        </w:rPr>
        <w:t>9</w:t>
      </w:r>
      <w:r w:rsidR="00262811">
        <w:rPr>
          <w:rFonts w:ascii="Book Antiqua" w:hAnsi="Book Antiqua"/>
          <w:b/>
          <w:sz w:val="24"/>
          <w:szCs w:val="24"/>
        </w:rPr>
        <w:t>2</w:t>
      </w:r>
    </w:p>
    <w:p w:rsidR="00C16404" w:rsidRPr="000B2B60" w:rsidRDefault="00C16404" w:rsidP="000B2B60">
      <w:pPr>
        <w:spacing w:line="360" w:lineRule="auto"/>
        <w:jc w:val="both"/>
        <w:rPr>
          <w:rFonts w:ascii="Book Antiqua" w:hAnsi="Book Antiqua"/>
          <w:b/>
          <w:i/>
          <w:sz w:val="24"/>
          <w:szCs w:val="24"/>
        </w:rPr>
      </w:pPr>
      <w:r w:rsidRPr="000B2B60">
        <w:rPr>
          <w:rFonts w:ascii="Book Antiqua" w:hAnsi="Book Antiqua"/>
          <w:b/>
          <w:sz w:val="24"/>
          <w:szCs w:val="24"/>
        </w:rPr>
        <w:t>Σύσταση Επιτροπής για την εκπόνηση ολοκληρωμένου θεσμικού πλαισίου για την ανάπτυξη οικονομικών δραστηριοτήτων του πρωτογενούς και δευτερογενούς τομέα παραγωγής σε δημοτικές εκτάσεις</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Συστήνεται στο Υπουργείο Εσωτερικών Επιτροπή, με σκοπό την εκπόνηση ολοκληρωμένου θεσμικού πλαισίου για την ανάπτυξη δραστηριοτήτων που σχετίζονται με την παραχώρηση δημοτικών εκτάσεων για βιομηχανικούς ή βιοτεχνικούς σκοπούς, κτηνοτροφικές εκμεταλλεύσεις, ίδρυση και επέκταση σταυλικών εγκαταστάσεων, εγκαταστάσεων θερμοκηπίων και μονάδων στους τομείς αλιείας.</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Η Επιτροπή συγκροτείται με κοινή απόφαση των Υπουργών Εσωτερικών και Αγροτικής Ανάπτυξης &amp; Τροφίμων και του κατά περίπτωση συναρμόδιου Υπουργού και απαρτίζεται από στελέχη των αρμόδιων υπηρεσιών των ανωτέρω Υπουργείων.</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Η Επιτροπή οφείλει να ολοκληρώσει το αναφερόμενο στην παρ. 1 έργο της εντός ενός (1) έτους από τη συγκρότησή της. Η ως άνω προθεσμία μπορεί να παραταθεί με κοινή απόφαση των Υπουργών της παρ. 2.</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 xml:space="preserve">Η Επιτροπή συνεδριάζει εντός και εκτός ωραρίου λειτουργίας των υπηρεσιών των Υπουργείων και στα μέλη τους, καθώς και στους </w:t>
      </w:r>
      <w:r w:rsidRPr="000B2B60">
        <w:rPr>
          <w:rFonts w:ascii="Book Antiqua" w:hAnsi="Book Antiqua"/>
          <w:sz w:val="24"/>
          <w:szCs w:val="24"/>
        </w:rPr>
        <w:lastRenderedPageBreak/>
        <w:t>υπαλλήλους που ορίζονται για την παροχή γραμματειακής υποστήριξης, καταβάλλεται αποζημίωση για τη συμμετοχή τους στις συνεδριάσεις αυτών, σύμφωνα με τα οριζόμενα στο άρθρο 21 του ν. 4354/2015 (Α’ 176), όπως εκάστοτε ισχύει.</w:t>
      </w:r>
    </w:p>
    <w:p w:rsidR="00C16404" w:rsidRPr="000B2B60" w:rsidRDefault="00C16404" w:rsidP="000B2B60">
      <w:pPr>
        <w:spacing w:line="360" w:lineRule="auto"/>
        <w:jc w:val="both"/>
        <w:rPr>
          <w:rFonts w:ascii="Book Antiqua" w:hAnsi="Book Antiqua"/>
          <w:sz w:val="24"/>
          <w:szCs w:val="24"/>
        </w:rPr>
      </w:pPr>
    </w:p>
    <w:p w:rsidR="005F5714" w:rsidRPr="000B2B60" w:rsidRDefault="005F5714" w:rsidP="000B2B60">
      <w:pPr>
        <w:spacing w:line="360" w:lineRule="auto"/>
        <w:jc w:val="both"/>
        <w:rPr>
          <w:rFonts w:ascii="Book Antiqua" w:hAnsi="Book Antiqua"/>
          <w:sz w:val="24"/>
          <w:szCs w:val="24"/>
        </w:rPr>
      </w:pPr>
    </w:p>
    <w:p w:rsidR="005F571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9</w:t>
      </w:r>
      <w:r w:rsidR="00262811">
        <w:rPr>
          <w:rFonts w:ascii="Book Antiqua" w:hAnsi="Book Antiqua"/>
          <w:b/>
          <w:sz w:val="24"/>
          <w:szCs w:val="24"/>
        </w:rPr>
        <w:t>3</w:t>
      </w:r>
    </w:p>
    <w:p w:rsidR="005F5714" w:rsidRPr="000B2B60" w:rsidRDefault="005F5714" w:rsidP="000B2B60">
      <w:pPr>
        <w:spacing w:line="360" w:lineRule="auto"/>
        <w:jc w:val="center"/>
        <w:rPr>
          <w:rFonts w:ascii="Book Antiqua" w:hAnsi="Book Antiqua"/>
          <w:b/>
          <w:sz w:val="24"/>
          <w:szCs w:val="24"/>
        </w:rPr>
      </w:pPr>
      <w:r w:rsidRPr="000B2B60">
        <w:rPr>
          <w:rFonts w:ascii="Book Antiqua" w:hAnsi="Book Antiqua"/>
          <w:b/>
          <w:sz w:val="24"/>
          <w:szCs w:val="24"/>
        </w:rPr>
        <w:t>Εκμίσθωση ακινήτων των Δήμων – Αντικατάσταση άρθρου 192 του ν. 3463/2006</w:t>
      </w:r>
    </w:p>
    <w:p w:rsidR="00C16404" w:rsidRPr="000B2B60" w:rsidRDefault="00C16404" w:rsidP="000B2B60">
      <w:pPr>
        <w:spacing w:line="360" w:lineRule="auto"/>
        <w:jc w:val="both"/>
        <w:rPr>
          <w:rFonts w:ascii="Book Antiqua" w:hAnsi="Book Antiqua"/>
          <w:b/>
          <w:sz w:val="24"/>
          <w:szCs w:val="24"/>
        </w:rPr>
      </w:pPr>
      <w:r w:rsidRPr="000B2B60">
        <w:rPr>
          <w:rFonts w:ascii="Book Antiqua" w:hAnsi="Book Antiqua"/>
          <w:sz w:val="24"/>
          <w:szCs w:val="24"/>
        </w:rPr>
        <w:t>Το άρθρο 192 του ν. 3463/2006 αντικαθίσταται ως εξής:</w:t>
      </w: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«Εκμίσθωση ακινήτων των Δήμων</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Η εκμίσθωση ακινήτων των Δήμων γίνεται με δημοπρασία. Η δημοπρασία επαναλαμβ</w:t>
      </w:r>
      <w:r w:rsidR="0018544F" w:rsidRPr="000B2B60">
        <w:rPr>
          <w:rFonts w:ascii="Book Antiqua" w:hAnsi="Book Antiqua"/>
          <w:sz w:val="24"/>
          <w:szCs w:val="24"/>
        </w:rPr>
        <w:t>άνεται υποχρεωτικά για μία φορά,</w:t>
      </w:r>
      <w:r w:rsidRPr="000B2B60">
        <w:rPr>
          <w:rFonts w:ascii="Book Antiqua" w:hAnsi="Book Antiqua"/>
          <w:sz w:val="24"/>
          <w:szCs w:val="24"/>
        </w:rPr>
        <w:t xml:space="preserve"> εάν δεν πα</w:t>
      </w:r>
      <w:r w:rsidR="0018544F" w:rsidRPr="000B2B60">
        <w:rPr>
          <w:rFonts w:ascii="Book Antiqua" w:hAnsi="Book Antiqua"/>
          <w:sz w:val="24"/>
          <w:szCs w:val="24"/>
        </w:rPr>
        <w:t>ρουσιάστηκε κανένας πλειοδότης.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Αν η δημοπρασία δεν φέρει αποτέλεσμα, η εκμίσθωση μπορεί να γίνει με απευθείας συμφωνία, της οποίας τους όρους καθορίζει το δημοτικό συμβούλιο.</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Κατ` εξαίρεση, με απόφαση του δημοτικού συμβουλίου, επιτρέπεται η εκμίσθωση χωρίς δημοπρασία:</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 όταν η ετήσια πρόσοδος του υπό εκμίσθωση ακινήτου δεν υπερβαίνει το ποσό των 2.000 ευρώ.</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β) όταν πρόκειται για την εκμίσθωση ακινήτων των δήμων στο δημόσιο, σε άλλους οργανισμούς τοπικής αυτοδιοίκησης α’ και β’ βαθμού, σε επιχειρήσεις των οργανισμών τοπικής αυτοδιοίκησης α’ και β’ βαθμού, σε Ν.Π.Δ.Δ., σε οργανισμούς και επιχειρήσεις κοινής ωφελείας και σε συνεταιρισμούς για την ικανοποίηση των αναγκών τους. Για την εκμίσθωση σε συνεταιρισμούς εφαρμόζονται αναλογικά οι διατάξεις της παραγράφου 9 του άρθρου 186.</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lastRenderedPageBreak/>
        <w:t>γ) για χρονικό διάστημα που δεν υπερβαίνει τους τρεις (3) μήνες, θέατρα και κινηματοθέατρα ή άλλους χώρους, για επιστημονικούς και καλλιτεχνικούς σκοπούς, αφού το δημοτικό συμβούλιο εκτιμήσει την ποιότητα των εκδηλώσεων που θα πραγματοποιηθούν.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Στ</w:t>
      </w:r>
      <w:r w:rsidR="0018544F" w:rsidRPr="000B2B60">
        <w:rPr>
          <w:rFonts w:ascii="Book Antiqua" w:hAnsi="Book Antiqua"/>
          <w:sz w:val="24"/>
          <w:szCs w:val="24"/>
        </w:rPr>
        <w:t>ην</w:t>
      </w:r>
      <w:r w:rsidRPr="000B2B60">
        <w:rPr>
          <w:rFonts w:ascii="Book Antiqua" w:hAnsi="Book Antiqua"/>
          <w:sz w:val="24"/>
          <w:szCs w:val="24"/>
        </w:rPr>
        <w:t xml:space="preserve"> περ</w:t>
      </w:r>
      <w:r w:rsidR="0018544F" w:rsidRPr="000B2B60">
        <w:rPr>
          <w:rFonts w:ascii="Book Antiqua" w:hAnsi="Book Antiqua"/>
          <w:sz w:val="24"/>
          <w:szCs w:val="24"/>
        </w:rPr>
        <w:t>ίπτωση</w:t>
      </w:r>
      <w:r w:rsidRPr="000B2B60">
        <w:rPr>
          <w:rFonts w:ascii="Book Antiqua" w:hAnsi="Book Antiqua"/>
          <w:sz w:val="24"/>
          <w:szCs w:val="24"/>
        </w:rPr>
        <w:t xml:space="preserve"> (β), η απόφαση του δημοτικού συμβουλίου λαμβάνεται με την απόλυτη πλειοψηφία του συνολικού αριθμού των μελών του.</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Το μίσθωμα των ακινήτων των περιπτώσεων (α) και (β) καθορίζεται από την επιτροπή της παραγράφου 5 του άρθρου 186.</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Με απόφαση του δημοτικού συμβουλίου, που λαμβάνεται με την απόλυτη πλειοψηφία του συνολικού αριθμού των μελών του, επιτρέπεται η εκμίσθωση με δημοπρασία δημοτικών ακινήτων με μειωμένο μίσθωμα, για χρονικό διάστημα μέχρι είκοσι πέντε (25) έτη, υπό τον όρο ότι ο μισθωτής θα αναλάβει το σύνολο ή μέρος της δαπάνης ανακαίνισης ή ανακατασκευής του ακινήτου και θα προβεί σε τυχόν πρόσθετες παροχές, σύμφωνα με τα προβλεπόμενα ειδικότερα στους όρους διακήρυξης της δημοπρασίας.</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Με απόφαση του δημοτικού συμβουλίου που λαμβάνεται με την απόλυτη πλειοψηφία του συνολικού αριθμού των μελών του, επιτρέπεται, κατόπιν δημοπρασίας, κατά παρέκκλιση των διατάξεων του άρθρου 610 του Α.Κ., η μακροχρόνια μίσθωση:</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 δημοτικών ακινήτων για διάρκεια μέχρι ενενήντα εννέα (99) έτη, με σκοπό την ανάπτυξη τουριστικών δραστηριοτήτων που διέπονται από τις διατάξεις του ν. 2160/1993, όπως ισχύει,</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β) ακάλυπτων δημοτικών εκτάσεων, για διάρκεια μέχρι πενήντα (50) έτη, με σκοπό την εγκατάσταση και εκμετάλλευση στο μίσθιο επιχειρήσεων αθλητικών δραστηριοτήτων πάσης φύσεως και υποστηρικτικών προς αυτές υπηρεσιών, που προϋποθέτουν ουσιώδεις δαπάνες του μισθωτή,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lastRenderedPageBreak/>
        <w:t>γ) ακάλυπτων δημοτικών εκτάσεων, για διάρκεια μέχρι πενήντα (50) έτη, με σκοπό την ανάπτυξη δραστηριοτήτων της πρωτογενούς παραγωγής, που προϋποθέτουν ουσιώδεις δαπάνες του μισθωτή.</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δ) ακάλυπτων δημοτικών εκτάσεων, για διάρκεια μέχρι πενήντα (50) έτη, με σκοπό την ίδρυση ή επέκταση βιοτεχνικών και βιομηχανικών εγκαταστάσεων, καθώς και επενδύσεις σε ανανεώσιμες πηγές ενέργειας.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Οι ανωτέρω συμβάσεις απαλλάσσονται από κάθε φόρο, τέλος ή δικαίωμα Δημοσίου ή τρίτων, ενώ τα δικαιώματα και οι αμοιβές συμβολαιογράφων, δικηγόρων, δικαστικών επιμελητών και υποθηκοφυλάκων για τη σύμβαση και κάθε άλλη προς πραγμάτωση αυτής πράξη περιορίζονται στο 10% αυτών.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Κάθε κτήριο και κάθε άλλη μόνιμη εγκατάσταση που θα πραγματοποιηθεί επί του μισθίου σύμφωνα με τη σύμβαση, περιέρχεται, μετά τη λύση ή τη λήξη της σύμβασης, στην κυριότητα του Δήμου, χωρίς υποχρέωση του Δήμου και χωρίς δικαίωμα του μισθωτή να τα αφαιρέσει, εκτός αν συμφωνηθεί διαφορετικά.</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Υπεκμίσθωση επιτρέπεται για χρονικό διάστημα που δεν υπερβαίνει το χρόνο λήξης της μίσθωσης. Ο σχετικός όρος συμπεριλαμβάνεται υποχρεωτικά στη διακήρυξη και στη σύμβαση. Σε περίπτωση υπεκμίσθωσης, ο αρχικός μισθωτής εξακολουθεί να ευθύνεται εις ολόκληρον έναντι του Δήμου, βάσει των όρων της κύριας σύμβασης μίσθωσης.</w:t>
      </w:r>
    </w:p>
    <w:p w:rsidR="00C16404" w:rsidRPr="000B2B60" w:rsidRDefault="00264DA3"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 xml:space="preserve">Στην περίπτωση εκποίησης ή ιδιόχρησης μισθωμένου ακινήτου, η μίσθωση λύεται αζημίως για το Δήμο και ο μισθωτής υποχρεώνεται να παραδώσει τη χρήση του μίσθιου μετά την παρέλευση εύλογης προθεσμίας από την έγγραφη ειδοποίησή του και πάντως όχι αργότερα από την παρέλευση τριμήνου από αυτήν. </w:t>
      </w:r>
      <w:r w:rsidR="00C16404" w:rsidRPr="000B2B60">
        <w:rPr>
          <w:rFonts w:ascii="Book Antiqua" w:hAnsi="Book Antiqua"/>
          <w:sz w:val="24"/>
          <w:szCs w:val="24"/>
        </w:rPr>
        <w:t xml:space="preserve">Η μονομερής λύση της σύμβασης επιφέρει την απόσβεση κάθε δικαιώματος που έχει συσταθεί από τον μισθωτή υπέρ τρίτου έναντι του Δήμου. Αντίθετη συμφωνία </w:t>
      </w:r>
      <w:r w:rsidR="00C16404" w:rsidRPr="000B2B60">
        <w:rPr>
          <w:rFonts w:ascii="Book Antiqua" w:hAnsi="Book Antiqua"/>
          <w:sz w:val="24"/>
          <w:szCs w:val="24"/>
        </w:rPr>
        <w:lastRenderedPageBreak/>
        <w:t>δύναται να προβλεφθεί ρητώς στη σχετική διακήρυξη και στη σύμβαση, ιδίως στις μισθώσεις της παραγράφου 4».</w:t>
      </w:r>
    </w:p>
    <w:p w:rsidR="00C16404" w:rsidRPr="000B2B60" w:rsidRDefault="00C16404" w:rsidP="000B2B60">
      <w:pPr>
        <w:spacing w:line="360" w:lineRule="auto"/>
        <w:jc w:val="both"/>
        <w:rPr>
          <w:rFonts w:ascii="Book Antiqua" w:hAnsi="Book Antiqua"/>
          <w:b/>
          <w:sz w:val="24"/>
          <w:szCs w:val="24"/>
        </w:rPr>
      </w:pPr>
    </w:p>
    <w:p w:rsidR="008B5C31" w:rsidRDefault="008B5C31" w:rsidP="008B5C31">
      <w:pPr>
        <w:spacing w:line="360" w:lineRule="auto"/>
        <w:jc w:val="center"/>
        <w:rPr>
          <w:rFonts w:ascii="Book Antiqua" w:hAnsi="Book Antiqua"/>
          <w:b/>
          <w:sz w:val="24"/>
          <w:szCs w:val="24"/>
        </w:rPr>
      </w:pPr>
      <w:r>
        <w:rPr>
          <w:rFonts w:ascii="Book Antiqua" w:hAnsi="Book Antiqua"/>
          <w:b/>
          <w:sz w:val="24"/>
          <w:szCs w:val="24"/>
        </w:rPr>
        <w:t>Άρθρο 194</w:t>
      </w:r>
    </w:p>
    <w:p w:rsidR="008B5C31" w:rsidRPr="00461CC4" w:rsidRDefault="008B5C31" w:rsidP="008B5C31">
      <w:pPr>
        <w:spacing w:line="360" w:lineRule="auto"/>
        <w:jc w:val="center"/>
        <w:rPr>
          <w:rFonts w:ascii="Book Antiqua" w:hAnsi="Book Antiqua"/>
          <w:b/>
          <w:sz w:val="24"/>
          <w:szCs w:val="24"/>
        </w:rPr>
      </w:pPr>
      <w:r w:rsidRPr="00C97999">
        <w:rPr>
          <w:rFonts w:ascii="Book Antiqua" w:hAnsi="Book Antiqua"/>
          <w:b/>
          <w:sz w:val="24"/>
          <w:szCs w:val="24"/>
        </w:rPr>
        <w:t>Παρατηρητήριο Οικονομικής Αυτοτέλειας</w:t>
      </w:r>
      <w:r>
        <w:rPr>
          <w:rFonts w:ascii="Book Antiqua" w:hAnsi="Book Antiqua"/>
          <w:b/>
          <w:sz w:val="24"/>
          <w:szCs w:val="24"/>
        </w:rPr>
        <w:t xml:space="preserve"> </w:t>
      </w:r>
      <w:r w:rsidRPr="00C97999">
        <w:rPr>
          <w:rFonts w:ascii="Book Antiqua" w:hAnsi="Book Antiqua"/>
          <w:b/>
          <w:sz w:val="24"/>
          <w:szCs w:val="24"/>
        </w:rPr>
        <w:t>των Οργανισμών Τοπικής Αυτοδιοίκησης</w:t>
      </w:r>
      <w:r>
        <w:rPr>
          <w:rFonts w:ascii="Book Antiqua" w:hAnsi="Book Antiqua"/>
          <w:b/>
          <w:sz w:val="24"/>
          <w:szCs w:val="24"/>
        </w:rPr>
        <w:t xml:space="preserve"> – Τροποποίηση άρθρου 4 του ν. 4111/2013.</w:t>
      </w:r>
    </w:p>
    <w:p w:rsidR="008B5C31" w:rsidRPr="00C97999"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lang w:val="en-US"/>
        </w:rPr>
        <w:t>To</w:t>
      </w:r>
      <w:r w:rsidRPr="00C97999">
        <w:rPr>
          <w:rFonts w:ascii="Book Antiqua" w:eastAsiaTheme="minorHAnsi" w:hAnsi="Book Antiqua" w:cstheme="minorBidi"/>
          <w:sz w:val="24"/>
          <w:szCs w:val="24"/>
        </w:rPr>
        <w:t xml:space="preserve"> άρθρο 4 του ν. 4111/2013</w:t>
      </w:r>
      <w:r>
        <w:rPr>
          <w:rFonts w:ascii="Book Antiqua" w:eastAsiaTheme="minorHAnsi" w:hAnsi="Book Antiqua" w:cstheme="minorBidi"/>
          <w:sz w:val="24"/>
          <w:szCs w:val="24"/>
        </w:rPr>
        <w:t xml:space="preserve"> (Α’ 18)</w:t>
      </w:r>
      <w:r w:rsidRPr="00C97999">
        <w:rPr>
          <w:rFonts w:ascii="Book Antiqua" w:eastAsiaTheme="minorHAnsi" w:hAnsi="Book Antiqua" w:cstheme="minorBidi"/>
          <w:sz w:val="24"/>
          <w:szCs w:val="24"/>
        </w:rPr>
        <w:t xml:space="preserve"> αντικαθίστατ</w:t>
      </w:r>
      <w:r>
        <w:rPr>
          <w:rFonts w:ascii="Book Antiqua" w:eastAsiaTheme="minorHAnsi" w:hAnsi="Book Antiqua" w:cstheme="minorBidi"/>
          <w:sz w:val="24"/>
          <w:szCs w:val="24"/>
        </w:rPr>
        <w:t>α</w:t>
      </w:r>
      <w:r w:rsidRPr="00C97999">
        <w:rPr>
          <w:rFonts w:ascii="Book Antiqua" w:eastAsiaTheme="minorHAnsi" w:hAnsi="Book Antiqua" w:cstheme="minorBidi"/>
          <w:sz w:val="24"/>
          <w:szCs w:val="24"/>
        </w:rPr>
        <w:t>ι ως εξής:</w:t>
      </w:r>
    </w:p>
    <w:p w:rsidR="008B5C31" w:rsidRDefault="008B5C31" w:rsidP="008B5C31">
      <w:pPr>
        <w:spacing w:after="0" w:line="360" w:lineRule="auto"/>
        <w:jc w:val="center"/>
        <w:rPr>
          <w:rFonts w:ascii="Book Antiqua" w:eastAsiaTheme="minorHAnsi" w:hAnsi="Book Antiqua" w:cstheme="minorBidi"/>
          <w:sz w:val="24"/>
          <w:szCs w:val="24"/>
        </w:rPr>
      </w:pPr>
    </w:p>
    <w:p w:rsidR="008B5C31" w:rsidRDefault="008B5C31" w:rsidP="008B5C31">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«Παρατηρητήριο Οικονομικής Αυτοτέλειας Οργανισμών Τοπικής Αυτοδιοίκησης</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Συνιστάται στο Υπουργείο Εσωτερικών Παρατηρητήριο Οικονομικής Αυτοτέλειας των Ο.Τ.Α. (εφεξής «Παρατηρητήριο»)</w:t>
      </w:r>
      <w:r>
        <w:rPr>
          <w:rFonts w:ascii="Book Antiqua" w:eastAsiaTheme="minorHAnsi" w:hAnsi="Book Antiqua" w:cstheme="minorBidi"/>
          <w:sz w:val="24"/>
          <w:szCs w:val="24"/>
        </w:rPr>
        <w:t>.</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Σκοπός του Παρατηρητηρίου είναι η διαχρονική παρακολούθηση των οικονομικών μεγεθών της Τοπικής Αυτοδιοίκησης, ως Υποτομέα Ο.Τ.Α., κατά την έννοια του άρθρου 14 παρ. 1 περ. β και δ του ν. 4270/2014 (Α’ 143), η μέριμνα για τον εξορθολογισμό της οικονομικής διαχείρισης των Ο.Τ.Α. και των νομικών τους προσώπων και η υποβολή εισηγήσεων σχετικά με δημοσιονομικές πολιτικές που το Κράτος ή οι Ο.Τ.Α. και τα νομικά τους πρόσωπα ενδείκνυται να υλοποιήσουν, προκειμένου να διασφαλιστεί η συνταγματικά κατοχυρωμένη οικονομική αυτοτέλεια των τελευταίων.</w:t>
      </w:r>
    </w:p>
    <w:p w:rsidR="008B5C31" w:rsidRP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Έργο του Παρατηρητηρίου είναι:</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α) Η συγκέντρωση των οικονομικών στοιχείων των Ο.Τ.Α. και των νομικών τους προσώπων και η παρακολούθηση των δημοσιονομικών και εν γένει των οικονομικών μεγεθών τους, σε συνεργασία με τις αρμόδιες για την εποπτεία τους Αρχές και τις αρμόδιες υπηρεσίες του Υπουργείου Εσωτερικών.</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 xml:space="preserve">β) Η κατάρτιση περιοδικών εκθέσεων σχετικά με την πορεία της οικονομικής και δημοσιονομικής κατάστασης των Ο.Τ.Α. και των νομικών τους προσώπων, καθώς και η υποβολή εισηγήσεων προς τα </w:t>
      </w:r>
      <w:r w:rsidRPr="008B5C31">
        <w:rPr>
          <w:rFonts w:ascii="Book Antiqua" w:eastAsiaTheme="minorHAnsi" w:hAnsi="Book Antiqua" w:cstheme="minorBidi"/>
          <w:sz w:val="24"/>
          <w:szCs w:val="24"/>
        </w:rPr>
        <w:lastRenderedPageBreak/>
        <w:t>καθ’ ύλην αρμόδια όργανα της Κεντρικής Διοίκησης για τη χάραξη πολιτικών και τη λήψη μέτρων που να διασφαλίζουν την οικονομική βιωσιμότητα των Ο.Τ.Α.</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γ) Η μέριμνα για την κατάρτιση από τους Ο.Τ.Α. και τα νομικά τους πρόσωπα που εντάσσονται στο Μητρώο Φορέων Γενικής Κυβέρνησης, ρεαλιστικών και τουλάχιστον ισοσκελισμένων προϋπολογισμών, σύμφωνα με τους στόχους και τα όρια των πιστώσεων του κρατικού προϋπολογισμού και του εκάστοτε ισχύοντος Μεσοπρόθεσμου Πλαισίου Δημοσιονομικής Στρατηγικής, παρέχοντας γνώμη επί των σχεδίων αυτών στους φορείς αυτούς, στην αρμόδια για την εποπτεία τους Αρχή και στον Υπουργό Εσωτερικών.</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δ) Η παρακολούθηση της ορθής εκτέλεσης των προϋπολογισμών των ως άνω φορέων σε τριμηνιαία βάση.</w:t>
      </w:r>
    </w:p>
    <w:p w:rsid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ε) Η αντιμετώπιση του προβλήματος της υπερχρέωσης των Ο.Τ.Α. και των νομικών τους προσώπων, καθώς και των περιπτώσεων αδυναμίας ισοσκέλισης του προϋπολογισμού των ανωτέρω φορέων, σύμφωνα με τη διαδικασία του επόμενου άρθρου.</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 xml:space="preserve">Το Παρατηρητήριο συγκροτείται με απόφαση του Υπουργού Εσωτερικών και αποτελείται από έναν Σύμβουλο του Ελεγκτικού Συνεδρίου ως Πρόεδρο, ο οποίος ορίζεται σύμφωνα με τις διατάξεις του Κώδικα Δικαστικών Λειτουργών, από το Γενικό Διευθυντή Οικονομικών Υπηρεσιών και Διοικητικής Υποστήριξης του Υπουργείου Εσωτερικών, από το Γενικό Διευθυντή Δημοσιονομικής Πολιτικής και Προϋπολογισμού του Γενικού Λογιστηρίου του Κράτους, από τον Προϊστάμενο της Διεύθυνσης Οικονομικών Τοπικής Αυτοδιοίκησης του Υπουργείου Εσωτερικών, από τον Προϊστάμενο της Διεύθυνσης Οικονομικής και Αναπτυξιακής Πολιτικής Τοπικής Αυτοδιοίκησης του ίδιου Υπουργείου, από τον Προϊστάμενο του Τμήματος Οικονομικής Διοίκησης και Προϋπολογισμού του ίδιου Υπουργείου, από τον Προϊστάμενο του Τμήματος Παρακολούθησης και Επεξεργασίας Οικονομικών Στοιχείων Τοπικής Αυτοδιοίκησης του </w:t>
      </w:r>
      <w:r w:rsidRPr="008B5C31">
        <w:rPr>
          <w:rFonts w:ascii="Book Antiqua" w:eastAsiaTheme="minorHAnsi" w:hAnsi="Book Antiqua" w:cstheme="minorBidi"/>
          <w:sz w:val="24"/>
          <w:szCs w:val="24"/>
        </w:rPr>
        <w:lastRenderedPageBreak/>
        <w:t>ίδιου Υπουργείου, από τον Προϊστάμενο του Τμήματος Επιχορηγήσεων Τοπικής Αυτοδιοίκησης του ίδιου Υπουργείου, από τον Προϊστάμενο της Διεύθυνσης Προϋπολογισμού Γενικής Κυβέρνησης του Γενικού Λογιστηρίου του Κράτους, από τον Προϊστάμενο του Τμήματος Ε' Προϋπολογισμού του Γενικού Λογιστηρίου του Κράτους και, προκειμένου για δήμους,  από τρεις (3) εκπροσώπους της Κεντρικής Ένωσης Δήμων Ελλάδας (Κ.Ε.Δ.Ε.), εκ των οποίων ο ένας (1) υποχρεωτικά από τη μειοψηφία του Διοικητικού Συμβουλίου αυτής, ή, προκειμένου για περιφέρειες , από τρεις (3) εκπροσώπους της Ένωσης Περιφερειών Ελλάδας (ΕΝ.Π.Ε.), εκ των οποίων ο ένας (1) υποχρεωτικά από τη μειοψηφία του Διοικητικού Συμβουλίου αυτής, οι οποίοι ορίζονται με απόφαση των οικείων Διοικητικών Συμβουλίων. Τις συνεδριάσεις του Παρατηρητηρίου παρακολουθεί ως παρατηρητής χωρίς δικαίωμα ψήφου ένας (1) εκπρόσωπος της Διεύθυνσης Προγραμματισμού, Δημοσιονομικών Στοιχείων και Μεθοδολογίας του Γενικού Λογιστηρίου του Κράτους, ο οποίος ορίζεται από τον οικείο Υπουργό. Οι ανωτέρω ορίζονται με τους αναπληρωτές τους.</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Για τις ανάγκες λειτουργίας του Παρατηρητηρίου απασχολούνται ως γραμματείς της τρεις (3) υπάλληλοι της Διεύθυνσης Οικονομικών Τοπικής Αυτοδιοίκησης του Υπουργείου Εσωτερικών.</w:t>
      </w:r>
    </w:p>
    <w:p w:rsidR="008B5C31" w:rsidRP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Κατά την άσκηση των καθηκόντων τους τα μέλη του Παρατηρητηρίου πρέπει να παρέχουν εγγυήσεις αμερόληπτης κρίσης, ως προς την εκ μέρους τους έκφραση γνώμης και την παροχή ψήφου στο πλαίσιο αυτού.</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r>
      <w:r w:rsidRPr="008B5C31">
        <w:rPr>
          <w:rFonts w:ascii="Book Antiqua" w:eastAsiaTheme="minorHAnsi" w:hAnsi="Book Antiqua" w:cstheme="minorBidi"/>
          <w:sz w:val="24"/>
          <w:szCs w:val="24"/>
        </w:rPr>
        <w:t>α) Το Παρατηρητήριο για την εκπλήρωση των αρμοδιοτήτων του μπορεί να ζητεί στοιχεία και να καλεί κατά την κρίση του σε ακρόαση ή διαβούλευση τους αιρετούς εκπροσώπους των Ο.Τ.Α., τα μέλη των διοικητικών συμβουλίων των νομικών τους προσώπων, καθώς και τους Προϊσταμένους των Οικονομικών Υπηρεσιών και Διευθύνσεων αυτών.</w:t>
      </w:r>
    </w:p>
    <w:p w:rsid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lastRenderedPageBreak/>
        <w:tab/>
        <w:t xml:space="preserve">β) Οι </w:t>
      </w:r>
      <w:r w:rsidRPr="00461CC4">
        <w:rPr>
          <w:rFonts w:ascii="Book Antiqua" w:eastAsiaTheme="minorHAnsi" w:hAnsi="Book Antiqua" w:cstheme="minorBidi"/>
          <w:sz w:val="24"/>
          <w:szCs w:val="24"/>
        </w:rPr>
        <w:t>κατά περίπτωση αρμόδιες για την εποπτεία των Ο.Τ.Α. και των νομικών προσώπων αυτών Αρχές οφείλουν να συνεργάζονται αμοιβαία με το Παρατηρητήριο και να τη διευκολύνουν με κάθε απαραίτητη πληροφορία στην εκτέλεση του έργου του.</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Ως τόπος διενέργειας των συνεδριάσεων ορίζεται το κεντρικό κατάστημα του Υπουργείου Εσωτερικών και Διοικητικής Ανασυγκρότησης.</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Για την υποβοήθηση του έργου του Παρατηρητηρίου, με κοινή απόφαση του Υπουργού Εσωτερικών και του κατά περίπτωση αρμόδιου Υπουργού, κατόπιν αίτησης του ενδιαφερομένου και σύμφωνης γνώμης του Παρατηρητηρίου και κατά παρέκκλιση κάθε άλλης γενικής ή ειδικής διάταξης, μπορεί να αποσπάται ή να μετατάσσεται εξειδικευμένο προσωπικό στη Γενική Διεύθυνση Οικονομικών Υπηρεσιών και Διοικητικής Υποστήριξης του Υπουργείου Εσωτερικών, από το Δημόσιο, τους Ο.Τ.Α., τα νομικά πρόσωπα δημοσίου δικαίου και τους φορείς του ευρύτερου δημόσιου τομέα.</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Με κοινή απόφαση των Υπουργών Οικονομικών και Εσωτερικών καθορίζεται αποζημίωση για τον Πρόεδρο, τα μέλη και τους γραμματείς,  η οποία βαρύνει τον προϋπολογισμό του Υπουργείου Εσωτερικών.</w:t>
      </w:r>
    </w:p>
    <w:p w:rsidR="008B5C31" w:rsidRP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Οι περιπτώσεις 1-7 της υποπαραγράφου ΣΤ3 της παραγράφου ΣΤ` του άρθρου πρώτου του ν. 4093/2012 (Α` 222) καταργούνται».</w:t>
      </w:r>
    </w:p>
    <w:p w:rsidR="008B5C31" w:rsidRDefault="008B5C31" w:rsidP="008B5C31">
      <w:pPr>
        <w:spacing w:after="0" w:line="360" w:lineRule="auto"/>
        <w:jc w:val="both"/>
        <w:rPr>
          <w:rFonts w:ascii="Book Antiqua" w:eastAsiaTheme="minorHAnsi" w:hAnsi="Book Antiqua" w:cstheme="minorBidi"/>
          <w:sz w:val="24"/>
          <w:szCs w:val="24"/>
        </w:rPr>
      </w:pPr>
    </w:p>
    <w:p w:rsidR="004A2C30" w:rsidRPr="00461CC4" w:rsidRDefault="004A2C30" w:rsidP="008B5C31">
      <w:pPr>
        <w:spacing w:after="0" w:line="360" w:lineRule="auto"/>
        <w:jc w:val="both"/>
        <w:rPr>
          <w:rFonts w:ascii="Book Antiqua" w:eastAsiaTheme="minorHAnsi" w:hAnsi="Book Antiqua" w:cstheme="minorBidi"/>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8B5C31">
        <w:rPr>
          <w:rFonts w:ascii="Book Antiqua" w:eastAsiaTheme="minorHAnsi" w:hAnsi="Book Antiqua" w:cstheme="minorBidi"/>
          <w:b/>
          <w:sz w:val="24"/>
          <w:szCs w:val="24"/>
        </w:rPr>
        <w:t>Άρθρο 195</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Παρακολούθηση κατάρτισης και εκτέλεσης προϋπολογισμών Ο.Τ.Α.</w:t>
      </w:r>
      <w:r w:rsidR="004A2C30">
        <w:rPr>
          <w:rFonts w:ascii="Book Antiqua" w:eastAsiaTheme="minorHAnsi" w:hAnsi="Book Antiqua" w:cstheme="minorBidi"/>
          <w:b/>
          <w:sz w:val="24"/>
          <w:szCs w:val="24"/>
        </w:rPr>
        <w:t xml:space="preserve"> </w:t>
      </w:r>
    </w:p>
    <w:p w:rsidR="008B5C31" w:rsidRPr="004A2C30" w:rsidRDefault="004A2C30" w:rsidP="008B5C31">
      <w:pPr>
        <w:spacing w:after="0" w:line="360" w:lineRule="auto"/>
        <w:jc w:val="both"/>
        <w:rPr>
          <w:rFonts w:ascii="Book Antiqua" w:eastAsiaTheme="minorHAnsi" w:hAnsi="Book Antiqua" w:cstheme="minorBidi"/>
          <w:sz w:val="24"/>
          <w:szCs w:val="24"/>
        </w:rPr>
      </w:pPr>
      <w:r>
        <w:rPr>
          <w:rFonts w:ascii="Book Antiqua" w:eastAsiaTheme="minorHAnsi" w:hAnsi="Book Antiqua" w:cstheme="minorBidi"/>
          <w:sz w:val="24"/>
          <w:szCs w:val="24"/>
        </w:rPr>
        <w:t xml:space="preserve">Στο ν. 4111/2013 προστίθεται άρθρο 4 Α ως </w:t>
      </w:r>
      <w:r w:rsidR="00E24194">
        <w:rPr>
          <w:rFonts w:ascii="Book Antiqua" w:eastAsiaTheme="minorHAnsi" w:hAnsi="Book Antiqua" w:cstheme="minorBidi"/>
          <w:sz w:val="24"/>
          <w:szCs w:val="24"/>
        </w:rPr>
        <w:t>ε</w:t>
      </w:r>
      <w:r>
        <w:rPr>
          <w:rFonts w:ascii="Book Antiqua" w:eastAsiaTheme="minorHAnsi" w:hAnsi="Book Antiqua" w:cstheme="minorBidi"/>
          <w:sz w:val="24"/>
          <w:szCs w:val="24"/>
        </w:rPr>
        <w:t>ξής:</w:t>
      </w:r>
    </w:p>
    <w:p w:rsidR="004A2C30" w:rsidRDefault="004A2C30" w:rsidP="008B5C31">
      <w:pPr>
        <w:spacing w:after="0" w:line="360" w:lineRule="auto"/>
        <w:jc w:val="both"/>
        <w:rPr>
          <w:rFonts w:ascii="Book Antiqua" w:eastAsiaTheme="minorHAnsi" w:hAnsi="Book Antiqua" w:cstheme="minorBidi"/>
          <w:sz w:val="24"/>
          <w:szCs w:val="24"/>
        </w:rPr>
      </w:pPr>
    </w:p>
    <w:p w:rsidR="004A2C30" w:rsidRDefault="004A2C30" w:rsidP="004A2C30">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«Παρακολούθηση κατάρτισης και εκτέλεση προϋπολογισμών ΟΤΑ</w:t>
      </w:r>
    </w:p>
    <w:p w:rsid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B05A9E">
        <w:rPr>
          <w:rFonts w:ascii="Book Antiqua" w:eastAsiaTheme="minorHAnsi" w:hAnsi="Book Antiqua" w:cstheme="minorBidi"/>
          <w:sz w:val="24"/>
          <w:szCs w:val="24"/>
        </w:rPr>
        <w:lastRenderedPageBreak/>
        <w:t>Σε περίπτωση που το Παρατηρητήριο διαπιστώσει αρνητική απόκλιση από τους τριμηνιαίους δημοσιονομικούς στόχους του προβλεπόμενου στο άρθρο 4Ε Ολοκληρωμένου Πλαισίου Δράσης (Ο.Π.Δ.) άνω του δέκα τοις εκατό (10%), ενημερώνει αμελλητί τον Ο.Τ.Α. ή το νομικό του πρόσωπο, την αρμόδια για την εποπτεία τους Αρχή και τον Υπουργό Εσωτερικών, διατυπώνοντας γνώμη για τις, κατά την κρίση του, ενδεδειγμένες μεθόδους για τη βελτίωση εκτέλεσης του προϋπολογισμού ή συστάσεις για τη ρεαλιστικότερη αποτύπωση των στόχων. Το Παρατηρητήριο, κατά τη διατύπωση της γνώμης προς τον ΟΤΑ, εξετάζει, μεταξύ άλλων, παραμέτρους που μπορεί να επηρεάζουν την βιωσιμότητα των ΟΤΑ, σύμφωνα με την</w:t>
      </w:r>
      <w:r w:rsidR="004A2C30" w:rsidRPr="00B05A9E">
        <w:rPr>
          <w:rFonts w:ascii="Book Antiqua" w:eastAsiaTheme="minorHAnsi" w:hAnsi="Book Antiqua" w:cstheme="minorBidi"/>
          <w:sz w:val="24"/>
          <w:szCs w:val="24"/>
        </w:rPr>
        <w:t xml:space="preserve"> </w:t>
      </w:r>
      <w:r w:rsidR="00E24194">
        <w:rPr>
          <w:rFonts w:ascii="Book Antiqua" w:eastAsiaTheme="minorHAnsi" w:hAnsi="Book Antiqua" w:cstheme="minorBidi"/>
          <w:sz w:val="24"/>
          <w:szCs w:val="24"/>
        </w:rPr>
        <w:t>επόμενη παράγραφο</w:t>
      </w:r>
      <w:r w:rsidRPr="00B05A9E">
        <w:rPr>
          <w:rFonts w:ascii="Book Antiqua" w:eastAsiaTheme="minorHAnsi" w:hAnsi="Book Antiqua" w:cstheme="minorBidi"/>
          <w:sz w:val="24"/>
          <w:szCs w:val="24"/>
        </w:rPr>
        <w:t>.</w:t>
      </w:r>
    </w:p>
    <w:p w:rsidR="00E24194" w:rsidRPr="00E24194" w:rsidRDefault="00E24194"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 xml:space="preserve">Κατά τη </w:t>
      </w:r>
      <w:r>
        <w:rPr>
          <w:rFonts w:ascii="Book Antiqua" w:eastAsiaTheme="minorHAnsi" w:hAnsi="Book Antiqua" w:cstheme="minorBidi"/>
          <w:sz w:val="24"/>
          <w:szCs w:val="24"/>
        </w:rPr>
        <w:t xml:space="preserve">διαδικασία διατύπωσης της </w:t>
      </w:r>
      <w:r w:rsidRPr="00E24194">
        <w:rPr>
          <w:rFonts w:ascii="Book Antiqua" w:eastAsiaTheme="minorHAnsi" w:hAnsi="Book Antiqua" w:cstheme="minorBidi"/>
          <w:sz w:val="24"/>
          <w:szCs w:val="24"/>
        </w:rPr>
        <w:t>γνώμης του Παρατηρητηρίου</w:t>
      </w:r>
      <w:r>
        <w:rPr>
          <w:rFonts w:ascii="Book Antiqua" w:eastAsiaTheme="minorHAnsi" w:hAnsi="Book Antiqua" w:cstheme="minorBidi"/>
          <w:sz w:val="24"/>
          <w:szCs w:val="24"/>
        </w:rPr>
        <w:t xml:space="preserve"> κατά την παρ. 1,</w:t>
      </w:r>
      <w:r w:rsidRPr="00E24194">
        <w:rPr>
          <w:rFonts w:ascii="Book Antiqua" w:eastAsiaTheme="minorHAnsi" w:hAnsi="Book Antiqua" w:cstheme="minorBidi"/>
          <w:sz w:val="24"/>
          <w:szCs w:val="24"/>
        </w:rPr>
        <w:t xml:space="preserve"> λαμβάνονται υπόψη ενδεικτικά και ανάλογα με την περίπτωση οι εξής παράμετροι που μπορεί να επηρεάζουν την βιωσιμότητα των ΟΤΑ. :</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α) οι αμοιβές του προσωπικού του φορέα ως ποσοστό επί των Κεντρικών Αυτοτελών Πόρων (Κ.Α.Π.), προκειμένου για Δήμους και Περιφέρειες, ή επί της τακτικής επιχορήγησης του νομικού προσώπου από τον οικείο Ο.Τ.Α., προκειμένου για τα νομικά πρόσωπα αυτών, αντίστοιχα,</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Pr>
          <w:rFonts w:ascii="Book Antiqua" w:eastAsiaTheme="minorHAnsi" w:hAnsi="Book Antiqua" w:cstheme="minorBidi"/>
          <w:sz w:val="24"/>
          <w:szCs w:val="24"/>
        </w:rPr>
        <w:t>β</w:t>
      </w:r>
      <w:r w:rsidRPr="00461CC4">
        <w:rPr>
          <w:rFonts w:ascii="Book Antiqua" w:eastAsiaTheme="minorHAnsi" w:hAnsi="Book Antiqua" w:cstheme="minorBidi"/>
          <w:sz w:val="24"/>
          <w:szCs w:val="24"/>
        </w:rPr>
        <w:t>) οι ετήσιες υποχρεώσεις για την εξυπηρέτηση του συνόλου των δανειακών υποχρεώσεων του φορέα ως ποσοστό επί των Κ.Α.Π., για τους Δήμους και τις Περιφέρειες, ή επί της τακτικής επιχορήγησης του νομικού προσώπου από τον οικείο Ο.Τ.Α. για τα νομικά πρόσωπα αυτών, αντίστοιχα,</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 xml:space="preserve"> </w:t>
      </w:r>
      <w:r>
        <w:rPr>
          <w:rFonts w:ascii="Book Antiqua" w:eastAsiaTheme="minorHAnsi" w:hAnsi="Book Antiqua" w:cstheme="minorBidi"/>
          <w:sz w:val="24"/>
          <w:szCs w:val="24"/>
        </w:rPr>
        <w:t>γ</w:t>
      </w:r>
      <w:r w:rsidRPr="00461CC4">
        <w:rPr>
          <w:rFonts w:ascii="Book Antiqua" w:eastAsiaTheme="minorHAnsi" w:hAnsi="Book Antiqua" w:cstheme="minorBidi"/>
          <w:sz w:val="24"/>
          <w:szCs w:val="24"/>
        </w:rPr>
        <w:t>) τα ίδια έσοδα του φορέα ως ποσοστό των συνολικών εσόδων του,</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 xml:space="preserve">  δ) ο ρυθμός μεταβολής των συνολικών δανειακών υποχρεώσεων του φορέα και</w:t>
      </w:r>
    </w:p>
    <w:p w:rsidR="00E24194" w:rsidRPr="00E2419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 xml:space="preserve">  </w:t>
      </w:r>
      <w:r>
        <w:rPr>
          <w:rFonts w:ascii="Book Antiqua" w:eastAsiaTheme="minorHAnsi" w:hAnsi="Book Antiqua" w:cstheme="minorBidi"/>
          <w:sz w:val="24"/>
          <w:szCs w:val="24"/>
        </w:rPr>
        <w:t>ε</w:t>
      </w:r>
      <w:r w:rsidRPr="00461CC4">
        <w:rPr>
          <w:rFonts w:ascii="Book Antiqua" w:eastAsiaTheme="minorHAnsi" w:hAnsi="Book Antiqua" w:cstheme="minorBidi"/>
          <w:sz w:val="24"/>
          <w:szCs w:val="24"/>
        </w:rPr>
        <w:t>) ο ρυθμός μεταβολής των συνολικών απλήρωτων υποχρεώσεων του φορέα.</w:t>
      </w:r>
    </w:p>
    <w:p w:rsidR="008B5C31" w:rsidRP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lastRenderedPageBreak/>
        <w:t>Το ποσοστό αρνητικής απόκλισης από τους τριμηνιαίους δημοσιονομικούς στόχους</w:t>
      </w:r>
      <w:r w:rsidR="00B05A9E" w:rsidRPr="00E24194">
        <w:rPr>
          <w:rFonts w:ascii="Book Antiqua" w:eastAsiaTheme="minorHAnsi" w:hAnsi="Book Antiqua" w:cstheme="minorBidi"/>
          <w:sz w:val="24"/>
          <w:szCs w:val="24"/>
        </w:rPr>
        <w:t xml:space="preserve"> της παρ. 1 </w:t>
      </w:r>
      <w:r w:rsidRPr="00E24194">
        <w:rPr>
          <w:rFonts w:ascii="Book Antiqua" w:eastAsiaTheme="minorHAnsi" w:hAnsi="Book Antiqua" w:cstheme="minorBidi"/>
          <w:sz w:val="24"/>
          <w:szCs w:val="24"/>
        </w:rPr>
        <w:t xml:space="preserve"> μπορεί να αναπροσαρμόζεται με κοινή απόφαση των Υπουργών Εσωτερικών και Οικονομικών, η οποία εκδίδεται ως τον Νοέμβριο κάθε έτους και ισχύει για το επόμενο οικονομικό έτος, κατόπιν πρότασης του Παρατηρητηρίου και απλής γνώμης της Κ.Ε.Δ.Ε. και της ΕΝ.Π.Ε.</w:t>
      </w:r>
    </w:p>
    <w:p w:rsidR="008B5C31" w:rsidRPr="00B05A9E"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B05A9E">
        <w:rPr>
          <w:rFonts w:ascii="Book Antiqua" w:eastAsiaTheme="minorHAnsi" w:hAnsi="Book Antiqua" w:cstheme="minorBidi"/>
          <w:sz w:val="24"/>
          <w:szCs w:val="24"/>
        </w:rPr>
        <w:t>Για τον έλεγχο του βαθμού επίτευξης των δημοσιονομικών στόχων, τον εντοπισμό αποκλίσεων αρνητικού χαρακτήρα και την αξιολόγηση της πορείας εκτέλεσης του προϋπολογισμού λαμβάνονται υπόψη κυρίως οι  παρακάτω παράμετροι, καθώς και τα υπόλοιπα οικονομικά μεγέθη όπως αυτά αποτυπώνονται στο</w:t>
      </w:r>
      <w:r w:rsidR="00B05A9E">
        <w:rPr>
          <w:rFonts w:ascii="Book Antiqua" w:eastAsiaTheme="minorHAnsi" w:hAnsi="Book Antiqua" w:cstheme="minorBidi"/>
          <w:sz w:val="24"/>
          <w:szCs w:val="24"/>
        </w:rPr>
        <w:t>,</w:t>
      </w:r>
      <w:r w:rsidRPr="00B05A9E">
        <w:rPr>
          <w:rFonts w:ascii="Book Antiqua" w:eastAsiaTheme="minorHAnsi" w:hAnsi="Book Antiqua" w:cstheme="minorBidi"/>
          <w:sz w:val="24"/>
          <w:szCs w:val="24"/>
        </w:rPr>
        <w:t xml:space="preserve"> προβλεπόμενο στο άρθρο 4</w:t>
      </w:r>
      <w:r w:rsidR="00B05A9E">
        <w:rPr>
          <w:rFonts w:ascii="Book Antiqua" w:eastAsiaTheme="minorHAnsi" w:hAnsi="Book Antiqua" w:cstheme="minorBidi"/>
          <w:sz w:val="24"/>
          <w:szCs w:val="24"/>
        </w:rPr>
        <w:t>Ε,</w:t>
      </w:r>
      <w:r w:rsidRPr="00B05A9E">
        <w:rPr>
          <w:rFonts w:ascii="Book Antiqua" w:eastAsiaTheme="minorHAnsi" w:hAnsi="Book Antiqua" w:cstheme="minorBidi"/>
          <w:sz w:val="24"/>
          <w:szCs w:val="24"/>
        </w:rPr>
        <w:t xml:space="preserve"> Ο.Π.Δ.:</w:t>
      </w:r>
    </w:p>
    <w:p w:rsidR="008B5C31" w:rsidRPr="00461CC4" w:rsidRDefault="008B5C31" w:rsidP="00B05A9E">
      <w:pPr>
        <w:tabs>
          <w:tab w:val="left" w:pos="1134"/>
        </w:tabs>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α) η ισοσκέλιση του προϋπολογισμού και της εκτέλεσής του κατά τη διάρκεια του έτους και ετησίως, υπό την έννοια ότι τα συνολικά ετήσια έξοδα πρέπει να είναι μικρότερα ή ίσα των εσόδων,</w:t>
      </w:r>
    </w:p>
    <w:p w:rsidR="008B5C31" w:rsidRPr="00461CC4" w:rsidRDefault="008B5C31" w:rsidP="00B05A9E">
      <w:pPr>
        <w:tabs>
          <w:tab w:val="left" w:pos="1134"/>
        </w:tabs>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β) η πορεία είσπραξης των εσόδων, πλην των μεταβιβάσεων από τον κρατικό προϋπολογισμό, και το επίπεδο των εξόδων, πλην των αμοιβών του προσωπικού και</w:t>
      </w:r>
    </w:p>
    <w:p w:rsidR="008B5C31" w:rsidRPr="00461CC4" w:rsidRDefault="008B5C31" w:rsidP="00B05A9E">
      <w:pPr>
        <w:tabs>
          <w:tab w:val="left" w:pos="1134"/>
        </w:tabs>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γ) η μεταβολή των απλήρωτων υποχρεώσεων του Ο.Τ.Α. ή του νομικού του προσώπου έναντι αυτών της 31/12 του προηγούμενου οικονομικού έτους, εφόσον σημειώνεται αύξηση.</w:t>
      </w:r>
    </w:p>
    <w:p w:rsidR="008B5C31" w:rsidRDefault="008B5C31" w:rsidP="00B05A9E">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Για τον εντοπισμό των αρνητικών αποκλίσεων, η πορεία είσπραξης των εσόδων εξετάζεται σε σχέση με το βαθμό προσαρμογής των εξόδων για την αντιστάθμιση της πορείας αυτής, καθώς και με την εξέλιξη των απλήρωτων υποχρεώσεων  σε σχέση με το κλείσιμο του προηγούμενου έτους.</w:t>
      </w:r>
    </w:p>
    <w:p w:rsidR="008B5C31" w:rsidRP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 xml:space="preserve">Κατόπιν σχετικής δήλωσης στο Παρατηρητήριο από Ο.Τ.Α. ή νομικό του πρόσωπο, ότι αδυνατεί να ισοσκελίσει τον προϋπολογισμό του, ή εφόσον το ίδιο το Παρατηρητήριο διαπιστώσει με οποιονδήποτε τρόπο ότι ένας Ο.Τ.Α. ή νομικό του πρόσωπο έχει αδυναμία κατάρτισης τουλάχιστον ισοσκελισμένου αρχικού προϋπολογισμού ή αδυναμία ισοσκέλισης αυτού κατόπιν αναμόρφωσής του ή ότι  ένας Ο.Τ.Α. ή </w:t>
      </w:r>
      <w:r w:rsidRPr="00E24194">
        <w:rPr>
          <w:rFonts w:ascii="Book Antiqua" w:eastAsiaTheme="minorHAnsi" w:hAnsi="Book Antiqua" w:cstheme="minorBidi"/>
          <w:sz w:val="24"/>
          <w:szCs w:val="24"/>
        </w:rPr>
        <w:lastRenderedPageBreak/>
        <w:t>νομικό του πρόσωπο έχει μεν επικυρωμένο προϋπολογισμό από την αρμόδια για την εποπτεία του Αρχή, αλλά έχει εγγράψει σε αυτόν πλασματικά ή υπερεκτιμημένα έσοδα ή δεν έχει εγγράψει τις υποχρεωτικές του δαπάνες, συμπεριλαμβανομένων των απλήρωτων υποχρεώσεών του στο πραγματικό ύψος τους, γεγονός που οδηγεί και πάλι σε αδυναμία ισοσκέλισης του προϋπολογισμού, ζητεί από το οικείο Δημοτικό ή Περιφερειακό Συμβούλιο ή το Διοικητικό Συμβούλιο του νομικού προσώπου, αντίστοιχα, κατόπιν εισήγησης του Προϊσταμένου των Οικονομικών Υπηρεσιών του φορέα και απόφασης της οικείας Οικονομικής Επιτροπής στην περίπτωση των Δήμων και Περιφερειών, σε προθεσμία που αυτή ορίζει, περαιτέρω αξιολόγηση των οικονομικών στοιχείων τους και σύνταξη έκθεσης, στην οποία καταγράφονται αναλυτικά:</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α) ο συνολικός δανεισμός, το ανεξόφλητο κεφάλαιο και το ετήσιο κόστος εξυπηρέτησης της δημόσιας πίστης, καθώς και τυχόν εγγυήσεις που έχει παραχωρήσει ο Ο.Τ.Α. για τη συνομολόγηση δανείων και για ρυθμίσεις οφειλών από νομικά του πρόσωπα,</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β) οι λοιπές βραχυπρόθεσμες και μακροπρόθεσμες υποχρεώσεις, με διακριτή αναφορά στις ληξιπρόθεσμες, καθώς και τις διεκδικήσεις τρίτων,</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γ) οι υποχρεώσεις και απαιτήσεις που μπορεί να προκύψουν από δίκες που βρίσκονται σε εξέλιξη και από τυχόν αναδοχή οφειλών νομικών του προσώπων,</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δ) οι λοιπές εν γένει απαιτήσεις,</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ε) εκτίμηση της δυνατότητας εξυπηρέτησης των υποχρεώσεων</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 xml:space="preserve">στ) εκτίμηση του ποσού χρηματοδότησης που απαιτείται για την ισοσκέλιση του προϋπολογισμού του φορέα, καθώς και το συνολικό ποσό, που ζητήθηκε για δανειοδότηση καθώς και το τελικό ποσό, που εγκρίθηκε, ή η διατυπωμένη άρνηση των πιστωτικών ιδρυμάτων ή των χρηματοπιστωτικών οργανισμών να δανειοδοτήσουν τον </w:t>
      </w:r>
      <w:r w:rsidRPr="00461CC4">
        <w:rPr>
          <w:rFonts w:ascii="Book Antiqua" w:eastAsiaTheme="minorHAnsi" w:hAnsi="Book Antiqua" w:cstheme="minorBidi"/>
          <w:sz w:val="24"/>
          <w:szCs w:val="24"/>
        </w:rPr>
        <w:lastRenderedPageBreak/>
        <w:t>ενδιαφερόμενο Ο.Τ.Α. σύμφωνα με τη διαδικασία του άρθρου 43 του ν. 4325/2015 (Α΄ 47),</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 xml:space="preserve">ζ) καταγραφή των μέτρων που πρέπει κατά την κρίση του φορέα να ληφθούν, και </w:t>
      </w:r>
    </w:p>
    <w:p w:rsidR="008B5C31"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η) οποιοδήποτε άλλο στοιχείο κρίνεται από το Παρατηρητήριο ή από τον φορέα αναγκαίο να αξιολογηθεί.</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Το Παρατηρητήριο αξιολογεί την παραπάνω έκθεση και τα προτεινόμενα και τυχόν εφαρμοζόμενα από τον Ο.Τ.Α. ή το νομικό του πρόσωπο για την αντιμετώπιση της υπερχρέωσής του μέτρα και, εφόσον κρίνει ότι εξακολουθεί να υφίσταται αδυναμία ισοσκέλισης του προϋπολογισμού του, ενημερώνει σχετικά τον οικείο φορέα και τον Υπουργό Εσωτερικών.</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Ο φορέας, προκειμένου να καταστεί δυνατή η χρηματοδότησή του από τον Λογαριασμό του επόμενου άρθρου, για το μέρος ή το σύνολο του υπολειπόμενου για την ισοσκέλιση του προϋπολογισμού του ποσού, το οποίο δεν μπορεί να καλυφθεί με συνομολόγηση δανείου, σύμφωνα με τις διατάξεις του άρθρου 43 του ν.4325/2015 (Α΄47), με απόφαση του οικείου δημοτικού, περιφερειακού ή διοικητικού συμβουλίου που λαμβάνεται με την απόλυτη πλειοψηφία του συνόλου των μελών του, η οποία αποστέλλεται υποχρεωτικά στην αρμόδια για την εποπτεία του Ο.Τ.Α. ή του νομικού προσώπου Αρχή για έλεγχο νομιμότητας και κοινοποιείται στο Παρατηρητήριο και στον Υπουργό Εσωτερικών, προτείνει και πραγματοποιεί τις αναγκαίες για τον εξορθολογισμό της οικονομικής του διαχείρισης παρεμβάσεις.</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Το Παρατηρητήριο αξιολογεί την αποτελεσματικότητα των προτεινόμενων με την απόφαση της προηγούμενης παραγράφου παρεμβάσεων και σε περίπτωση που αυτές κρίνονται ανεπαρκείς ενημερώνει το φορέα, προκειμένου να προβεί σε τροποποίηση ή συμπλήρωσή τους. Για την αξιολόγηση συντάσσεται από το Παρατηρητήριο έκθεση, η οποία υποβάλλεται στον Ο.Τ.Α. ή το νομικό του πρόσωπο και στον Υπουργό Εσωτερικών.</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lastRenderedPageBreak/>
        <w:t>Ο Υπουργός Εσωτερικών μπορεί να ζητήσει νέα έκθεση αξιολόγησης από το Παρατηρητήριο, εφόσον διαπιστώσει ότι υπάρχουν στοιχεία, όπως ιδιαίτερες οικονομικές και κοινωνικές συνθήκες της περιοχής, τα οποία δεν λήφθηκαν υπόψη από αυτό κατά την αρχική του αξιολόγηση.</w:t>
      </w:r>
    </w:p>
    <w:p w:rsidR="008B5C31" w:rsidRP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Με κοινή απόφαση των Υπουργών Εσωτερικών και Οικονομικών μπορεί να ρυθμίζονται ζητήματα λειτουργίας του Παρατηρητηρίου, καθώς και κάθε αναγκαίο θέμα για την εφαρμογή του παρόντος.»</w:t>
      </w:r>
    </w:p>
    <w:p w:rsidR="008B5C31" w:rsidRPr="00461CC4" w:rsidRDefault="008B5C31" w:rsidP="008B5C31">
      <w:pPr>
        <w:spacing w:after="0" w:line="360" w:lineRule="auto"/>
        <w:jc w:val="both"/>
        <w:rPr>
          <w:rFonts w:ascii="Book Antiqua" w:eastAsiaTheme="minorHAnsi" w:hAnsi="Book Antiqua" w:cstheme="minorBidi"/>
          <w:sz w:val="24"/>
          <w:szCs w:val="24"/>
        </w:rPr>
      </w:pPr>
    </w:p>
    <w:p w:rsidR="008B5C31" w:rsidRPr="00461CC4" w:rsidRDefault="008B5C31" w:rsidP="008B5C31">
      <w:pPr>
        <w:spacing w:after="0" w:line="360" w:lineRule="auto"/>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E24194">
        <w:rPr>
          <w:rFonts w:ascii="Book Antiqua" w:eastAsiaTheme="minorHAnsi" w:hAnsi="Book Antiqua" w:cstheme="minorBidi"/>
          <w:b/>
          <w:sz w:val="24"/>
          <w:szCs w:val="24"/>
        </w:rPr>
        <w:t>Άρθρο 19</w:t>
      </w:r>
      <w:r w:rsidR="00E24194" w:rsidRPr="00E24194">
        <w:rPr>
          <w:rFonts w:ascii="Book Antiqua" w:eastAsiaTheme="minorHAnsi" w:hAnsi="Book Antiqua" w:cstheme="minorBidi"/>
          <w:b/>
          <w:sz w:val="24"/>
          <w:szCs w:val="24"/>
        </w:rPr>
        <w:t>6</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Λογαριασμός Οικονομικής Ενίσχυσης Ο.Τ.Α.</w:t>
      </w:r>
    </w:p>
    <w:p w:rsidR="008B5C31"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Στο ν. 4111/2013 προστίθεται άρθρο 4Β ως εξής:</w:t>
      </w:r>
    </w:p>
    <w:p w:rsidR="00E24194" w:rsidRDefault="00E24194" w:rsidP="00E24194">
      <w:pPr>
        <w:spacing w:after="0" w:line="360" w:lineRule="auto"/>
        <w:jc w:val="center"/>
        <w:rPr>
          <w:rFonts w:ascii="Book Antiqua" w:eastAsiaTheme="minorHAnsi" w:hAnsi="Book Antiqua" w:cstheme="minorBidi"/>
          <w:sz w:val="24"/>
          <w:szCs w:val="24"/>
        </w:rPr>
      </w:pPr>
    </w:p>
    <w:p w:rsidR="00E24194" w:rsidRPr="00C97999" w:rsidRDefault="00E24194" w:rsidP="00E24194">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«Λογαριασμός Οικονομικής Ενίσχυσης Ο.Τ.Α.</w:t>
      </w:r>
    </w:p>
    <w:p w:rsidR="008B5C31" w:rsidRPr="00E24194"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E24194">
        <w:rPr>
          <w:rFonts w:ascii="Book Antiqua" w:eastAsiaTheme="minorHAnsi" w:hAnsi="Book Antiqua" w:cstheme="minorBidi"/>
          <w:sz w:val="24"/>
          <w:szCs w:val="24"/>
        </w:rPr>
        <w:t>Συστήνεται στο Ταμείο Παρακαταθηκών και Δανείων λογαριασμός, για τη χρηματοδότηση των Ο.Τ.Α. με στόχο την ισοσκέλιση του προϋπολογισμού τους σύμφωνα με τις διατάξεις του παρόντος κεφαλαίου, με την ονομασία «Λογαριασμός Οικονομικής Ενίσχυσης Ο.Τ.Α.» (εφεξής «Λογαριασμός»), τον οποίο διαχειρίζεται η Διεύθυνση Οικονομικής και Αναπτυξιακής Πολιτικής του Υπουργείου Εσωτερικών.</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E24194">
        <w:rPr>
          <w:rFonts w:ascii="Book Antiqua" w:eastAsiaTheme="minorHAnsi" w:hAnsi="Book Antiqua" w:cstheme="minorBidi"/>
          <w:sz w:val="24"/>
          <w:szCs w:val="24"/>
        </w:rPr>
        <w:t xml:space="preserve">Ο Λογαριασμός χρηματοδοτείται σε ετήσια βάση από τους Κεντρικούς Αυτοτελείς Πόρους (Κ.Α.Π.) και συγκεκριμένα σε ποσοστό 2% επί αυτών που αποδίδονται στους δήμους και τις περιφέρειες και εφόσον κριθεί απολύτως αναγκαίο, με χρηματοδότηση από τον Κρατικό Προϋπολογισμό, πέραν αυτής που προορίζεται για την ενίσχυση των Κ.Α.Π. και ανάλογα με τις δυνατότητες αυτού. Το ποσοστό του προηγούμενου εδαφίου μπορεί να διαφοροποιείται συνολικά ή ανά βαθμό Τοπικής Αυτοδιοίκησης </w:t>
      </w:r>
      <w:r w:rsidRPr="00E24194">
        <w:rPr>
          <w:rFonts w:ascii="Book Antiqua" w:eastAsiaTheme="minorHAnsi" w:hAnsi="Book Antiqua" w:cstheme="minorBidi"/>
          <w:sz w:val="24"/>
          <w:szCs w:val="24"/>
        </w:rPr>
        <w:lastRenderedPageBreak/>
        <w:t>με κοινή απόφαση των Υπουργών Οικονομικών και Εσωτερικών, η οποία εκδίδεται έως τον Νοέμβριο κάθε έτους και ισχύει για το επόμενο οικονομικό έτος, μετά από εισήγηση του Παρατηρητηρίου και αφού ληφθεί υπόψη το πιστωτικό υπόλοιπο του Λογαριασμού.</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 Λογαριασμός είναι έντοκος και οι τόκοι του πιστώνονται κάθε ημερολογιακό εξάμηνο. Το επιτόκιο κατάθεσης είναι κυμαινόμενο για κάθε εξάμηνο και αντιστοιχεί με το ποσοστό της απόδοσης του «Κοινού Κεφαλαίου Νομικών Προσώπων Δημοσίου Δικαίου και Ασφαλιστικών Φορέων», το οποίο διαχειρίζεται η Τράπεζα της Ελλάδος, όπως αυτό διαμορφώνεται κάθε φορά κατά την τελευταία διαχειριστική χρήση του. Για τα ποσά που κινούνται μέσω του Λογαριασμού, δεν προβλέπεται προμήθεια του Ταμείου Παρακαταθηκών και Δανείων.</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 «Λογαριασμός Εξυγίανσης των Ο.Τ.Α.» που είχε συσταθεί με το άρθρο 76  παρ. 8 του ν. 4316/2014 (Α΄ 270) καταργείται, το δε υφιστάμενο υπόλοιπό του στο Ταμείο Παρακαταθηκών και Δανείων μεταφέρεται, από τη δημοσίευση του παρόντος, στον «Λογαριασμό Οικονομικής Ενίσχυσης Ο.Τ.Α.»</w:t>
      </w:r>
      <w:r w:rsidR="00D929D7">
        <w:rPr>
          <w:rFonts w:ascii="Book Antiqua" w:eastAsiaTheme="minorHAnsi" w:hAnsi="Book Antiqua" w:cstheme="minorBidi"/>
          <w:sz w:val="24"/>
          <w:szCs w:val="24"/>
        </w:rPr>
        <w:t>.</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Με κοινή απόφαση των Υπουργών Εσωτερικών και Οικονομικών μπορεί να ρυθμίζονται ζητήματα λειτουργίας του Λογαριασμού, καθώς και κάθε αναγκαίο θέμα για την εφαρμογή του παρόντος.»</w:t>
      </w:r>
    </w:p>
    <w:p w:rsidR="008B5C31" w:rsidRDefault="008B5C31" w:rsidP="008B5C31">
      <w:pPr>
        <w:spacing w:after="0" w:line="360" w:lineRule="auto"/>
        <w:jc w:val="both"/>
        <w:rPr>
          <w:rFonts w:ascii="Book Antiqua" w:eastAsiaTheme="minorHAnsi" w:hAnsi="Book Antiqua" w:cstheme="minorBidi"/>
          <w:b/>
          <w:sz w:val="24"/>
          <w:szCs w:val="24"/>
        </w:rPr>
      </w:pPr>
    </w:p>
    <w:p w:rsidR="00D929D7" w:rsidRPr="00461CC4" w:rsidRDefault="00D929D7"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D929D7">
        <w:rPr>
          <w:rFonts w:ascii="Book Antiqua" w:eastAsiaTheme="minorHAnsi" w:hAnsi="Book Antiqua" w:cstheme="minorBidi"/>
          <w:b/>
          <w:sz w:val="24"/>
          <w:szCs w:val="24"/>
        </w:rPr>
        <w:t>Άρθρο 19</w:t>
      </w:r>
      <w:r w:rsidR="00D929D7" w:rsidRPr="00D929D7">
        <w:rPr>
          <w:rFonts w:ascii="Book Antiqua" w:eastAsiaTheme="minorHAnsi" w:hAnsi="Book Antiqua" w:cstheme="minorBidi"/>
          <w:b/>
          <w:sz w:val="24"/>
          <w:szCs w:val="24"/>
        </w:rPr>
        <w:t>7</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Προγραμματική Συμφωνία Οικονομικής Υποστήριξης</w:t>
      </w:r>
    </w:p>
    <w:p w:rsidR="008B5C31" w:rsidRPr="00C97999"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 xml:space="preserve">Στο ν. 4111/2013 προστίθεται άρθρο 4 </w:t>
      </w:r>
      <w:r>
        <w:rPr>
          <w:rFonts w:ascii="Book Antiqua" w:eastAsiaTheme="minorHAnsi" w:hAnsi="Book Antiqua" w:cstheme="minorBidi"/>
          <w:sz w:val="24"/>
          <w:szCs w:val="24"/>
        </w:rPr>
        <w:t>Γ</w:t>
      </w:r>
      <w:r w:rsidRPr="00C97999">
        <w:rPr>
          <w:rFonts w:ascii="Book Antiqua" w:eastAsiaTheme="minorHAnsi" w:hAnsi="Book Antiqua" w:cstheme="minorBidi"/>
          <w:sz w:val="24"/>
          <w:szCs w:val="24"/>
        </w:rPr>
        <w:t xml:space="preserve"> ως εξής:</w:t>
      </w:r>
    </w:p>
    <w:p w:rsidR="008B5C31" w:rsidRDefault="008B5C31" w:rsidP="008B5C31">
      <w:pPr>
        <w:spacing w:after="0" w:line="360" w:lineRule="auto"/>
        <w:jc w:val="both"/>
        <w:rPr>
          <w:rFonts w:ascii="Book Antiqua" w:eastAsiaTheme="minorHAnsi" w:hAnsi="Book Antiqua" w:cstheme="minorBidi"/>
          <w:b/>
          <w:sz w:val="24"/>
          <w:szCs w:val="24"/>
        </w:rPr>
      </w:pPr>
    </w:p>
    <w:p w:rsidR="00D929D7" w:rsidRPr="00D929D7" w:rsidRDefault="00D929D7" w:rsidP="00D929D7">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b/>
          <w:sz w:val="24"/>
          <w:szCs w:val="24"/>
        </w:rPr>
        <w:t>«</w:t>
      </w:r>
      <w:r>
        <w:rPr>
          <w:rFonts w:ascii="Book Antiqua" w:eastAsiaTheme="minorHAnsi" w:hAnsi="Book Antiqua" w:cstheme="minorBidi"/>
          <w:sz w:val="24"/>
          <w:szCs w:val="24"/>
        </w:rPr>
        <w:t>Προγραμματική Συμφωνία Οικονομικής Υποστήριξης</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 xml:space="preserve">Για τη χρηματοδότηση των Ο.Τ.Α. και των νομικών τους προσώπων κατά το άρθρο 4Α του παρόντος από το Λογαριασμό του προηγούμενου άρθρου συνάπτεται μεταξύ του Υπουργού </w:t>
      </w:r>
      <w:r w:rsidRPr="00D929D7">
        <w:rPr>
          <w:rFonts w:ascii="Book Antiqua" w:eastAsiaTheme="minorHAnsi" w:hAnsi="Book Antiqua" w:cstheme="minorBidi"/>
          <w:sz w:val="24"/>
          <w:szCs w:val="24"/>
        </w:rPr>
        <w:lastRenderedPageBreak/>
        <w:t>Εσωτερικών και του οικείου φορέα Προγραμματική Συμφωνία, η οποία καταρτίζεται μόνο εφόσον έχει προηγηθεί με απόφαση του οικείου δημοτικού, περιφερειακού ή διοικητικού συμβουλίου, η διαδικασία προσφυγής του ενδιαφερόμενου φορέα σε δανεισμό κατά το άρθρο 43 του ν. 4325/2015 (Α’ 47).</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Στην Προγραμματική Συμφωνία απαραίτητα ορίζονται ο σκοπός και το αντικείμενο αυτής, το περιεχόμενο και η οικονομική αποτίμηση των παρεμβάσεων που έχει αποφασίσει το οικείο δημοτικό, περιφερειακό ή διοικητικό συμβούλιο, οι πόροι από τους οποίους θα καλυφθεί η χρηματοδότηση, το ποσό και η ροή αυτής σε συνάρτηση με την υλοποίηση των παρεμβάσεων, τα δικαιώματα και οι υποχρεώσεις των δύο μερών, το χρονοδιάγραμμα εκτέλεσης της Συμφωνίας και η διάρκειά της.</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Το Παρατηρητήριο είναι το αρμόδιο για την παρακολούθηση της εφαρμογής της Προγραμματικής Συμφωνίας όργανο. Στην Προγραμματική Συμφωνία καθορίζονται η διαδικασία της παρακολούθησης καθώς και οι ειδικότερες αρμοδιότητες του Παρατηρητηρίου.</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Οι ανωτέρω Προγραμματικές Συμφωνίες αναρτώνται υποχρεωτικά, με ποινή ακυρότητας, στη «Διαύγεια» του Υπουργείου Εσωτερικών και του οικείου Ο.Τ.Α. ή νομικού προσώπου και δημοσιεύονται σε περίληψη στην Εφημερίδα της Κυβερνήσεως με επιμέλεια του Υπουργείου, υπόκεινται δε στον προσυμβατικό έλεγχο του Ελεγκτικού Συνεδρίου, σύμφωνα με τη σχετική νομοθεσία.»</w:t>
      </w:r>
    </w:p>
    <w:p w:rsidR="008B5C31" w:rsidRDefault="008B5C31" w:rsidP="008B5C31">
      <w:pPr>
        <w:spacing w:after="0" w:line="360" w:lineRule="auto"/>
        <w:jc w:val="both"/>
        <w:rPr>
          <w:rFonts w:ascii="Book Antiqua" w:eastAsiaTheme="minorHAnsi" w:hAnsi="Book Antiqua" w:cstheme="minorBidi"/>
          <w:sz w:val="24"/>
          <w:szCs w:val="24"/>
        </w:rPr>
      </w:pPr>
    </w:p>
    <w:p w:rsidR="00D929D7" w:rsidRPr="00461CC4" w:rsidRDefault="00D929D7" w:rsidP="008B5C31">
      <w:pPr>
        <w:spacing w:after="0" w:line="360" w:lineRule="auto"/>
        <w:jc w:val="both"/>
        <w:rPr>
          <w:rFonts w:ascii="Book Antiqua" w:eastAsiaTheme="minorHAnsi" w:hAnsi="Book Antiqua" w:cstheme="minorBidi"/>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D929D7">
        <w:rPr>
          <w:rFonts w:ascii="Book Antiqua" w:eastAsiaTheme="minorHAnsi" w:hAnsi="Book Antiqua" w:cstheme="minorBidi"/>
          <w:b/>
          <w:sz w:val="24"/>
          <w:szCs w:val="24"/>
        </w:rPr>
        <w:t>Άρθρο 19</w:t>
      </w:r>
      <w:r w:rsidR="00D929D7" w:rsidRPr="00D929D7">
        <w:rPr>
          <w:rFonts w:ascii="Book Antiqua" w:eastAsiaTheme="minorHAnsi" w:hAnsi="Book Antiqua" w:cstheme="minorBidi"/>
          <w:b/>
          <w:sz w:val="24"/>
          <w:szCs w:val="24"/>
        </w:rPr>
        <w:t>8</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Εκθέσεις του Παρατηρητηρίου</w:t>
      </w:r>
    </w:p>
    <w:p w:rsidR="008B5C31"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Στο ν. 4111/2013 προστίθεται άρθρο 4</w:t>
      </w:r>
      <w:r>
        <w:rPr>
          <w:rFonts w:ascii="Book Antiqua" w:eastAsiaTheme="minorHAnsi" w:hAnsi="Book Antiqua" w:cstheme="minorBidi"/>
          <w:sz w:val="24"/>
          <w:szCs w:val="24"/>
        </w:rPr>
        <w:t>Δ</w:t>
      </w:r>
      <w:r w:rsidRPr="00C97999">
        <w:rPr>
          <w:rFonts w:ascii="Book Antiqua" w:eastAsiaTheme="minorHAnsi" w:hAnsi="Book Antiqua" w:cstheme="minorBidi"/>
          <w:sz w:val="24"/>
          <w:szCs w:val="24"/>
        </w:rPr>
        <w:t xml:space="preserve"> ως εξής:</w:t>
      </w:r>
    </w:p>
    <w:p w:rsidR="00D929D7" w:rsidRDefault="00D929D7" w:rsidP="008B5C31">
      <w:pPr>
        <w:spacing w:after="0" w:line="360" w:lineRule="auto"/>
        <w:jc w:val="both"/>
        <w:rPr>
          <w:rFonts w:ascii="Book Antiqua" w:eastAsiaTheme="minorHAnsi" w:hAnsi="Book Antiqua" w:cstheme="minorBidi"/>
          <w:sz w:val="24"/>
          <w:szCs w:val="24"/>
        </w:rPr>
      </w:pPr>
    </w:p>
    <w:p w:rsidR="00D929D7" w:rsidRPr="00C97999" w:rsidRDefault="00D929D7" w:rsidP="00D929D7">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 xml:space="preserve">«Εκθέσεις του Παρατηρητηρίου </w:t>
      </w:r>
    </w:p>
    <w:p w:rsidR="008B5C31" w:rsidRPr="00D929D7" w:rsidRDefault="008B5C31" w:rsidP="00C85F8A">
      <w:pPr>
        <w:pStyle w:val="a3"/>
        <w:numPr>
          <w:ilvl w:val="0"/>
          <w:numId w:val="162"/>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lastRenderedPageBreak/>
        <w:t>Το Παρατηρητήριο με τη λήξη κάθε τριμήνου,  καθώς και συνολικά στο τέλος κάθε οικονομικού έτους, συντάσσει έκθεση σχετικά με τα αποτελέσματα εκτέλεσης των προϋπολογισμών των Ο.Τ.Α. και των Προγραμματικών Συμφωνιών, που τυχόν έχουν συναφθεί, παραθέτοντας τα βασικά οικονομικά μεγέθη των συμβαλλομένων Ο.Τ.Α. και νομικών προσώπων, καθώς και την κίνηση του Λογαριασμού του άρθρου 4Β καθώς και τη συνολική πορεία των οικονομικών δεικτών του υποτομέα των Ο.Τ.Α. και τις προτάσεις του Παρατηρητηρίου για τις πολιτικές που κατά την κρίση του ενδείκνυται να υλοποιηθούν με στόχο τη βελτίωση της δημοσιονομικής διαχείρισης, της οικονομικής βιωσιμότητας και αυτοτέλειας των Ο.Τ.Α.</w:t>
      </w:r>
    </w:p>
    <w:p w:rsidR="008B5C31" w:rsidRPr="00D929D7" w:rsidRDefault="008B5C31" w:rsidP="00C85F8A">
      <w:pPr>
        <w:pStyle w:val="a3"/>
        <w:numPr>
          <w:ilvl w:val="0"/>
          <w:numId w:val="162"/>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Οι παραπάνω εκθέσεις αναρτώνται στην ιστοσελίδα του Υπουργείου Εσωτερικών και υποβάλλονται στους Υπουργούς Οικονομικών και Εσωτερικών, στην Κ.Ε.Δ.Ε., την Ε.Ν.Π.Ε., στο Δημοσιονομικό Συμβούλιο και στο Ελεγκτικό Συνέδριο.</w:t>
      </w:r>
    </w:p>
    <w:p w:rsidR="008B5C31" w:rsidRPr="00D929D7" w:rsidRDefault="008B5C31" w:rsidP="00C85F8A">
      <w:pPr>
        <w:pStyle w:val="a3"/>
        <w:numPr>
          <w:ilvl w:val="0"/>
          <w:numId w:val="162"/>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Η ανωτέρω ετήσια έκθεση του Παρατηρητηρίου υποβάλλεται επίσης στη Βουλή των Ελλήνων, παρουσιάζεται δε και συζητείται παρουσία των μελών της Επιτροπής σε ειδική κοινή συνεδρίαση των Διαρκών Επιτροπών Δημόσιας Διοίκησης, Δημόσιας Τάξης και Δικαιοσύνης και Οικονομικών Υποθέσεων, η οποία πραγματοποιείται εντός διμήνου από την κατάθεση της έκθεσης στη Βουλή»</w:t>
      </w:r>
      <w:r w:rsidR="00D929D7">
        <w:rPr>
          <w:rFonts w:ascii="Book Antiqua" w:eastAsiaTheme="minorHAnsi" w:hAnsi="Book Antiqua" w:cstheme="minorBidi"/>
          <w:sz w:val="24"/>
          <w:szCs w:val="24"/>
        </w:rPr>
        <w:t>.</w:t>
      </w:r>
    </w:p>
    <w:p w:rsidR="008B5C31" w:rsidRPr="00461CC4" w:rsidRDefault="008B5C31"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D929D7">
        <w:rPr>
          <w:rFonts w:ascii="Book Antiqua" w:eastAsiaTheme="minorHAnsi" w:hAnsi="Book Antiqua" w:cstheme="minorBidi"/>
          <w:b/>
          <w:sz w:val="24"/>
          <w:szCs w:val="24"/>
        </w:rPr>
        <w:t xml:space="preserve">Άρθρο </w:t>
      </w:r>
      <w:r w:rsidR="00D929D7" w:rsidRPr="00D929D7">
        <w:rPr>
          <w:rFonts w:ascii="Book Antiqua" w:eastAsiaTheme="minorHAnsi" w:hAnsi="Book Antiqua" w:cstheme="minorBidi"/>
          <w:b/>
          <w:sz w:val="24"/>
          <w:szCs w:val="24"/>
        </w:rPr>
        <w:t>199</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Ολοκληρωμένο Πλαίσιο Δράσης</w:t>
      </w:r>
    </w:p>
    <w:p w:rsidR="008B5C31"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Στο ν. 4111/2013 προστίθεται άρθρο 4</w:t>
      </w:r>
      <w:r>
        <w:rPr>
          <w:rFonts w:ascii="Book Antiqua" w:eastAsiaTheme="minorHAnsi" w:hAnsi="Book Antiqua" w:cstheme="minorBidi"/>
          <w:sz w:val="24"/>
          <w:szCs w:val="24"/>
        </w:rPr>
        <w:t>Ε</w:t>
      </w:r>
      <w:r w:rsidRPr="00C97999">
        <w:rPr>
          <w:rFonts w:ascii="Book Antiqua" w:eastAsiaTheme="minorHAnsi" w:hAnsi="Book Antiqua" w:cstheme="minorBidi"/>
          <w:sz w:val="24"/>
          <w:szCs w:val="24"/>
        </w:rPr>
        <w:t xml:space="preserve"> ως εξής:</w:t>
      </w:r>
    </w:p>
    <w:p w:rsidR="00D929D7" w:rsidRDefault="00D929D7" w:rsidP="008B5C31">
      <w:pPr>
        <w:spacing w:after="0" w:line="360" w:lineRule="auto"/>
        <w:jc w:val="both"/>
        <w:rPr>
          <w:rFonts w:ascii="Book Antiqua" w:eastAsiaTheme="minorHAnsi" w:hAnsi="Book Antiqua" w:cstheme="minorBidi"/>
          <w:sz w:val="24"/>
          <w:szCs w:val="24"/>
        </w:rPr>
      </w:pPr>
    </w:p>
    <w:p w:rsidR="00D929D7" w:rsidRDefault="00D929D7" w:rsidP="00D929D7">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«Ολοκληρωμένο Πλαίσιο Δράσης</w:t>
      </w:r>
    </w:p>
    <w:p w:rsidR="008B5C31" w:rsidRDefault="008B5C31" w:rsidP="00C85F8A">
      <w:pPr>
        <w:pStyle w:val="a3"/>
        <w:numPr>
          <w:ilvl w:val="0"/>
          <w:numId w:val="163"/>
        </w:numPr>
        <w:spacing w:after="0" w:line="360" w:lineRule="auto"/>
        <w:jc w:val="both"/>
        <w:rPr>
          <w:rFonts w:ascii="Book Antiqua" w:eastAsiaTheme="minorHAnsi" w:hAnsi="Book Antiqua" w:cstheme="minorBidi"/>
          <w:sz w:val="24"/>
          <w:szCs w:val="24"/>
        </w:rPr>
      </w:pPr>
      <w:r w:rsidRPr="00D929D7">
        <w:rPr>
          <w:rFonts w:ascii="Book Antiqua" w:eastAsiaTheme="minorHAnsi" w:hAnsi="Book Antiqua" w:cstheme="minorBidi"/>
          <w:sz w:val="24"/>
          <w:szCs w:val="24"/>
        </w:rPr>
        <w:lastRenderedPageBreak/>
        <w:t>Το Παρατηρητήριο, σύμφωνα με τα άρθρα 4 και 4Α του παρόντος παρακολουθεί την ορθή εκτέλεση των προϋπολογισμών και την εν γένει πορεία των οικονομικών των Ο.Τ.Α. και των νομικών τους προσώπων που εντάσσονται στο Μητρώο Φορέων Γενικής Κυβέρνησης, όπως αποτυπώνονται στο «Ολοκληρωμένο Πλαίσιο Δράσης» (Ο.Π.Δ.). Το Ο.Π.Δ. υποχρεωτικά συνοψίζει τα στοιχεία του ετήσιου προϋπολογισμού του Ο.Τ.Α. και των νομικών του προσώπων, αποτυπώνει το οικονομικό αποτέλεσμα και τις απλήρωτες υποχρεώσεις και εγκρίνεται από την αρμόδια, για την εποπτεία του Ο.Τ.Α., αρχή. Η αρχή αυτή υποχρεούται να αποστέλλει στο Παρατηρητήριο, σε ηλεκτρονική μορφή, το Ο.Π.Δ., καθώς και αυτό που τελικώς εγκρίνεται από αυτήν, το οποίο αναρτάται στην ιστοσελίδα του Υπουργείου Εσωτερικών και του οικείου Ο.Τ.Α.. Το Ο.Π.Δ. περιλαμβάνει υποχρεωτικά μηνιαίους και τριμηνιαίους στόχους σύμφωνα με τα οριζόμενα στο άρθρο 70 του ν. 4270/2014 (Α’ 143) και το ακριβές περιεχόμενο του καθορίζεται με την κοινή υπουργική απόφαση της παραγράφου 3.</w:t>
      </w:r>
    </w:p>
    <w:p w:rsidR="008B5C31" w:rsidRDefault="008B5C31" w:rsidP="00C85F8A">
      <w:pPr>
        <w:pStyle w:val="a3"/>
        <w:numPr>
          <w:ilvl w:val="0"/>
          <w:numId w:val="163"/>
        </w:numPr>
        <w:spacing w:after="0" w:line="360" w:lineRule="auto"/>
        <w:jc w:val="both"/>
        <w:rPr>
          <w:rFonts w:ascii="Book Antiqua" w:eastAsiaTheme="minorHAnsi" w:hAnsi="Book Antiqua" w:cstheme="minorBidi"/>
          <w:sz w:val="24"/>
          <w:szCs w:val="24"/>
        </w:rPr>
      </w:pPr>
      <w:r w:rsidRPr="00D929D7">
        <w:rPr>
          <w:rFonts w:ascii="Book Antiqua" w:eastAsiaTheme="minorHAnsi" w:hAnsi="Book Antiqua" w:cstheme="minorBidi"/>
          <w:sz w:val="24"/>
          <w:szCs w:val="24"/>
        </w:rPr>
        <w:t>Το Παρατηρητήριο αξιολογεί τις προβλέψεις που παρουσιάζουν οι Ο.Τ.Α. στο Ο.Π.Δ. βάσει δεικτών και διατυπώνει προτάσεις τροποποίησης τους, όπου αυτό κρίνεται αναγκαίο και ιδίως όταν τα έσοδα εμφανίζονται υπερεκτιμημένα και μη ρεαλιστικά.</w:t>
      </w:r>
    </w:p>
    <w:p w:rsidR="008B5C31" w:rsidRPr="00D929D7" w:rsidRDefault="008B5C31" w:rsidP="00C85F8A">
      <w:pPr>
        <w:pStyle w:val="a3"/>
        <w:numPr>
          <w:ilvl w:val="0"/>
          <w:numId w:val="163"/>
        </w:numPr>
        <w:spacing w:after="0" w:line="360" w:lineRule="auto"/>
        <w:jc w:val="both"/>
        <w:rPr>
          <w:rFonts w:ascii="Book Antiqua" w:eastAsiaTheme="minorHAnsi" w:hAnsi="Book Antiqua" w:cstheme="minorBidi"/>
          <w:sz w:val="24"/>
          <w:szCs w:val="24"/>
        </w:rPr>
      </w:pPr>
      <w:r w:rsidRPr="00D929D7">
        <w:rPr>
          <w:rFonts w:ascii="Book Antiqua" w:eastAsiaTheme="minorHAnsi" w:hAnsi="Book Antiqua" w:cstheme="minorBidi"/>
          <w:sz w:val="24"/>
          <w:szCs w:val="24"/>
        </w:rPr>
        <w:t xml:space="preserve">Με απόφαση του Υπουργού Εσωτερικών μπορεί να μετονομάζεται το «Ολοκληρωμένο Πλαίσιο Δράσης», καθώς και  να ρυθμίζεται κάθε αναγκαίο θέμα για την εφαρμογή του </w:t>
      </w:r>
      <w:r w:rsidR="00D929D7">
        <w:rPr>
          <w:rFonts w:ascii="Book Antiqua" w:eastAsiaTheme="minorHAnsi" w:hAnsi="Book Antiqua" w:cstheme="minorBidi"/>
          <w:sz w:val="24"/>
          <w:szCs w:val="24"/>
        </w:rPr>
        <w:t>άρθρου αυτού</w:t>
      </w:r>
      <w:r w:rsidRPr="00D929D7">
        <w:rPr>
          <w:rFonts w:ascii="Book Antiqua" w:eastAsiaTheme="minorHAnsi" w:hAnsi="Book Antiqua" w:cstheme="minorBidi"/>
          <w:sz w:val="24"/>
          <w:szCs w:val="24"/>
        </w:rPr>
        <w:t>»</w:t>
      </w:r>
      <w:r w:rsidR="00D929D7">
        <w:rPr>
          <w:rFonts w:ascii="Book Antiqua" w:eastAsiaTheme="minorHAnsi" w:hAnsi="Book Antiqua" w:cstheme="minorBidi"/>
          <w:sz w:val="24"/>
          <w:szCs w:val="24"/>
        </w:rPr>
        <w:t>.</w:t>
      </w:r>
    </w:p>
    <w:p w:rsidR="00C16404" w:rsidRDefault="00C16404" w:rsidP="000B2B60">
      <w:pPr>
        <w:spacing w:line="360" w:lineRule="auto"/>
        <w:jc w:val="both"/>
        <w:rPr>
          <w:rFonts w:ascii="Book Antiqua" w:hAnsi="Book Antiqua"/>
          <w:sz w:val="24"/>
          <w:szCs w:val="24"/>
        </w:rPr>
      </w:pPr>
    </w:p>
    <w:p w:rsidR="00D929D7" w:rsidRPr="000B2B60" w:rsidRDefault="00D929D7" w:rsidP="000B2B60">
      <w:pPr>
        <w:spacing w:line="360" w:lineRule="auto"/>
        <w:jc w:val="both"/>
        <w:rPr>
          <w:rFonts w:ascii="Book Antiqua" w:hAnsi="Book Antiqua"/>
          <w:sz w:val="24"/>
          <w:szCs w:val="24"/>
        </w:rPr>
      </w:pPr>
    </w:p>
    <w:p w:rsidR="00C16404" w:rsidRPr="00710074" w:rsidRDefault="00E74B92"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 xml:space="preserve">Άρθρο </w:t>
      </w:r>
      <w:r w:rsidR="000F34EA" w:rsidRPr="00710074">
        <w:rPr>
          <w:rFonts w:ascii="Book Antiqua" w:hAnsi="Book Antiqua" w:cs="Courier New"/>
          <w:b/>
          <w:sz w:val="24"/>
          <w:szCs w:val="24"/>
        </w:rPr>
        <w:t>20</w:t>
      </w:r>
      <w:r w:rsidR="00D929D7">
        <w:rPr>
          <w:rFonts w:ascii="Book Antiqua" w:hAnsi="Book Antiqua" w:cs="Courier New"/>
          <w:b/>
          <w:sz w:val="24"/>
          <w:szCs w:val="24"/>
        </w:rPr>
        <w:t>0</w:t>
      </w:r>
    </w:p>
    <w:p w:rsidR="00C16404" w:rsidRPr="000B2B60" w:rsidRDefault="00264DA3"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Δανεισμός</w:t>
      </w:r>
      <w:r w:rsidR="00C16404" w:rsidRPr="000B2B60">
        <w:rPr>
          <w:rFonts w:ascii="Book Antiqua" w:hAnsi="Book Antiqua" w:cs="Courier New"/>
          <w:b/>
          <w:sz w:val="24"/>
          <w:szCs w:val="24"/>
        </w:rPr>
        <w:t xml:space="preserve"> των ΟΤΑ για δράσεις βελτίωσης της ενεργειακής αποδοτικότητας</w:t>
      </w:r>
    </w:p>
    <w:p w:rsidR="00C16404" w:rsidRPr="000B2B60" w:rsidRDefault="00C16404" w:rsidP="000B2B60">
      <w:pPr>
        <w:spacing w:line="360" w:lineRule="auto"/>
        <w:jc w:val="both"/>
        <w:rPr>
          <w:rFonts w:ascii="Book Antiqua" w:hAnsi="Book Antiqua" w:cs="Courier New"/>
          <w:sz w:val="24"/>
          <w:szCs w:val="24"/>
        </w:rPr>
      </w:pPr>
      <w:r w:rsidRPr="000B2B60">
        <w:rPr>
          <w:rFonts w:ascii="Book Antiqua" w:hAnsi="Book Antiqua" w:cs="Courier New"/>
          <w:sz w:val="24"/>
          <w:szCs w:val="24"/>
        </w:rPr>
        <w:lastRenderedPageBreak/>
        <w:t>Είναι δυνατή η συνομολόγηση δανείων από δήμους και περιφέρειες, κατά παρέκκλιση των προϋποθέσεων που ορίζονται στην παρ. 1 του άρθρου 264 του ν. 3852/2010 (Α΄ 87), για την υλοποίηση δράσεων βελτίωσης της ενεργειακής αποδοτικότητας εγκαταστάσεων, μηχανημάτων ή οχημάτων τους και εν γένει επενδυτικών σχεδίων, με την προϋπόθεση ότι, από τις ανωτέρω δράσεις και σχέδια, επέρχεται μείωση του κόστους λειτουργίας τους και ότι, από την εξοικονόμηση αυτή, καλύπτεται και το κόστος εξυπηρέτησης των σχετικών τοκοχρεολυσίων.</w:t>
      </w:r>
    </w:p>
    <w:p w:rsidR="00C16404" w:rsidRPr="000B2B60" w:rsidRDefault="00C16404" w:rsidP="000B2B60">
      <w:pPr>
        <w:spacing w:line="360" w:lineRule="auto"/>
        <w:jc w:val="both"/>
        <w:rPr>
          <w:rFonts w:ascii="Book Antiqua" w:hAnsi="Book Antiqua" w:cs="Courier New"/>
          <w:sz w:val="24"/>
          <w:szCs w:val="24"/>
        </w:rPr>
      </w:pPr>
      <w:r w:rsidRPr="000B2B60">
        <w:rPr>
          <w:rFonts w:ascii="Book Antiqua" w:hAnsi="Book Antiqua" w:cs="Courier New"/>
          <w:sz w:val="24"/>
          <w:szCs w:val="24"/>
        </w:rPr>
        <w:t xml:space="preserve">Τα ανωτέρω προκύπτουν από σχετική μελέτη, η οποία αξιολογείται και εγκρίνεται από το ενδιαφερόμενο για τη χορήγηση του δανείου πιστωτικό ίδρυμα ή χρηματοπιστωτικό οργανισμό. Με απόφαση του Υπουργού Εσωτερικών δύναται να ρυθμίζεται κάθε αναγκαίο ζήτημα για την εφαρμογή της παρούσας.   </w:t>
      </w:r>
    </w:p>
    <w:p w:rsidR="000B2B60" w:rsidRPr="000B2B60" w:rsidRDefault="000B2B60" w:rsidP="000B2B60">
      <w:pPr>
        <w:spacing w:line="360" w:lineRule="auto"/>
        <w:jc w:val="both"/>
        <w:rPr>
          <w:rFonts w:ascii="Book Antiqua" w:hAnsi="Book Antiqua" w:cs="Courier New"/>
          <w:b/>
          <w:sz w:val="24"/>
          <w:szCs w:val="24"/>
        </w:rPr>
      </w:pPr>
    </w:p>
    <w:p w:rsidR="000B2B60" w:rsidRPr="000B2B60" w:rsidRDefault="000B2B60"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Άρθρο 20</w:t>
      </w:r>
      <w:r w:rsidR="00D929D7">
        <w:rPr>
          <w:rFonts w:ascii="Book Antiqua" w:hAnsi="Book Antiqua" w:cs="Courier New"/>
          <w:b/>
          <w:sz w:val="24"/>
          <w:szCs w:val="24"/>
        </w:rPr>
        <w:t>1</w:t>
      </w:r>
    </w:p>
    <w:p w:rsidR="000B2B60" w:rsidRPr="000B2B60" w:rsidRDefault="000B2B60"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Καταργούμενες διατάξεις</w:t>
      </w:r>
    </w:p>
    <w:p w:rsidR="000B2B60" w:rsidRPr="000B2B60" w:rsidRDefault="000B2B60" w:rsidP="000B2B60">
      <w:pPr>
        <w:spacing w:line="360" w:lineRule="auto"/>
        <w:jc w:val="both"/>
        <w:rPr>
          <w:rFonts w:ascii="Book Antiqua" w:hAnsi="Book Antiqua" w:cs="Courier New"/>
          <w:sz w:val="24"/>
          <w:szCs w:val="24"/>
        </w:rPr>
      </w:pPr>
      <w:r w:rsidRPr="000B2B60">
        <w:rPr>
          <w:rFonts w:ascii="Book Antiqua" w:hAnsi="Book Antiqua" w:cs="Courier New"/>
          <w:sz w:val="24"/>
          <w:szCs w:val="24"/>
        </w:rPr>
        <w:t>Από τη δημοσίευση του παρόντος καταργούνται οι διατάξεις των παρ. 2 έως και 10 του άρθρου 174 του ν. 4270/2014, όπως έχουν τροποποιηθεί και ισχύουν και του άρθρου 149 του ν.  4270/2014, όπως έχουν τροποποιηθεί και ισχύουν.</w:t>
      </w:r>
    </w:p>
    <w:p w:rsidR="00756B54" w:rsidRPr="000B2B60" w:rsidRDefault="00756B54" w:rsidP="000B2B60">
      <w:pPr>
        <w:spacing w:line="360" w:lineRule="auto"/>
        <w:jc w:val="both"/>
        <w:rPr>
          <w:rFonts w:ascii="Book Antiqua" w:hAnsi="Book Antiqua"/>
          <w:b/>
          <w:sz w:val="24"/>
          <w:szCs w:val="24"/>
        </w:rPr>
      </w:pPr>
    </w:p>
    <w:p w:rsidR="00C16404" w:rsidRPr="000B2B60" w:rsidRDefault="000B2B60" w:rsidP="000B2B60">
      <w:pPr>
        <w:spacing w:line="360" w:lineRule="auto"/>
        <w:jc w:val="center"/>
        <w:rPr>
          <w:rFonts w:ascii="Book Antiqua" w:hAnsi="Book Antiqua"/>
          <w:b/>
          <w:sz w:val="24"/>
          <w:szCs w:val="24"/>
        </w:rPr>
      </w:pPr>
      <w:r>
        <w:rPr>
          <w:rFonts w:ascii="Book Antiqua" w:hAnsi="Book Antiqua"/>
          <w:b/>
          <w:sz w:val="24"/>
          <w:szCs w:val="24"/>
        </w:rPr>
        <w:t>ΤΜΗΜΑ Ε</w:t>
      </w:r>
      <w:r w:rsidR="00D929D7">
        <w:rPr>
          <w:rFonts w:ascii="Book Antiqua" w:hAnsi="Book Antiqua"/>
          <w:b/>
          <w:sz w:val="24"/>
          <w:szCs w:val="24"/>
        </w:rPr>
        <w:t>’</w:t>
      </w:r>
    </w:p>
    <w:p w:rsidR="00773F2F"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0B2B60">
        <w:rPr>
          <w:rFonts w:ascii="Book Antiqua" w:hAnsi="Book Antiqua"/>
          <w:b/>
          <w:sz w:val="24"/>
          <w:szCs w:val="24"/>
        </w:rPr>
        <w:t>20</w:t>
      </w:r>
      <w:r w:rsidR="00D929D7">
        <w:rPr>
          <w:rFonts w:ascii="Book Antiqua" w:hAnsi="Book Antiqua"/>
          <w:b/>
          <w:sz w:val="24"/>
          <w:szCs w:val="24"/>
        </w:rPr>
        <w:t>2</w:t>
      </w:r>
    </w:p>
    <w:p w:rsidR="00773F2F"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Τελική διάταξη Κεφαλαίου Θ’</w:t>
      </w:r>
    </w:p>
    <w:p w:rsidR="00773F2F" w:rsidRPr="000B2B60" w:rsidRDefault="00773F2F" w:rsidP="000B2B60">
      <w:pPr>
        <w:spacing w:line="360" w:lineRule="auto"/>
        <w:jc w:val="both"/>
        <w:rPr>
          <w:rFonts w:ascii="Book Antiqua" w:hAnsi="Book Antiqua"/>
          <w:b/>
          <w:sz w:val="24"/>
          <w:szCs w:val="24"/>
        </w:rPr>
      </w:pPr>
      <w:r w:rsidRPr="000B2B60">
        <w:rPr>
          <w:rFonts w:ascii="Book Antiqua" w:hAnsi="Book Antiqua"/>
          <w:sz w:val="24"/>
          <w:szCs w:val="24"/>
        </w:rPr>
        <w:t xml:space="preserve">Οι διατάξεις των άρθρων </w:t>
      </w:r>
      <w:r w:rsidR="008701BF">
        <w:rPr>
          <w:rFonts w:ascii="Book Antiqua" w:hAnsi="Book Antiqua"/>
          <w:sz w:val="24"/>
          <w:szCs w:val="24"/>
        </w:rPr>
        <w:t>172, 173, 182, 183, 184, 185, 186, 187, 188</w:t>
      </w:r>
      <w:r w:rsidR="00CC7F44">
        <w:rPr>
          <w:rFonts w:ascii="Book Antiqua" w:hAnsi="Book Antiqua"/>
          <w:sz w:val="24"/>
          <w:szCs w:val="24"/>
        </w:rPr>
        <w:t xml:space="preserve"> και</w:t>
      </w:r>
      <w:r w:rsidR="008701BF">
        <w:rPr>
          <w:rFonts w:ascii="Book Antiqua" w:hAnsi="Book Antiqua"/>
          <w:sz w:val="24"/>
          <w:szCs w:val="24"/>
        </w:rPr>
        <w:t xml:space="preserve"> </w:t>
      </w:r>
      <w:r w:rsidR="00CC7F44">
        <w:rPr>
          <w:rFonts w:ascii="Book Antiqua" w:hAnsi="Book Antiqua"/>
          <w:sz w:val="24"/>
          <w:szCs w:val="24"/>
        </w:rPr>
        <w:t xml:space="preserve">189 </w:t>
      </w:r>
      <w:r w:rsidRPr="000B2B60">
        <w:rPr>
          <w:rFonts w:ascii="Book Antiqua" w:hAnsi="Book Antiqua"/>
          <w:sz w:val="24"/>
          <w:szCs w:val="24"/>
        </w:rPr>
        <w:t xml:space="preserve"> ισχύουν από την επόμενη αυτοδιοικητική περίοδο.</w:t>
      </w:r>
    </w:p>
    <w:p w:rsidR="00773F2F" w:rsidRPr="000B2B60" w:rsidRDefault="00773F2F" w:rsidP="000B2B60">
      <w:pPr>
        <w:spacing w:line="360" w:lineRule="auto"/>
        <w:jc w:val="both"/>
        <w:rPr>
          <w:rFonts w:ascii="Book Antiqua" w:hAnsi="Book Antiqua"/>
          <w:b/>
          <w:sz w:val="24"/>
          <w:szCs w:val="24"/>
        </w:rPr>
      </w:pPr>
    </w:p>
    <w:p w:rsidR="0075630A" w:rsidRPr="000B2B60" w:rsidRDefault="0075630A" w:rsidP="000B2B60">
      <w:pPr>
        <w:spacing w:line="360" w:lineRule="auto"/>
        <w:jc w:val="both"/>
        <w:rPr>
          <w:rFonts w:ascii="Book Antiqua" w:hAnsi="Book Antiqua"/>
          <w:b/>
          <w:sz w:val="24"/>
          <w:szCs w:val="24"/>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Ι’</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ΣΧΕΔΙΑΣΜΟΣ &amp; ΟΡΓΑΝΩΣΗ ΤΗΣ ΔΙΑΚΑΣΙΑΣ ΑΝΑΚΑΘΟΡΙΣΜΟΥ ΑΡΜΟΔΙΟΤΗΤΩΝ &amp; ΔΙΑΔΙΚΑΣΙΩΝ ΤΟΠΙΚΗΣ ΑΥΤΟΔΙΟΙΚΗΣΗΣ – ΑΠΟΚΕΝΤΡΩΜΕΝΩΝ ΔΙΟΙΚΗΣΕΩΝ – ΚΕΝΤΡΙΚΗΣ ΔΙΟΙΚΗΣΗΣ</w:t>
      </w:r>
    </w:p>
    <w:p w:rsidR="005C1D78" w:rsidRPr="000B2B60" w:rsidRDefault="005C1D78" w:rsidP="000B2B60">
      <w:pPr>
        <w:spacing w:after="0" w:line="360" w:lineRule="auto"/>
        <w:jc w:val="center"/>
        <w:rPr>
          <w:rFonts w:ascii="Book Antiqua" w:hAnsi="Book Antiqua"/>
          <w:b/>
          <w:sz w:val="24"/>
          <w:szCs w:val="24"/>
          <w:lang w:eastAsia="el-GR"/>
        </w:rPr>
      </w:pPr>
    </w:p>
    <w:p w:rsidR="00C16404"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0B2B60" w:rsidRPr="00710074">
        <w:rPr>
          <w:rFonts w:ascii="Book Antiqua" w:hAnsi="Book Antiqua"/>
          <w:b/>
          <w:sz w:val="24"/>
          <w:szCs w:val="24"/>
          <w:lang w:eastAsia="el-GR"/>
        </w:rPr>
        <w:t>20</w:t>
      </w:r>
      <w:r w:rsidR="00D929D7">
        <w:rPr>
          <w:rFonts w:ascii="Book Antiqua" w:hAnsi="Book Antiqua"/>
          <w:b/>
          <w:sz w:val="24"/>
          <w:szCs w:val="24"/>
          <w:lang w:eastAsia="el-GR"/>
        </w:rPr>
        <w:t>3</w:t>
      </w:r>
    </w:p>
    <w:p w:rsidR="000B2B60" w:rsidRPr="000B2B60" w:rsidRDefault="000B2B60" w:rsidP="000B2B60">
      <w:pPr>
        <w:spacing w:after="0" w:line="360" w:lineRule="auto"/>
        <w:jc w:val="center"/>
        <w:rPr>
          <w:rFonts w:ascii="Book Antiqua" w:hAnsi="Book Antiqua"/>
          <w:b/>
          <w:sz w:val="24"/>
          <w:szCs w:val="24"/>
          <w:lang w:eastAsia="el-GR"/>
        </w:rPr>
      </w:pPr>
    </w:p>
    <w:p w:rsidR="00C16404" w:rsidRPr="000B2B60" w:rsidRDefault="00C16404" w:rsidP="000B2B60">
      <w:pPr>
        <w:spacing w:after="0" w:line="360" w:lineRule="auto"/>
        <w:rPr>
          <w:rFonts w:ascii="Book Antiqua" w:hAnsi="Book Antiqua"/>
          <w:b/>
          <w:sz w:val="24"/>
          <w:szCs w:val="24"/>
          <w:lang w:eastAsia="el-GR"/>
        </w:rPr>
      </w:pPr>
      <w:r w:rsidRPr="000B2B60">
        <w:rPr>
          <w:rFonts w:ascii="Book Antiqua" w:hAnsi="Book Antiqua"/>
          <w:sz w:val="24"/>
          <w:szCs w:val="24"/>
          <w:lang w:eastAsia="el-GR"/>
        </w:rPr>
        <w:tab/>
      </w:r>
      <w:r w:rsidRPr="000B2B60">
        <w:rPr>
          <w:rFonts w:ascii="Book Antiqua" w:hAnsi="Book Antiqua"/>
          <w:b/>
          <w:sz w:val="24"/>
          <w:szCs w:val="24"/>
          <w:lang w:eastAsia="el-GR"/>
        </w:rPr>
        <w:t>Διαδικασία και χρονοδιάγραμμα ανακαθορισμού της κατανομής αρμοδιοτήτων και διαδικασιών κεντρικής διοίκησης – αποκεντρωμένων διοικήσεων - τοπικής αυτοδιοίκησης</w:t>
      </w:r>
    </w:p>
    <w:p w:rsidR="00C16404"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Με κοινή απόφαση του Υπουργού Εσωτερικών και του καθ’ ύλην αρμόδιου Υπουργού συνιστώνται μικτές Διυπουργικές Επιτροπές Ανακαθορισμού Αρμοδιοτήτων και Διαδικασιών (Δ.Ε.ΑΝ.Α.Δ.) με έργο την καταγραφή των αρμοδιοτήτων και διαδικασιών της κεντρικής διοίκησης, των αποκεντρωμένων διοικήσεων και της τοπικής αυτοδιοίκησης α’ και β’ βαθμού, ανά πεδίο δημόσιας πολιτικής κάθε Υπουργείου, όπως αυτά ορίζονται από τον Οργανισμό του, την αξιολόγηση των όρων αποτελεσματικής άσκησης αυτών, τον εντοπισμό προβλημάτων και δυσλειτουργιών και τη διατύπωση πρότασης για την αντιμετώπιση αυτών</w:t>
      </w:r>
      <w:r w:rsidR="0075630A" w:rsidRPr="000B2B60">
        <w:rPr>
          <w:rFonts w:ascii="Book Antiqua" w:hAnsi="Book Antiqua"/>
          <w:sz w:val="24"/>
          <w:szCs w:val="24"/>
          <w:lang w:eastAsia="el-GR"/>
        </w:rPr>
        <w:t>, σύμφωνα με τις αρχές της εγγύτητας, της επικουρικότητας και της αποτελεσματικότητας</w:t>
      </w:r>
      <w:r w:rsidRPr="000B2B60">
        <w:rPr>
          <w:rFonts w:ascii="Book Antiqua" w:hAnsi="Book Antiqua"/>
          <w:sz w:val="24"/>
          <w:szCs w:val="24"/>
          <w:lang w:eastAsia="el-GR"/>
        </w:rPr>
        <w:t>.</w:t>
      </w:r>
      <w:r w:rsidR="0075630A" w:rsidRPr="000B2B60">
        <w:rPr>
          <w:rFonts w:ascii="Book Antiqua" w:hAnsi="Book Antiqua"/>
          <w:sz w:val="24"/>
          <w:szCs w:val="24"/>
          <w:lang w:eastAsia="el-GR"/>
        </w:rPr>
        <w:t xml:space="preserve"> Ειδικά ως προς τις αρμοδιότητες και τις διαδικασίες των ΟΤΑ α’ βαθμού, λαμβάνεται υπ’ όψη και η κατηγοριοποίηση των Δήμων, σύμφωνα με το άρθρο 2Α του ν. 3852/2010.</w:t>
      </w:r>
    </w:p>
    <w:p w:rsidR="00C16404"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 xml:space="preserve">Με την απόφαση της προηγούμενης παραγράφου ορίζονται οι εκπρόσωποι, στην οικεία Δ.Ε.ΑΝ.Α.Δ, του Υπουργείου Εσωτερικών, μεταξύ των οποίων ένας (1) τουλάχιστον προϊστάμενος οργανικής </w:t>
      </w:r>
      <w:r w:rsidRPr="000B2B60">
        <w:rPr>
          <w:rFonts w:ascii="Book Antiqua" w:hAnsi="Book Antiqua"/>
          <w:sz w:val="24"/>
          <w:szCs w:val="24"/>
          <w:lang w:eastAsia="el-GR"/>
        </w:rPr>
        <w:lastRenderedPageBreak/>
        <w:t>μονάδας επιπέδου Διεύθυνσης,</w:t>
      </w:r>
      <w:r w:rsidR="006C0791" w:rsidRPr="000B2B60">
        <w:rPr>
          <w:rFonts w:ascii="Book Antiqua" w:hAnsi="Book Antiqua"/>
          <w:sz w:val="24"/>
          <w:szCs w:val="24"/>
          <w:lang w:eastAsia="el-GR"/>
        </w:rPr>
        <w:t xml:space="preserve"> </w:t>
      </w:r>
      <w:r w:rsidRPr="000B2B60">
        <w:rPr>
          <w:rFonts w:ascii="Book Antiqua" w:hAnsi="Book Antiqua"/>
          <w:sz w:val="24"/>
          <w:szCs w:val="24"/>
          <w:lang w:eastAsia="el-GR"/>
        </w:rPr>
        <w:t>εκπρόσωποι του καθ’ ύλην αρμόδιου Υπουργείου, σε επίπεδο Γενικής Διεύθυνσης, Διεύθυνσης και Τμήματος, ανά τομέα δημόσιας πολιτικής</w:t>
      </w:r>
      <w:r w:rsidR="006C0791" w:rsidRPr="000B2B60">
        <w:rPr>
          <w:rFonts w:ascii="Book Antiqua" w:hAnsi="Book Antiqua"/>
          <w:sz w:val="24"/>
          <w:szCs w:val="24"/>
          <w:lang w:eastAsia="el-GR"/>
        </w:rPr>
        <w:t>, ένας εκπρόσωπος της Κεντρικής Ένωσης Δήμων Ελλάδας (ΚΕΔΕ) και ένας εκπρόσωπος της Ένωσης Περιφερειών Ελλάδας (ΕΝΠΕ)</w:t>
      </w:r>
      <w:r w:rsidRPr="000B2B60">
        <w:rPr>
          <w:rFonts w:ascii="Book Antiqua" w:hAnsi="Book Antiqua"/>
          <w:sz w:val="24"/>
          <w:szCs w:val="24"/>
          <w:lang w:eastAsia="el-GR"/>
        </w:rPr>
        <w:t xml:space="preserve">. Ως Πρόεδρος ορίζεται, ανάλογα με τον οικείο τομέα δημόσιας πολιτικής, Γενικός ή Ειδικός Γραμματέας ή Γενικός Διευθυντής του καθ’ ύλην αρμόδιου Υπουργείου, με τον αναπληρωτή του. </w:t>
      </w:r>
      <w:r w:rsidR="006C0791" w:rsidRPr="000B2B60">
        <w:rPr>
          <w:rFonts w:ascii="Book Antiqua" w:hAnsi="Book Antiqua"/>
          <w:sz w:val="24"/>
          <w:szCs w:val="24"/>
          <w:lang w:eastAsia="el-GR"/>
        </w:rPr>
        <w:t xml:space="preserve">Στις συνεδριάσεις των Δ.Ε.ΑΝ.Α.Δ. δύνανται να καλούνται </w:t>
      </w:r>
      <w:r w:rsidRPr="000B2B60">
        <w:rPr>
          <w:rFonts w:ascii="Book Antiqua" w:hAnsi="Book Antiqua"/>
          <w:sz w:val="24"/>
          <w:szCs w:val="24"/>
          <w:lang w:eastAsia="el-GR"/>
        </w:rPr>
        <w:t>και εμπειρογνώμονες και ειδικοί επιστήμονες, ανάλογα με τις εξεταζόμενες</w:t>
      </w:r>
      <w:r w:rsidR="006C0791" w:rsidRPr="000B2B60">
        <w:rPr>
          <w:rFonts w:ascii="Book Antiqua" w:hAnsi="Book Antiqua"/>
          <w:sz w:val="24"/>
          <w:szCs w:val="24"/>
          <w:lang w:eastAsia="el-GR"/>
        </w:rPr>
        <w:t>, κατά περίπτωση, αρμοδιότητες και διαδικασίες</w:t>
      </w:r>
      <w:r w:rsidRPr="000B2B60">
        <w:rPr>
          <w:rFonts w:ascii="Book Antiqua" w:hAnsi="Book Antiqua"/>
          <w:sz w:val="24"/>
          <w:szCs w:val="24"/>
          <w:lang w:eastAsia="el-GR"/>
        </w:rPr>
        <w:t>. Καθήκοντα γραμματέα των Δ.Ε.ΑΝ.Α.Δ. ασκούν μόνιμοι υπάλληλοι του Υπουργείου Εσωτερικών, που ορίζονται με την απόφαση της παρ. 1.</w:t>
      </w:r>
    </w:p>
    <w:p w:rsidR="00C16404"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 xml:space="preserve">Σκοπός των Δ.Ε.ΑΝ.Α.Δ. είναι ιδίως ο εντοπισμός περιπτώσεων κατακερματισμού ή αλληλεπικάλυψης αρμοδιοτήτων και διαδικασιών μεταξύ της κεντρικής διοίκησης, των αποκεντρωμένων διοικήσεων και των δύο βαθμών τοπικής αυτοδιοίκησης, η μελέτη της δυνατότητας απλοποίησης των όρων άσκησης των οικείων αρμοδιοτήτων και διαδικασιών, μέσω της ενοποίησης αυτών ανά πεδίο </w:t>
      </w:r>
      <w:r w:rsidR="00831F24" w:rsidRPr="000B2B60">
        <w:rPr>
          <w:rFonts w:ascii="Book Antiqua" w:hAnsi="Book Antiqua"/>
          <w:sz w:val="24"/>
          <w:szCs w:val="24"/>
          <w:lang w:eastAsia="el-GR"/>
        </w:rPr>
        <w:t xml:space="preserve">δημόσιας πολιτικής ή ανά επί μέρους θεματικό πεδίο </w:t>
      </w:r>
      <w:r w:rsidRPr="000B2B60">
        <w:rPr>
          <w:rFonts w:ascii="Book Antiqua" w:hAnsi="Book Antiqua"/>
          <w:sz w:val="24"/>
          <w:szCs w:val="24"/>
          <w:lang w:eastAsia="el-GR"/>
        </w:rPr>
        <w:t>και της ανάθεσής τους στο προσήκον επίπεδο διοίκησης,</w:t>
      </w:r>
      <w:r w:rsidR="006C0791" w:rsidRPr="000B2B60">
        <w:rPr>
          <w:rFonts w:ascii="Book Antiqua" w:hAnsi="Book Antiqua"/>
          <w:sz w:val="24"/>
          <w:szCs w:val="24"/>
          <w:lang w:eastAsia="el-GR"/>
        </w:rPr>
        <w:t xml:space="preserve"> σύμφωνα με τις αρχές</w:t>
      </w:r>
      <w:r w:rsidR="0075630A" w:rsidRPr="000B2B60">
        <w:rPr>
          <w:rFonts w:ascii="Book Antiqua" w:hAnsi="Book Antiqua"/>
          <w:sz w:val="24"/>
          <w:szCs w:val="24"/>
          <w:lang w:eastAsia="el-GR"/>
        </w:rPr>
        <w:t xml:space="preserve"> της παρ. 1</w:t>
      </w:r>
      <w:r w:rsidR="006C0791" w:rsidRPr="000B2B60">
        <w:rPr>
          <w:rFonts w:ascii="Book Antiqua" w:hAnsi="Book Antiqua"/>
          <w:sz w:val="24"/>
          <w:szCs w:val="24"/>
          <w:lang w:eastAsia="el-GR"/>
        </w:rPr>
        <w:t>,</w:t>
      </w:r>
      <w:r w:rsidRPr="000B2B60">
        <w:rPr>
          <w:rFonts w:ascii="Book Antiqua" w:hAnsi="Book Antiqua"/>
          <w:sz w:val="24"/>
          <w:szCs w:val="24"/>
          <w:lang w:eastAsia="el-GR"/>
        </w:rPr>
        <w:t xml:space="preserve"> καθώς και η επεξεργασία προτυποποιημένων υποδειγμάτων εγγράφων ή διαδικασιών. </w:t>
      </w:r>
    </w:p>
    <w:p w:rsidR="00493105"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 xml:space="preserve">Κάθε Δ.Ε.ΑΝ.Α.Δ. υποβάλλει, εντός τεσσάρων (4) μηνών από τη συγκρότησή της, στον Υπουργό Εσωτερικών, στον καθ’ ύλην αρμόδιο Υπουργό και </w:t>
      </w:r>
      <w:r w:rsidR="00831F24" w:rsidRPr="000B2B60">
        <w:rPr>
          <w:rFonts w:ascii="Book Antiqua" w:hAnsi="Book Antiqua"/>
          <w:sz w:val="24"/>
          <w:szCs w:val="24"/>
          <w:lang w:eastAsia="el-GR"/>
        </w:rPr>
        <w:t xml:space="preserve">στη Μόνιμη </w:t>
      </w:r>
      <w:r w:rsidRPr="000B2B60">
        <w:rPr>
          <w:rFonts w:ascii="Book Antiqua" w:hAnsi="Book Antiqua"/>
          <w:sz w:val="24"/>
          <w:szCs w:val="24"/>
          <w:lang w:eastAsia="el-GR"/>
        </w:rPr>
        <w:t xml:space="preserve">Επιτροπή </w:t>
      </w:r>
      <w:r w:rsidR="00831F24" w:rsidRPr="000B2B60">
        <w:rPr>
          <w:rFonts w:ascii="Book Antiqua" w:hAnsi="Book Antiqua"/>
          <w:sz w:val="24"/>
          <w:szCs w:val="24"/>
          <w:lang w:eastAsia="el-GR"/>
        </w:rPr>
        <w:t xml:space="preserve">Ελέγχου Αρμοδιοτήτων τοπικής Αυτοδιοίκησης </w:t>
      </w:r>
      <w:r w:rsidRPr="000B2B60">
        <w:rPr>
          <w:rFonts w:ascii="Book Antiqua" w:hAnsi="Book Antiqua"/>
          <w:sz w:val="24"/>
          <w:szCs w:val="24"/>
          <w:lang w:eastAsia="el-GR"/>
        </w:rPr>
        <w:t xml:space="preserve">πόρισμα με τα συμπεράσματα και τις προτάσεις της, με την ανάλογη νομοτεχνική επεξεργασία. Το πόρισμα κάθε Δ.Ε.ΑΝ.Α. κοινοποιείται στην ΚΕΔΕ, στην ΕΝΠΕ και στους Συντονιστές των Αποκεντρωμένων </w:t>
      </w:r>
      <w:r w:rsidRPr="000B2B60">
        <w:rPr>
          <w:rFonts w:ascii="Book Antiqua" w:hAnsi="Book Antiqua"/>
          <w:sz w:val="24"/>
          <w:szCs w:val="24"/>
          <w:lang w:eastAsia="el-GR"/>
        </w:rPr>
        <w:lastRenderedPageBreak/>
        <w:t>Διοικήσεων</w:t>
      </w:r>
      <w:r w:rsidR="00831F24" w:rsidRPr="000B2B60">
        <w:rPr>
          <w:rFonts w:ascii="Book Antiqua" w:hAnsi="Book Antiqua"/>
          <w:sz w:val="24"/>
          <w:szCs w:val="24"/>
          <w:lang w:eastAsia="el-GR"/>
        </w:rPr>
        <w:t>,</w:t>
      </w:r>
      <w:r w:rsidRPr="000B2B60">
        <w:rPr>
          <w:rFonts w:ascii="Book Antiqua" w:hAnsi="Book Antiqua"/>
          <w:sz w:val="24"/>
          <w:szCs w:val="24"/>
          <w:lang w:eastAsia="el-GR"/>
        </w:rPr>
        <w:t xml:space="preserve"> προκειμένου να υποβάλουν τις παρατηρήσεις τους στον Υπουργό Εσωτερικών και τον καθ’ ύλη αρμόδιο Υπουργό.</w:t>
      </w:r>
    </w:p>
    <w:p w:rsidR="00C16404" w:rsidRPr="000B2B60" w:rsidRDefault="00493105"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Οι αποφάσεις της παρ. 1 εκδίδονται εντός ενός (1) μήνα από την έναρξη ισχύος του παρόντος.</w:t>
      </w:r>
      <w:r w:rsidR="00C16404" w:rsidRPr="000B2B60">
        <w:rPr>
          <w:rFonts w:ascii="Book Antiqua" w:hAnsi="Book Antiqua"/>
          <w:sz w:val="24"/>
          <w:szCs w:val="24"/>
          <w:lang w:eastAsia="el-GR"/>
        </w:rPr>
        <w:t xml:space="preserve"> </w:t>
      </w:r>
    </w:p>
    <w:p w:rsidR="00C16404" w:rsidRPr="000B2B60" w:rsidRDefault="00C16404" w:rsidP="000B2B60">
      <w:pPr>
        <w:spacing w:after="0" w:line="360" w:lineRule="auto"/>
        <w:ind w:left="720"/>
        <w:jc w:val="both"/>
        <w:rPr>
          <w:rFonts w:ascii="Book Antiqua" w:hAnsi="Book Antiqua"/>
          <w:sz w:val="24"/>
          <w:szCs w:val="24"/>
          <w:lang w:eastAsia="el-GR"/>
        </w:rPr>
      </w:pPr>
    </w:p>
    <w:p w:rsidR="00C16404" w:rsidRPr="000B2B60" w:rsidRDefault="00C16404" w:rsidP="000B2B60">
      <w:pPr>
        <w:spacing w:after="0" w:line="360" w:lineRule="auto"/>
        <w:ind w:left="720"/>
        <w:jc w:val="both"/>
        <w:rPr>
          <w:rFonts w:ascii="Book Antiqua" w:hAnsi="Book Antiqua"/>
          <w:sz w:val="24"/>
          <w:szCs w:val="24"/>
          <w:lang w:eastAsia="el-GR"/>
        </w:rPr>
      </w:pPr>
    </w:p>
    <w:p w:rsidR="00C16404" w:rsidRPr="000B2B60" w:rsidRDefault="00C16404" w:rsidP="000B2B60">
      <w:pPr>
        <w:spacing w:after="0"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0B2B60" w:rsidRPr="00710074">
        <w:rPr>
          <w:rFonts w:ascii="Book Antiqua" w:hAnsi="Book Antiqua"/>
          <w:b/>
          <w:sz w:val="24"/>
          <w:szCs w:val="24"/>
          <w:lang w:eastAsia="el-GR"/>
        </w:rPr>
        <w:t>20</w:t>
      </w:r>
      <w:r w:rsidR="00D929D7">
        <w:rPr>
          <w:rFonts w:ascii="Book Antiqua" w:hAnsi="Book Antiqua"/>
          <w:b/>
          <w:sz w:val="24"/>
          <w:szCs w:val="24"/>
          <w:lang w:eastAsia="el-GR"/>
        </w:rPr>
        <w:t>4</w:t>
      </w:r>
    </w:p>
    <w:p w:rsidR="00C16404" w:rsidRPr="000B2B60" w:rsidRDefault="00C16404" w:rsidP="000B2B60">
      <w:pPr>
        <w:spacing w:after="0"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Μόνιμη Επιτροπή Ελέγχου Αρμοδιοτήτων Τοπικής Αυτοδιοίκησης</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Με απόφαση του Υπουργού Εσωτερικών συνιστάται Μόνιμη Επιτροπή Ελέγχου Αρμοδιοτήτων Τοπικής Αυτοδιοίκησης, με αντικείμενο τον διαρκή έλεγχο, την εποπτεία και την παροχή γνώμης για κάθε ζήτημα σχετικό με τη μεταβολή του νομοθετικού πλαισίου καθορισμού των αρμοδιοτήτων της Τοπικής Αυτοδιοίκησης α’ και β’ βαθμού, καθώς και της κατανομής αρμοδιοτήτων μεταξύ της Τοπικής Αυτοδιοίκησης, της Κεντρικής Διοίκησης και των Αποκεντρωμένων Διοικήσεων. </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Μέλη της Επιτροπής είναι: Ο Γενικός Γραμματέας του Υπουργείου Εσωτερικών ως Πρόεδρος, ο Γενικός Διευθυντής Αποκέντρωσης και Τοπικής Αυτοδιοίκησης και οι προϊστάμενοι των οικείων Διευθύνσεων, ο Γενικός Διευθυντής Οικονομικών της Τοπικής Αυτοδιοίκησης και Αναπτυξιακής Πολιτικής και οι προϊστάμενοι των οικείων Διευθύνσεων, δύο εκπρόσωποι της Κεντρικής Ένωσης Δήμων Ελλάδας (Κ.Ε.Δ.Ε) με τους αναπληρωτές τους και δύο εκπρόσωποι της Ένωσης Περιφερειών Ελλάδας (ΕΝ.ΠΕ.) με τους αναπληρωτές τους. Ανάλογα με το θέμα της ημερήσιας διάταξης, στην Επιτροπή συμμετέχει και εκπρόσωπος του καθ’ ύλην αρμόδιου Υπουργού. Τον Γενικό Γραμματέα του Υπουργείου Εσωτερικών αναπληρώνει ο Γενικός Διευθυντής Αποκέντρωσης και Τοπικής Αυτοδιοίκησης. Τους Γενικούς Διευθυντές αναπληρώνει ένας προϊστάμενος των οικείων Διευθύνσεων που ορίζεται από τους ίδιους. Τους προϊσταμένους των Διευθύνσεων αναπληρώνουν </w:t>
      </w:r>
      <w:r w:rsidRPr="000B2B60">
        <w:rPr>
          <w:rFonts w:ascii="Book Antiqua" w:hAnsi="Book Antiqua"/>
          <w:sz w:val="24"/>
          <w:szCs w:val="24"/>
          <w:lang w:eastAsia="el-GR"/>
        </w:rPr>
        <w:lastRenderedPageBreak/>
        <w:t>προϊστάμενοι Τμημάτων των οικείων Διευθύνσεων που ορίζονται από τους ίδιους. Καθήκοντα Γραμματέα της Επιτροπής ασκεί μόνιμος υπάλληλος της Διεύθυνσης Οργάνωσης και Λειτουργίας Τοπικής Αυτοδιοίκησης.</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Η Επιτροπή διατυπώνει γνώμη για κάθε σχέδιο νόμου, το οποίο περιέχει διατάξεις σχετικές με την απονομή αρμοδιοτήτων στην Τοπική Αυτοδιοίκηση ή τροποποιεί το νομοθετικό πλαίσιο σχετικά με την κατανομή αρμοδιοτήτων μεταξύ κεντρικής διοίκησης, αποκεντρωμένης διοίκησης και τοπικής αυτοδιοίκησης. Το επισπεύδον Υπουργείο αποστέλλει για το σκοπό αυτό έγκαιρα το σχέδιο νόμου στην Επιτροπή, επισημαίνοντας ιδίως τις διατάξεις που αφορούν τις αρμοδιότητες που μεταβιβάζονται ή τροποποιούνται, καθώς και τους πόρους που μεταφέρονται για την άσκηση αυτών σύμφωνα με το άρθρο 102 παρ. 5 του Συντάγματος.</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Με την απόφαση της παραγράφου 1 μπορούν να ρυθμίζονται ειδικότερα θέματα σχετικά με τη σύγκληση και τη λειτουργία της Επιτροπής.</w:t>
      </w:r>
    </w:p>
    <w:p w:rsidR="00C16404" w:rsidRPr="000B2B60" w:rsidRDefault="00C16404" w:rsidP="000B2B60">
      <w:pPr>
        <w:spacing w:line="360" w:lineRule="auto"/>
        <w:jc w:val="center"/>
        <w:rPr>
          <w:rFonts w:ascii="Book Antiqua" w:eastAsia="Times New Roman" w:hAnsi="Book Antiqua" w:cs="Tahoma"/>
          <w:b/>
          <w:sz w:val="24"/>
          <w:szCs w:val="24"/>
          <w:lang w:eastAsia="el-GR"/>
        </w:rPr>
      </w:pPr>
    </w:p>
    <w:p w:rsidR="00D27301" w:rsidRPr="000B2B60" w:rsidRDefault="00E70A09" w:rsidP="000B2B60">
      <w:pPr>
        <w:spacing w:after="0" w:line="360" w:lineRule="auto"/>
        <w:ind w:firstLine="720"/>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                                    </w:t>
      </w:r>
      <w:r w:rsidR="00493105" w:rsidRPr="000B2B60">
        <w:rPr>
          <w:rFonts w:ascii="Book Antiqua" w:eastAsia="Times New Roman" w:hAnsi="Book Antiqua" w:cs="Tahoma"/>
          <w:b/>
          <w:sz w:val="24"/>
          <w:szCs w:val="24"/>
          <w:lang w:eastAsia="el-GR"/>
        </w:rPr>
        <w:t>ΚΕΦΑΛΑΙΟ ΙΑ</w:t>
      </w:r>
      <w:r w:rsidR="00D27301" w:rsidRPr="000B2B60">
        <w:rPr>
          <w:rFonts w:ascii="Book Antiqua" w:eastAsia="Times New Roman" w:hAnsi="Book Antiqua" w:cs="Tahoma"/>
          <w:b/>
          <w:sz w:val="24"/>
          <w:szCs w:val="24"/>
          <w:lang w:eastAsia="el-GR"/>
        </w:rPr>
        <w:t>’</w:t>
      </w:r>
    </w:p>
    <w:p w:rsidR="00D27301" w:rsidRPr="000B2B60" w:rsidRDefault="00D27301" w:rsidP="00676671">
      <w:pPr>
        <w:spacing w:after="0" w:line="360" w:lineRule="auto"/>
        <w:ind w:firstLine="720"/>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ΛΟΙΠΕΣ ΔΙΑΤΑΞΕΙΣ ΣΧΕΤΙΚΕΣ ΜΕ ΤΗΝ ΤΟΠΙΚΗ ΑΥΤΟΔΙΟΙΚΗΣΗ</w:t>
      </w:r>
    </w:p>
    <w:p w:rsidR="00D27301" w:rsidRPr="000B2B60" w:rsidRDefault="00D27301" w:rsidP="000B2B60">
      <w:pPr>
        <w:spacing w:after="0" w:line="360" w:lineRule="auto"/>
        <w:ind w:firstLine="720"/>
        <w:jc w:val="center"/>
        <w:rPr>
          <w:rFonts w:ascii="Book Antiqua" w:hAnsi="Book Antiqua"/>
          <w:b/>
          <w:sz w:val="24"/>
          <w:szCs w:val="24"/>
        </w:rPr>
      </w:pPr>
    </w:p>
    <w:p w:rsidR="00E70A09" w:rsidRPr="000B2B60" w:rsidRDefault="00E70A09" w:rsidP="000B2B60">
      <w:pPr>
        <w:pStyle w:val="af"/>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0B2B60" w:rsidRPr="00710074">
        <w:rPr>
          <w:rFonts w:ascii="Book Antiqua" w:hAnsi="Book Antiqua"/>
          <w:b/>
          <w:sz w:val="24"/>
          <w:szCs w:val="24"/>
        </w:rPr>
        <w:t>20</w:t>
      </w:r>
      <w:r w:rsidR="00D929D7">
        <w:rPr>
          <w:rFonts w:ascii="Book Antiqua" w:hAnsi="Book Antiqua"/>
          <w:b/>
          <w:sz w:val="24"/>
          <w:szCs w:val="24"/>
        </w:rPr>
        <w:t>5</w:t>
      </w:r>
    </w:p>
    <w:p w:rsidR="00E70A09" w:rsidRPr="000B2B60" w:rsidRDefault="00E70A09" w:rsidP="000B2B60">
      <w:pPr>
        <w:pStyle w:val="af"/>
        <w:spacing w:line="360" w:lineRule="auto"/>
        <w:jc w:val="center"/>
        <w:rPr>
          <w:rFonts w:ascii="Book Antiqua" w:hAnsi="Book Antiqua"/>
          <w:b/>
          <w:sz w:val="24"/>
          <w:szCs w:val="24"/>
        </w:rPr>
      </w:pPr>
    </w:p>
    <w:p w:rsidR="00E70A09" w:rsidRPr="000B2B60" w:rsidRDefault="00756B54" w:rsidP="000B2B60">
      <w:pPr>
        <w:spacing w:line="360" w:lineRule="auto"/>
        <w:jc w:val="center"/>
        <w:rPr>
          <w:rFonts w:ascii="Book Antiqua" w:hAnsi="Book Antiqua"/>
          <w:b/>
          <w:sz w:val="24"/>
          <w:szCs w:val="24"/>
        </w:rPr>
      </w:pPr>
      <w:r w:rsidRPr="000B2B60">
        <w:rPr>
          <w:rFonts w:ascii="Book Antiqua" w:hAnsi="Book Antiqua"/>
          <w:b/>
          <w:sz w:val="24"/>
          <w:szCs w:val="24"/>
        </w:rPr>
        <w:t>Ίδρυση Μουσείου Ολοκαυτώματος στη Θεσσαλονίκη</w:t>
      </w:r>
    </w:p>
    <w:p w:rsidR="00E70A09" w:rsidRPr="000B2B60" w:rsidRDefault="00E70A09" w:rsidP="000B2B60">
      <w:pPr>
        <w:spacing w:line="360" w:lineRule="auto"/>
        <w:jc w:val="both"/>
        <w:rPr>
          <w:rFonts w:ascii="Book Antiqua" w:hAnsi="Book Antiqua"/>
          <w:sz w:val="24"/>
          <w:szCs w:val="24"/>
        </w:rPr>
      </w:pPr>
      <w:r w:rsidRPr="000B2B60">
        <w:rPr>
          <w:rFonts w:ascii="Book Antiqua" w:hAnsi="Book Antiqua"/>
          <w:sz w:val="24"/>
          <w:szCs w:val="24"/>
        </w:rPr>
        <w:t xml:space="preserve"> </w:t>
      </w:r>
      <w:r w:rsidRPr="000B2B60">
        <w:rPr>
          <w:rFonts w:ascii="Book Antiqua" w:hAnsi="Book Antiqua"/>
          <w:sz w:val="24"/>
          <w:szCs w:val="24"/>
          <w:lang w:val="en-US"/>
        </w:rPr>
        <w:t>O</w:t>
      </w:r>
      <w:r w:rsidRPr="000B2B60">
        <w:rPr>
          <w:rFonts w:ascii="Book Antiqua" w:hAnsi="Book Antiqua"/>
          <w:sz w:val="24"/>
          <w:szCs w:val="24"/>
        </w:rPr>
        <w:t xml:space="preserve"> Δήμος Θεσσαλονίκης δύναται, με εκπρόσωπό του, που ορίζεται με απόφαση του Δημοτικού Συμβουλίου, να συμμετέχει στην ίδρυση, διοίκηση και λειτουργία της κατά το βελγικό δίκαιο  Διεθνούς Ένωσης μη κερδοσκοπικού χαρακτήρα (Association  Internationale  Sans But Lucratif), με την επωνυμία «Μουσείο Ολοκαυτώματος Ελλάδος», με έδρα τις Βρυξέλες και </w:t>
      </w:r>
      <w:r w:rsidRPr="000B2B60">
        <w:rPr>
          <w:rFonts w:ascii="Book Antiqua" w:hAnsi="Book Antiqua"/>
          <w:sz w:val="24"/>
          <w:szCs w:val="24"/>
        </w:rPr>
        <w:lastRenderedPageBreak/>
        <w:t>καταστατικό σκοπό την ανέγερση και λειτουργία στην Θεσσαλονίκη Μουσείου του Ολοκαυτώματος.</w:t>
      </w:r>
    </w:p>
    <w:p w:rsidR="00E70A09" w:rsidRPr="00710074" w:rsidRDefault="00E70A09" w:rsidP="000B2B60">
      <w:pPr>
        <w:spacing w:line="360" w:lineRule="auto"/>
        <w:rPr>
          <w:rFonts w:ascii="Book Antiqua" w:hAnsi="Book Antiqua"/>
          <w:sz w:val="24"/>
          <w:szCs w:val="24"/>
        </w:rPr>
      </w:pPr>
      <w:r w:rsidRPr="000B2B60">
        <w:rPr>
          <w:rFonts w:ascii="Book Antiqua" w:hAnsi="Book Antiqua"/>
          <w:sz w:val="24"/>
          <w:szCs w:val="24"/>
        </w:rPr>
        <w:t xml:space="preserve"> </w:t>
      </w:r>
    </w:p>
    <w:p w:rsidR="00E70A09" w:rsidRPr="000B2B60" w:rsidRDefault="00E70A09" w:rsidP="000B2B60">
      <w:pPr>
        <w:spacing w:after="0" w:line="360" w:lineRule="auto"/>
        <w:rPr>
          <w:rFonts w:ascii="Book Antiqua" w:hAnsi="Book Antiqua"/>
          <w:b/>
          <w:sz w:val="24"/>
          <w:szCs w:val="24"/>
        </w:rPr>
      </w:pPr>
    </w:p>
    <w:p w:rsidR="00D27301" w:rsidRPr="000B2B60" w:rsidRDefault="00E70A09"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Άρθρο 20</w:t>
      </w:r>
      <w:r w:rsidR="00D929D7">
        <w:rPr>
          <w:rFonts w:ascii="Book Antiqua" w:hAnsi="Book Antiqua"/>
          <w:b/>
          <w:sz w:val="24"/>
          <w:szCs w:val="24"/>
        </w:rPr>
        <w:t>6</w:t>
      </w:r>
    </w:p>
    <w:p w:rsidR="00D27301" w:rsidRPr="000B2B60" w:rsidRDefault="00D27301"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Τροποποίηση του άρθρου 1 παρ. 2 του Ν. 3852/2010  (Α’ 87)</w:t>
      </w:r>
    </w:p>
    <w:p w:rsidR="00493105" w:rsidRPr="000B2B60" w:rsidRDefault="00D27301" w:rsidP="00C85F8A">
      <w:pPr>
        <w:pStyle w:val="a3"/>
        <w:numPr>
          <w:ilvl w:val="0"/>
          <w:numId w:val="131"/>
        </w:numPr>
        <w:spacing w:after="0" w:line="360" w:lineRule="auto"/>
        <w:jc w:val="both"/>
        <w:rPr>
          <w:rFonts w:ascii="Book Antiqua" w:hAnsi="Book Antiqua"/>
          <w:sz w:val="24"/>
          <w:szCs w:val="24"/>
        </w:rPr>
      </w:pPr>
      <w:r w:rsidRPr="000B2B60">
        <w:rPr>
          <w:rFonts w:ascii="Book Antiqua" w:hAnsi="Book Antiqua"/>
          <w:sz w:val="24"/>
          <w:szCs w:val="24"/>
        </w:rPr>
        <w:t>Το άρθρο 115 του ν. 4316/2014 (Α΄ 185) καταργείται.</w:t>
      </w:r>
    </w:p>
    <w:p w:rsidR="00D27301" w:rsidRPr="000B2B60" w:rsidRDefault="00D27301" w:rsidP="00C85F8A">
      <w:pPr>
        <w:pStyle w:val="a3"/>
        <w:numPr>
          <w:ilvl w:val="0"/>
          <w:numId w:val="131"/>
        </w:numPr>
        <w:spacing w:after="0" w:line="360" w:lineRule="auto"/>
        <w:jc w:val="both"/>
        <w:rPr>
          <w:rFonts w:ascii="Book Antiqua" w:hAnsi="Book Antiqua"/>
          <w:sz w:val="24"/>
          <w:szCs w:val="24"/>
        </w:rPr>
      </w:pPr>
      <w:r w:rsidRPr="000B2B60">
        <w:rPr>
          <w:rFonts w:ascii="Book Antiqua" w:hAnsi="Book Antiqua"/>
          <w:sz w:val="24"/>
          <w:szCs w:val="24"/>
        </w:rPr>
        <w:t xml:space="preserve"> Στο άρθρο 1 παρ. 2 περ. 45 (Νομός Τρικάλων) Α.4 του ν. 3852/2010 (Α’ </w:t>
      </w:r>
      <w:r w:rsidRPr="00445984">
        <w:rPr>
          <w:rFonts w:ascii="Book Antiqua" w:hAnsi="Book Antiqua"/>
          <w:b/>
          <w:sz w:val="24"/>
          <w:szCs w:val="24"/>
        </w:rPr>
        <w:t>87</w:t>
      </w:r>
      <w:r w:rsidRPr="000B2B60">
        <w:rPr>
          <w:rFonts w:ascii="Book Antiqua" w:hAnsi="Book Antiqua"/>
          <w:sz w:val="24"/>
          <w:szCs w:val="24"/>
        </w:rPr>
        <w:t>) οι λέξεις «Δήμος Καλαμπάκας» αντικαθίστανται από τις λέξεις «Δήμος Μετεώρων».</w:t>
      </w:r>
    </w:p>
    <w:p w:rsidR="00D27301" w:rsidRPr="000B2B60" w:rsidRDefault="00D27301" w:rsidP="00C85F8A">
      <w:pPr>
        <w:pStyle w:val="a3"/>
        <w:numPr>
          <w:ilvl w:val="0"/>
          <w:numId w:val="131"/>
        </w:numPr>
        <w:spacing w:after="0" w:line="360" w:lineRule="auto"/>
        <w:jc w:val="both"/>
        <w:rPr>
          <w:rFonts w:ascii="Book Antiqua" w:hAnsi="Book Antiqua"/>
          <w:sz w:val="24"/>
          <w:szCs w:val="24"/>
        </w:rPr>
      </w:pPr>
      <w:r w:rsidRPr="000B2B60">
        <w:rPr>
          <w:rFonts w:ascii="Book Antiqua" w:hAnsi="Book Antiqua"/>
          <w:sz w:val="24"/>
          <w:szCs w:val="24"/>
        </w:rPr>
        <w:t>Στο άρθρο 1 παρ. 2 περ. 46 (Νομός Φθιώτιδας) Α.4 του ν. 3852/2010 (Α’ 87) οι λέξεις «Δήμος Μώλου-Αγίου Κωνσταντίνου» αντικαθίστανται από τις λέξεις «Δήμος Καμένων Βούρλων».</w:t>
      </w:r>
    </w:p>
    <w:p w:rsidR="00D27301" w:rsidRPr="000B2B60" w:rsidRDefault="00D27301" w:rsidP="000B2B60">
      <w:pPr>
        <w:spacing w:after="0" w:line="360" w:lineRule="auto"/>
        <w:ind w:firstLine="720"/>
        <w:jc w:val="center"/>
        <w:rPr>
          <w:rFonts w:ascii="Book Antiqua" w:hAnsi="Book Antiqua"/>
          <w:b/>
          <w:sz w:val="24"/>
          <w:szCs w:val="24"/>
        </w:rPr>
      </w:pPr>
    </w:p>
    <w:p w:rsidR="00493105" w:rsidRPr="000B2B60" w:rsidRDefault="00493105" w:rsidP="000B2B60">
      <w:pPr>
        <w:spacing w:after="0" w:line="360" w:lineRule="auto"/>
        <w:ind w:firstLine="720"/>
        <w:jc w:val="center"/>
        <w:rPr>
          <w:rFonts w:ascii="Book Antiqua" w:hAnsi="Book Antiqua"/>
          <w:b/>
          <w:sz w:val="24"/>
          <w:szCs w:val="24"/>
        </w:rPr>
      </w:pPr>
    </w:p>
    <w:p w:rsidR="00FD0A17" w:rsidRPr="000B2B60" w:rsidRDefault="000F34EA" w:rsidP="000B2B60">
      <w:pPr>
        <w:spacing w:after="0" w:line="360" w:lineRule="auto"/>
        <w:jc w:val="center"/>
        <w:rPr>
          <w:rFonts w:ascii="Book Antiqua" w:hAnsi="Book Antiqua"/>
          <w:b/>
          <w:sz w:val="24"/>
          <w:szCs w:val="24"/>
        </w:rPr>
      </w:pPr>
      <w:r w:rsidRPr="000B2B60">
        <w:rPr>
          <w:rFonts w:ascii="Book Antiqua" w:hAnsi="Book Antiqua"/>
          <w:b/>
          <w:sz w:val="24"/>
          <w:szCs w:val="24"/>
        </w:rPr>
        <w:t>Άρθρο 20</w:t>
      </w:r>
      <w:r w:rsidR="00D929D7">
        <w:rPr>
          <w:rFonts w:ascii="Book Antiqua" w:hAnsi="Book Antiqua"/>
          <w:b/>
          <w:sz w:val="24"/>
          <w:szCs w:val="24"/>
        </w:rPr>
        <w:t>7</w:t>
      </w:r>
    </w:p>
    <w:p w:rsidR="00FD0A17" w:rsidRPr="000B2B60" w:rsidRDefault="00FD0A17"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Τροποποίηση του άρθρου 3 παρ. 1 του Ν. 25/1975  (Α’ 74)</w:t>
      </w:r>
    </w:p>
    <w:p w:rsidR="00FD0A17" w:rsidRPr="000B2B60" w:rsidRDefault="00FD0A17" w:rsidP="00C85F8A">
      <w:pPr>
        <w:pStyle w:val="a3"/>
        <w:numPr>
          <w:ilvl w:val="0"/>
          <w:numId w:val="134"/>
        </w:numPr>
        <w:spacing w:after="0" w:line="360" w:lineRule="auto"/>
        <w:ind w:left="709" w:hanging="283"/>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Τα δύο τελευταία εδάφια της παρ. 1 του αρ. 3 του Ν. 25/1975 (Α’ 74), όπως αντικαταστάθηκαν με το αρ. 5 του ν. 3345/2005 (Α’138), αντικαθίστανται ως εξής:</w:t>
      </w:r>
    </w:p>
    <w:p w:rsidR="00FD0A17" w:rsidRPr="000B2B60" w:rsidRDefault="00FD0A17" w:rsidP="000B2B60">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«Ακίνητα, στα οποία διακόπτεται η ηλεκτροδότηση, απαλλάσσονται από την καταβολή τελών καθαριότητας και φωτισμού από την ημερομηνία υποβολής δήλωσης του ιδιοκτήτη τους ή του νόμιμου εκπροσώπου αυτού προς τον οικείο δήμο ότι δεν ηλεκτροδοτούνται και ότι δεν πρόκειται να χρησιμοποιηθούν.</w:t>
      </w:r>
    </w:p>
    <w:p w:rsidR="00FD0A17" w:rsidRPr="000B2B60" w:rsidRDefault="00FD0A17" w:rsidP="000B2B60">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Μέχρι την υποβολή της ανωτέρω δήλωσης, τα τέλη οφείλονται ανά κατηγορία ακινήτου και καταβάλλονται κατά τα οριζόμενα στο άρθρο 21 του από 24.9/20.10.1958 β.δ. "περί κωδικοποιήσεως εις ενιαίον κείμενον νόμου των ισχυουσών διατάξεων περί των προσόδων δήμων και κοινοτήτων". </w:t>
      </w:r>
    </w:p>
    <w:p w:rsidR="00FD0A17" w:rsidRPr="000B2B60" w:rsidRDefault="00FD0A17" w:rsidP="000B2B60">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lastRenderedPageBreak/>
        <w:t>Εάν, παρά την υποβολή της δήλωσης διαπιστωθεί ηλεκτροδότηση ή χρήση του ακινήτου, επιβάλλεται σε βάρος του υπόχρεου το τέλος που αναλογεί από το χρόνο απαλλαγής και ισόποσο πρόστιμο.»</w:t>
      </w:r>
    </w:p>
    <w:p w:rsidR="00FD0A17" w:rsidRPr="000B2B60" w:rsidRDefault="00FD0A17" w:rsidP="00C85F8A">
      <w:pPr>
        <w:pStyle w:val="a3"/>
        <w:numPr>
          <w:ilvl w:val="0"/>
          <w:numId w:val="134"/>
        </w:num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Οφειλές από τέλη καθαριότητας και φωτισμού, που αντιστοιχούν σε χρονικό διάστημα μέχρι τη δημοσίευση του παρόντος, κατά το οποίο είχε διακοπεί η ηλεκτροδότηση ενός ακινήτου, σύμφωνα με βεβαίωση του αρμόδιου διαχειριστή δικτύου και αυτό δεν χρησιμοποιούταν, σύμφωνα με υπεύθυνη δήλωση του ιδιοκτήτη ή του νόμιμου εκπροσώπου του, διαγράφονται ή παραλείπεται η βεβαίωσή τους. Εφόσον η ανωτέρω υπεύθυνη δήλωση δεν έχει υποβληθεί μέχρι τη δημοσίευση του παρόντος, υποβάλλεται το αργότερο εντός έξι (6) μηνών από αυτήν. Ποσά που έχουν καταβληθεί δεν αναζητούνται.</w:t>
      </w:r>
    </w:p>
    <w:p w:rsidR="00493105" w:rsidRPr="000B2B60" w:rsidRDefault="00493105" w:rsidP="000B2B60">
      <w:pPr>
        <w:spacing w:after="0" w:line="360" w:lineRule="auto"/>
        <w:ind w:firstLine="720"/>
        <w:jc w:val="both"/>
        <w:rPr>
          <w:rFonts w:ascii="Book Antiqua" w:eastAsia="Times New Roman" w:hAnsi="Book Antiqua"/>
          <w:sz w:val="24"/>
          <w:szCs w:val="24"/>
          <w:lang w:eastAsia="el-GR"/>
        </w:rPr>
      </w:pPr>
    </w:p>
    <w:p w:rsidR="007806C3" w:rsidRPr="000B2B60" w:rsidRDefault="007806C3" w:rsidP="000B2B60">
      <w:pPr>
        <w:spacing w:after="0" w:line="360" w:lineRule="auto"/>
        <w:ind w:firstLine="720"/>
        <w:jc w:val="both"/>
        <w:rPr>
          <w:rFonts w:ascii="Book Antiqua" w:eastAsia="Times New Roman" w:hAnsi="Book Antiqua"/>
          <w:sz w:val="24"/>
          <w:szCs w:val="24"/>
          <w:lang w:eastAsia="el-GR"/>
        </w:rPr>
      </w:pPr>
    </w:p>
    <w:p w:rsidR="00D27301" w:rsidRPr="000B2B60" w:rsidRDefault="00D27301" w:rsidP="000B2B60">
      <w:pPr>
        <w:spacing w:after="0" w:line="360" w:lineRule="auto"/>
        <w:jc w:val="center"/>
        <w:rPr>
          <w:rFonts w:ascii="Book Antiqua" w:hAnsi="Book Antiqua"/>
          <w:b/>
          <w:sz w:val="24"/>
          <w:szCs w:val="24"/>
        </w:rPr>
      </w:pPr>
      <w:r w:rsidRPr="000B2B60">
        <w:rPr>
          <w:rFonts w:ascii="Book Antiqua" w:hAnsi="Book Antiqua"/>
          <w:b/>
          <w:sz w:val="24"/>
          <w:szCs w:val="24"/>
        </w:rPr>
        <w:t xml:space="preserve">Άρθρο </w:t>
      </w:r>
      <w:r w:rsidR="000F34EA" w:rsidRPr="000B2B60">
        <w:rPr>
          <w:rFonts w:ascii="Book Antiqua" w:hAnsi="Book Antiqua"/>
          <w:b/>
          <w:sz w:val="24"/>
          <w:szCs w:val="24"/>
        </w:rPr>
        <w:t>20</w:t>
      </w:r>
      <w:r w:rsidR="00D929D7">
        <w:rPr>
          <w:rFonts w:ascii="Book Antiqua" w:hAnsi="Book Antiqua"/>
          <w:b/>
          <w:sz w:val="24"/>
          <w:szCs w:val="24"/>
        </w:rPr>
        <w:t>8</w:t>
      </w:r>
    </w:p>
    <w:p w:rsidR="00D27301" w:rsidRPr="000B2B60" w:rsidRDefault="00D27301"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Τροποποίηση του άρθρου</w:t>
      </w:r>
      <w:r w:rsidR="00493105" w:rsidRPr="000B2B60">
        <w:rPr>
          <w:rFonts w:ascii="Book Antiqua" w:hAnsi="Book Antiqua"/>
          <w:b/>
          <w:sz w:val="24"/>
          <w:szCs w:val="24"/>
        </w:rPr>
        <w:t xml:space="preserve"> 99 του Ν. 4483/2017 (Α’ 107</w:t>
      </w:r>
      <w:r w:rsidRPr="000B2B60">
        <w:rPr>
          <w:rFonts w:ascii="Book Antiqua" w:hAnsi="Book Antiqua"/>
          <w:b/>
          <w:sz w:val="24"/>
          <w:szCs w:val="24"/>
        </w:rPr>
        <w:t>)</w:t>
      </w:r>
    </w:p>
    <w:p w:rsidR="00D27301" w:rsidRPr="000B2B60" w:rsidRDefault="00D27301" w:rsidP="000B2B60">
      <w:pPr>
        <w:spacing w:after="0" w:line="360" w:lineRule="auto"/>
        <w:jc w:val="both"/>
        <w:rPr>
          <w:rFonts w:ascii="Book Antiqua" w:hAnsi="Book Antiqua"/>
          <w:sz w:val="24"/>
          <w:szCs w:val="24"/>
        </w:rPr>
      </w:pPr>
      <w:r w:rsidRPr="000B2B60">
        <w:rPr>
          <w:rFonts w:ascii="Book Antiqua" w:hAnsi="Book Antiqua"/>
          <w:sz w:val="24"/>
          <w:szCs w:val="24"/>
        </w:rPr>
        <w:t>Το εδ. β της παρ. 2 του άρθρου 99 του Ν. 4483/2017 (ΦΕΚ 107 Α΄) αντικαθίσταται ως εξής:</w:t>
      </w:r>
    </w:p>
    <w:p w:rsidR="00D27301" w:rsidRPr="000B2B60" w:rsidRDefault="00D27301" w:rsidP="000B2B60">
      <w:pPr>
        <w:spacing w:after="0" w:line="360" w:lineRule="auto"/>
        <w:jc w:val="both"/>
        <w:rPr>
          <w:rFonts w:ascii="Book Antiqua" w:hAnsi="Book Antiqua"/>
          <w:sz w:val="24"/>
          <w:szCs w:val="24"/>
        </w:rPr>
      </w:pPr>
      <w:r w:rsidRPr="000B2B60">
        <w:rPr>
          <w:rFonts w:ascii="Book Antiqua" w:hAnsi="Book Antiqua"/>
          <w:sz w:val="24"/>
          <w:szCs w:val="24"/>
        </w:rPr>
        <w:t>«Το προηγούμενο εδάφιο εφαρμόζεται και σε μετατάξεις ή μεταφορές υπαλλήλων που διενεργήθηκαν σε Ο.Τ.Α. α` και β` βαθμού, σύμφωνα με τα άρθρα 74, 78, 181 και 182 του ν. 3584/2007 (Α’ 143), 246 του ν. 3852/2010 (Α’ 87) και 9 παρ. 18 του ν. 4057/2012 (Α΄ 54), εκτός αυτών περί ενδοαυτοδιοικητικής κινητικότητας. Η εξαίρεση από την περικοπή της υπερβάλλουσας μείωσης, σύμφωνα με τα προηγούμενα εδάφια, ισχύει αναδρομικά από την έναρξη ισχύος των διατάξεων, σύμφωνα με τις οποίες επήλθε, ανά περίπτωση, η περικοπή».</w:t>
      </w:r>
    </w:p>
    <w:p w:rsidR="00D27301" w:rsidRPr="000B2B60" w:rsidRDefault="00D27301" w:rsidP="000B2B60">
      <w:pPr>
        <w:spacing w:after="0" w:line="360" w:lineRule="auto"/>
        <w:ind w:firstLine="720"/>
        <w:rPr>
          <w:rFonts w:ascii="Book Antiqua" w:hAnsi="Book Antiqua"/>
          <w:sz w:val="24"/>
          <w:szCs w:val="24"/>
          <w:highlight w:val="cyan"/>
        </w:rPr>
      </w:pPr>
    </w:p>
    <w:p w:rsidR="00493105" w:rsidRPr="000B2B60" w:rsidRDefault="00493105" w:rsidP="000B2B60">
      <w:pPr>
        <w:spacing w:line="360" w:lineRule="auto"/>
        <w:jc w:val="center"/>
        <w:rPr>
          <w:rFonts w:ascii="Book Antiqua" w:hAnsi="Book Antiqua"/>
          <w:b/>
          <w:sz w:val="24"/>
          <w:szCs w:val="24"/>
          <w:highlight w:val="cyan"/>
        </w:rPr>
      </w:pPr>
    </w:p>
    <w:p w:rsidR="00D27301" w:rsidRPr="000B2B60" w:rsidRDefault="00D27301"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0B2B60">
        <w:rPr>
          <w:rFonts w:ascii="Book Antiqua" w:hAnsi="Book Antiqua"/>
          <w:b/>
          <w:sz w:val="24"/>
          <w:szCs w:val="24"/>
        </w:rPr>
        <w:t>2</w:t>
      </w:r>
      <w:r w:rsidR="00D929D7">
        <w:rPr>
          <w:rFonts w:ascii="Book Antiqua" w:hAnsi="Book Antiqua"/>
          <w:b/>
          <w:sz w:val="24"/>
          <w:szCs w:val="24"/>
        </w:rPr>
        <w:t>09</w:t>
      </w:r>
    </w:p>
    <w:p w:rsidR="00D27301" w:rsidRPr="000B2B60" w:rsidRDefault="00D27301" w:rsidP="000B2B60">
      <w:pPr>
        <w:spacing w:line="360" w:lineRule="auto"/>
        <w:jc w:val="center"/>
        <w:rPr>
          <w:rFonts w:ascii="Book Antiqua" w:hAnsi="Book Antiqua"/>
          <w:b/>
          <w:sz w:val="24"/>
          <w:szCs w:val="24"/>
        </w:rPr>
      </w:pPr>
      <w:r w:rsidRPr="000B2B60">
        <w:rPr>
          <w:rFonts w:ascii="Book Antiqua" w:hAnsi="Book Antiqua"/>
          <w:b/>
          <w:sz w:val="24"/>
          <w:szCs w:val="24"/>
          <w:lang w:val="en-US"/>
        </w:rPr>
        <w:lastRenderedPageBreak/>
        <w:t>A</w:t>
      </w:r>
      <w:r w:rsidRPr="000B2B60">
        <w:rPr>
          <w:rFonts w:ascii="Book Antiqua" w:hAnsi="Book Antiqua"/>
          <w:b/>
          <w:sz w:val="24"/>
          <w:szCs w:val="24"/>
        </w:rPr>
        <w:t>στυνόμευση και καθαρισμός ρεμάτων και απαλλοτριώσεων χώρων παρά τα ρέματα</w:t>
      </w:r>
    </w:p>
    <w:p w:rsidR="00D27301" w:rsidRPr="000B2B60" w:rsidRDefault="00D27301" w:rsidP="00C85F8A">
      <w:pPr>
        <w:pStyle w:val="a3"/>
        <w:numPr>
          <w:ilvl w:val="0"/>
          <w:numId w:val="132"/>
        </w:numPr>
        <w:spacing w:line="360" w:lineRule="auto"/>
        <w:jc w:val="both"/>
        <w:rPr>
          <w:rFonts w:ascii="Book Antiqua" w:hAnsi="Book Antiqua"/>
          <w:sz w:val="24"/>
          <w:szCs w:val="24"/>
        </w:rPr>
      </w:pPr>
      <w:r w:rsidRPr="000B2B60">
        <w:rPr>
          <w:rFonts w:ascii="Book Antiqua" w:hAnsi="Book Antiqua"/>
          <w:sz w:val="24"/>
          <w:szCs w:val="24"/>
        </w:rPr>
        <w:t xml:space="preserve">Η περ. 4 της παρ. Ε του άρθρου 204 του ν. 3852/2010, όπως ισχύει, καταργείται. </w:t>
      </w:r>
    </w:p>
    <w:p w:rsidR="00764CCD" w:rsidRPr="000B2B60" w:rsidRDefault="00D27301" w:rsidP="00C85F8A">
      <w:pPr>
        <w:pStyle w:val="a3"/>
        <w:numPr>
          <w:ilvl w:val="0"/>
          <w:numId w:val="132"/>
        </w:numPr>
        <w:spacing w:line="360" w:lineRule="auto"/>
        <w:jc w:val="both"/>
        <w:rPr>
          <w:rFonts w:ascii="Book Antiqua" w:hAnsi="Book Antiqua"/>
          <w:sz w:val="24"/>
          <w:szCs w:val="24"/>
        </w:rPr>
      </w:pPr>
      <w:r w:rsidRPr="000B2B60">
        <w:rPr>
          <w:rFonts w:ascii="Book Antiqua" w:hAnsi="Book Antiqua"/>
          <w:sz w:val="24"/>
          <w:szCs w:val="24"/>
        </w:rPr>
        <w:t>Η περ. θ της παρ.</w:t>
      </w:r>
      <w:r w:rsidR="00DF6FA2" w:rsidRPr="000B2B60">
        <w:rPr>
          <w:rFonts w:ascii="Book Antiqua" w:hAnsi="Book Antiqua"/>
          <w:sz w:val="24"/>
          <w:szCs w:val="24"/>
        </w:rPr>
        <w:t xml:space="preserve"> </w:t>
      </w:r>
      <w:r w:rsidRPr="000B2B60">
        <w:rPr>
          <w:rFonts w:ascii="Book Antiqua" w:hAnsi="Book Antiqua"/>
          <w:sz w:val="24"/>
          <w:szCs w:val="24"/>
        </w:rPr>
        <w:t xml:space="preserve">2 του άρθρου 4 του ν.4071/2012, όπως ισχύει, καταργείται. </w:t>
      </w:r>
    </w:p>
    <w:p w:rsidR="00043284" w:rsidRDefault="00043284" w:rsidP="000B2B60">
      <w:pPr>
        <w:spacing w:after="0" w:line="360" w:lineRule="auto"/>
        <w:jc w:val="center"/>
        <w:rPr>
          <w:rFonts w:ascii="Book Antiqua" w:eastAsia="Times New Roman" w:hAnsi="Book Antiqua"/>
          <w:b/>
          <w:sz w:val="24"/>
          <w:szCs w:val="24"/>
          <w:u w:val="single"/>
          <w:lang w:eastAsia="el-GR"/>
        </w:rPr>
      </w:pPr>
      <w:bookmarkStart w:id="32" w:name="_Hlk501481028"/>
    </w:p>
    <w:p w:rsidR="00676671" w:rsidRPr="000B2B60" w:rsidRDefault="00676671" w:rsidP="00676671">
      <w:pPr>
        <w:spacing w:after="0" w:line="360" w:lineRule="auto"/>
        <w:jc w:val="center"/>
        <w:rPr>
          <w:rFonts w:ascii="Book Antiqua" w:eastAsia="Times New Roman" w:hAnsi="Book Antiqua"/>
          <w:b/>
          <w:sz w:val="24"/>
          <w:szCs w:val="24"/>
          <w:u w:val="single"/>
          <w:lang w:eastAsia="el-GR"/>
        </w:rPr>
      </w:pPr>
      <w:r w:rsidRPr="000B2B60">
        <w:rPr>
          <w:rFonts w:ascii="Book Antiqua" w:eastAsia="Times New Roman" w:hAnsi="Book Antiqua"/>
          <w:b/>
          <w:sz w:val="24"/>
          <w:szCs w:val="24"/>
          <w:u w:val="single"/>
          <w:lang w:eastAsia="el-GR"/>
        </w:rPr>
        <w:t>ΜΕΡΟΣ ΔΕΥΤΕΡΟ</w:t>
      </w:r>
    </w:p>
    <w:p w:rsidR="00676671" w:rsidRPr="000B2B60" w:rsidRDefault="00676671" w:rsidP="00676671">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 xml:space="preserve">ΡΥΘΜΙΣΕΙΣ ΓΙΑ ΤΟΝ ΕΚΣΥΓΧΡΟΝΙΣΜΟ ΤΟΥ ΘΕΣΜΙΚΟΥ ΠΛΑΙΣΙΟΥ ΟΡΓΑΝΩΣΗΣ ΚΑΙ ΛΕΙΤΟΥΡΓΙΑΣ ΤΩΝ </w:t>
      </w:r>
    </w:p>
    <w:p w:rsidR="00676671" w:rsidRPr="000B2B60" w:rsidRDefault="00676671" w:rsidP="00676671">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ΦΟΡΕΩΝ ΔΙΑΧΕΙΡΙΣΗΣ ΣΤΕΡΕΩΝ ΑΠΟΒΛΗΤΩΝ (ΦΟΔΣΑ)</w:t>
      </w:r>
    </w:p>
    <w:p w:rsidR="00676671" w:rsidRPr="000B2B60" w:rsidRDefault="00676671" w:rsidP="00676671">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ΤΗΣ ΧΩΡΑΣ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iCs/>
          <w:color w:val="000000"/>
          <w:sz w:val="24"/>
          <w:szCs w:val="24"/>
          <w:lang w:eastAsia="el-GR"/>
        </w:rPr>
      </w:pPr>
    </w:p>
    <w:p w:rsidR="00676671" w:rsidRPr="000B2B60" w:rsidRDefault="00676671" w:rsidP="00676671">
      <w:pPr>
        <w:spacing w:after="0" w:line="360" w:lineRule="auto"/>
        <w:ind w:right="26"/>
        <w:jc w:val="center"/>
        <w:rPr>
          <w:rFonts w:ascii="Book Antiqua" w:eastAsia="Times New Roman" w:hAnsi="Book Antiqua"/>
          <w:b/>
          <w:bCs/>
          <w:color w:val="000000"/>
          <w:sz w:val="24"/>
          <w:szCs w:val="24"/>
          <w:lang w:eastAsia="el-GR"/>
        </w:rPr>
      </w:pPr>
      <w:r>
        <w:rPr>
          <w:rFonts w:ascii="Book Antiqua" w:eastAsia="Times New Roman" w:hAnsi="Book Antiqua"/>
          <w:b/>
          <w:bCs/>
          <w:color w:val="000000"/>
          <w:sz w:val="24"/>
          <w:szCs w:val="24"/>
          <w:lang w:eastAsia="el-GR"/>
        </w:rPr>
        <w:t>Άρθρο 210</w:t>
      </w:r>
    </w:p>
    <w:p w:rsidR="00676671" w:rsidRPr="000B2B60" w:rsidRDefault="00676671" w:rsidP="00676671">
      <w:pPr>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Διαχείριση των στερεών αποβλήτων στους δήμους της ηπειρωτικής χώρας</w:t>
      </w:r>
    </w:p>
    <w:p w:rsidR="00676671" w:rsidRPr="000B2B60" w:rsidRDefault="00676671" w:rsidP="00676671">
      <w:pPr>
        <w:spacing w:after="0" w:line="360" w:lineRule="auto"/>
        <w:ind w:right="26"/>
        <w:jc w:val="center"/>
        <w:rPr>
          <w:rFonts w:ascii="Book Antiqua" w:eastAsia="Times New Roman" w:hAnsi="Book Antiqua"/>
          <w:b/>
          <w:noProof/>
          <w:sz w:val="24"/>
          <w:szCs w:val="24"/>
          <w:lang w:eastAsia="el-GR"/>
        </w:rPr>
      </w:pPr>
      <w:r w:rsidRPr="000B2B60">
        <w:rPr>
          <w:rFonts w:ascii="Book Antiqua" w:eastAsia="Times New Roman" w:hAnsi="Book Antiqua"/>
          <w:b/>
          <w:bCs/>
          <w:color w:val="000000"/>
          <w:sz w:val="24"/>
          <w:szCs w:val="24"/>
          <w:lang w:eastAsia="el-GR"/>
        </w:rPr>
        <w:t xml:space="preserve">  </w:t>
      </w:r>
    </w:p>
    <w:p w:rsidR="00676671" w:rsidRPr="000B2B60" w:rsidRDefault="00676671" w:rsidP="00C85F8A">
      <w:pPr>
        <w:numPr>
          <w:ilvl w:val="0"/>
          <w:numId w:val="155"/>
        </w:numPr>
        <w:spacing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Στις Περιφέρειες της ηπειρωτικής χώρας, πλην της Περιφέρειας Αττικής, συστήνονται Φορείς Διαχείρισης Στερεών Αποβλήτων (ΦΟΔΣΑ) από τους Δήμους της οικείας Περιφέρειας είτε ως νομικά πρόσωπα δηοσίου δικαίου με τη μορφή συνδέσμου είτε ως ανώνυμες εταιρείες, </w:t>
      </w:r>
      <w:r>
        <w:rPr>
          <w:rFonts w:ascii="Book Antiqua" w:eastAsia="Times New Roman" w:hAnsi="Book Antiqua"/>
          <w:noProof/>
          <w:sz w:val="24"/>
          <w:szCs w:val="24"/>
          <w:lang w:eastAsia="el-GR"/>
        </w:rPr>
        <w:t xml:space="preserve">σύμφωνα με το άρθρο </w:t>
      </w:r>
      <w:r w:rsidRPr="000B2B60">
        <w:rPr>
          <w:rFonts w:ascii="Book Antiqua" w:eastAsia="Times New Roman" w:hAnsi="Book Antiqua"/>
          <w:noProof/>
          <w:sz w:val="24"/>
          <w:szCs w:val="24"/>
          <w:lang w:eastAsia="el-GR"/>
        </w:rPr>
        <w:t>2</w:t>
      </w:r>
      <w:r>
        <w:rPr>
          <w:rFonts w:ascii="Book Antiqua" w:eastAsia="Times New Roman" w:hAnsi="Book Antiqua"/>
          <w:noProof/>
          <w:sz w:val="24"/>
          <w:szCs w:val="24"/>
          <w:lang w:eastAsia="el-GR"/>
        </w:rPr>
        <w:t>21</w:t>
      </w:r>
      <w:r w:rsidRPr="000B2B60">
        <w:rPr>
          <w:rFonts w:ascii="Book Antiqua" w:eastAsia="Times New Roman" w:hAnsi="Book Antiqua"/>
          <w:noProof/>
          <w:sz w:val="24"/>
          <w:szCs w:val="24"/>
          <w:lang w:eastAsia="el-GR"/>
        </w:rPr>
        <w:t xml:space="preserve"> του παρόντος.  </w:t>
      </w:r>
    </w:p>
    <w:p w:rsidR="00676671" w:rsidRDefault="00676671" w:rsidP="00C85F8A">
      <w:pPr>
        <w:numPr>
          <w:ilvl w:val="0"/>
          <w:numId w:val="155"/>
        </w:numPr>
        <w:spacing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Οι ΦΟΔΣΑ έχουν κοινωφελή και μη κερδοσκοπικό χαρακτήρα, ανεξαρτήτως νομικής μορφής και  λειτουργούν χάριν του δημοσίου συμφέροντος.</w:t>
      </w:r>
    </w:p>
    <w:p w:rsidR="00676671" w:rsidRPr="00D929D7" w:rsidRDefault="00676671" w:rsidP="00C85F8A">
      <w:pPr>
        <w:numPr>
          <w:ilvl w:val="0"/>
          <w:numId w:val="155"/>
        </w:numPr>
        <w:spacing w:after="0" w:line="360" w:lineRule="auto"/>
        <w:ind w:right="26"/>
        <w:jc w:val="both"/>
        <w:rPr>
          <w:rFonts w:ascii="Book Antiqua" w:eastAsia="Times New Roman" w:hAnsi="Book Antiqua"/>
          <w:noProof/>
          <w:sz w:val="24"/>
          <w:szCs w:val="24"/>
          <w:lang w:eastAsia="el-GR"/>
        </w:rPr>
      </w:pPr>
      <w:r w:rsidRPr="00D929D7">
        <w:rPr>
          <w:rFonts w:ascii="Book Antiqua" w:eastAsia="Times New Roman" w:hAnsi="Book Antiqua"/>
          <w:noProof/>
          <w:sz w:val="24"/>
          <w:szCs w:val="24"/>
          <w:lang w:eastAsia="el-GR"/>
        </w:rPr>
        <w:t>Εντός της οικείας Περιφέρειας δύνανται να λειτουργούν ένας έως και τρεις ΦΟΔΣΑ, εφόσον συντρέχουν σωρ</w:t>
      </w:r>
      <w:r>
        <w:rPr>
          <w:rFonts w:ascii="Book Antiqua" w:eastAsia="Times New Roman" w:hAnsi="Book Antiqua"/>
          <w:noProof/>
          <w:sz w:val="24"/>
          <w:szCs w:val="24"/>
          <w:lang w:eastAsia="el-GR"/>
        </w:rPr>
        <w:t>ευτικά οι παρακάτω προϋποθέσεις</w:t>
      </w:r>
      <w:r w:rsidRPr="00D929D7">
        <w:rPr>
          <w:rFonts w:ascii="Book Antiqua" w:eastAsia="Times New Roman" w:hAnsi="Book Antiqua"/>
          <w:noProof/>
          <w:sz w:val="24"/>
          <w:szCs w:val="24"/>
          <w:lang w:eastAsia="el-GR"/>
        </w:rPr>
        <w:t>:</w:t>
      </w:r>
    </w:p>
    <w:p w:rsidR="00676671" w:rsidRPr="00D929D7" w:rsidRDefault="00676671" w:rsidP="00676671">
      <w:pPr>
        <w:spacing w:before="150" w:after="150" w:line="360" w:lineRule="auto"/>
        <w:ind w:left="709" w:right="26"/>
        <w:jc w:val="both"/>
        <w:rPr>
          <w:rFonts w:ascii="Book Antiqua" w:eastAsia="Times New Roman" w:hAnsi="Book Antiqua" w:cs="Courier New"/>
          <w:strike/>
          <w:color w:val="000000"/>
          <w:sz w:val="24"/>
          <w:szCs w:val="24"/>
          <w:lang w:eastAsia="el-GR"/>
        </w:rPr>
      </w:pPr>
      <w:r w:rsidRPr="00D929D7">
        <w:rPr>
          <w:rFonts w:ascii="Book Antiqua" w:eastAsia="Times New Roman" w:hAnsi="Book Antiqua"/>
          <w:bCs/>
          <w:color w:val="000000"/>
          <w:sz w:val="24"/>
          <w:szCs w:val="24"/>
          <w:lang w:eastAsia="el-GR"/>
        </w:rPr>
        <w:t>(α)</w:t>
      </w:r>
      <w:r w:rsidRPr="00D929D7">
        <w:rPr>
          <w:rFonts w:ascii="Book Antiqua" w:eastAsia="Times New Roman" w:hAnsi="Book Antiqua"/>
          <w:color w:val="000000"/>
          <w:sz w:val="24"/>
          <w:szCs w:val="24"/>
          <w:lang w:eastAsia="el-GR"/>
        </w:rPr>
        <w:t xml:space="preserve"> να έχει ληφθεί απόφαση των δημοτικών συμβουλίων των Δήμων – μελών </w:t>
      </w:r>
      <w:r w:rsidRPr="00D929D7">
        <w:rPr>
          <w:rFonts w:ascii="Book Antiqua" w:eastAsia="Times New Roman" w:hAnsi="Book Antiqua"/>
          <w:sz w:val="24"/>
          <w:szCs w:val="24"/>
          <w:lang w:eastAsia="el-GR"/>
        </w:rPr>
        <w:t xml:space="preserve">του ΦΟΔΣΑ, με απόλυτη πλειοψηφία των </w:t>
      </w:r>
      <w:r w:rsidRPr="00D929D7">
        <w:rPr>
          <w:rFonts w:ascii="Book Antiqua" w:eastAsia="Times New Roman" w:hAnsi="Book Antiqua"/>
          <w:color w:val="000000"/>
          <w:sz w:val="24"/>
          <w:szCs w:val="24"/>
          <w:lang w:eastAsia="el-GR"/>
        </w:rPr>
        <w:t xml:space="preserve">μελών, η οποία </w:t>
      </w:r>
      <w:r w:rsidRPr="00D929D7">
        <w:rPr>
          <w:rFonts w:ascii="Book Antiqua" w:eastAsia="Times New Roman" w:hAnsi="Book Antiqua"/>
          <w:color w:val="000000"/>
          <w:sz w:val="24"/>
          <w:szCs w:val="24"/>
          <w:lang w:eastAsia="el-GR"/>
        </w:rPr>
        <w:lastRenderedPageBreak/>
        <w:t xml:space="preserve">περιλαμβάνει τουλάχιστον τη νομική μορφή, τη χρονική διάρκεια, </w:t>
      </w:r>
      <w:r w:rsidRPr="00D929D7">
        <w:rPr>
          <w:rFonts w:ascii="Book Antiqua" w:eastAsia="Times New Roman" w:hAnsi="Book Antiqua"/>
          <w:sz w:val="24"/>
          <w:szCs w:val="24"/>
          <w:lang w:eastAsia="el-GR"/>
        </w:rPr>
        <w:t xml:space="preserve">την έδρα και τον αριθμό των εκπροσώπων του κάθε Δήμου στο όργανο διοίκησης του ΦΟΔΣΑ. </w:t>
      </w:r>
    </w:p>
    <w:p w:rsidR="00676671" w:rsidRPr="00D929D7" w:rsidRDefault="00676671" w:rsidP="00676671">
      <w:pPr>
        <w:spacing w:after="0" w:line="360" w:lineRule="auto"/>
        <w:ind w:left="709"/>
        <w:jc w:val="both"/>
        <w:rPr>
          <w:rFonts w:ascii="Book Antiqua" w:eastAsia="Times New Roman" w:hAnsi="Book Antiqua"/>
          <w:noProof/>
          <w:sz w:val="24"/>
          <w:szCs w:val="24"/>
          <w:lang w:eastAsia="el-GR"/>
        </w:rPr>
      </w:pPr>
      <w:r w:rsidRPr="00D929D7">
        <w:rPr>
          <w:rFonts w:ascii="Book Antiqua" w:eastAsia="Times New Roman" w:hAnsi="Book Antiqua"/>
          <w:bCs/>
          <w:noProof/>
          <w:sz w:val="24"/>
          <w:szCs w:val="24"/>
          <w:lang w:eastAsia="el-GR"/>
        </w:rPr>
        <w:t>(β)</w:t>
      </w:r>
      <w:r w:rsidRPr="00D929D7">
        <w:rPr>
          <w:rFonts w:ascii="Book Antiqua" w:eastAsia="Times New Roman" w:hAnsi="Book Antiqua"/>
          <w:noProof/>
          <w:sz w:val="24"/>
          <w:szCs w:val="24"/>
          <w:lang w:eastAsia="el-GR"/>
        </w:rPr>
        <w:t xml:space="preserve"> σε κάθε ΦοΔΣΑ να συμμετέχουν, πλέον του ενός Δήμοι, όμοροι και ανήκοντες είτε στην ίδια Περιφερειακή Ενότητα είτε σε διαφορετικές αλλά όμορες, Περιφερειακές Ενότητες της ίδιας Περιφέρειας. </w:t>
      </w:r>
    </w:p>
    <w:p w:rsidR="00676671" w:rsidRPr="00D929D7" w:rsidRDefault="00676671" w:rsidP="00676671">
      <w:pPr>
        <w:tabs>
          <w:tab w:val="left" w:pos="284"/>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D929D7">
        <w:rPr>
          <w:rFonts w:ascii="Book Antiqua" w:eastAsia="Times New Roman" w:hAnsi="Book Antiqua"/>
          <w:bCs/>
          <w:noProof/>
          <w:sz w:val="24"/>
          <w:szCs w:val="24"/>
          <w:lang w:eastAsia="el-GR"/>
        </w:rPr>
        <w:t>(γ) κ</w:t>
      </w:r>
      <w:r w:rsidRPr="00D929D7">
        <w:rPr>
          <w:rFonts w:ascii="Book Antiqua" w:eastAsia="Times New Roman" w:hAnsi="Book Antiqua"/>
          <w:color w:val="000000"/>
          <w:sz w:val="24"/>
          <w:szCs w:val="24"/>
          <w:lang w:eastAsia="el-GR"/>
        </w:rPr>
        <w:t xml:space="preserve">άθε Δήμος να συμμετέχει σε έναν μόνο ΦΟΔΣΑ. </w:t>
      </w:r>
    </w:p>
    <w:p w:rsidR="00676671" w:rsidRPr="00D929D7" w:rsidRDefault="00676671" w:rsidP="00676671">
      <w:pPr>
        <w:tabs>
          <w:tab w:val="left" w:pos="284"/>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D929D7">
        <w:rPr>
          <w:rFonts w:ascii="Book Antiqua" w:eastAsia="Times New Roman" w:hAnsi="Book Antiqua"/>
          <w:bCs/>
          <w:noProof/>
          <w:sz w:val="24"/>
          <w:szCs w:val="24"/>
          <w:lang w:eastAsia="el-GR"/>
        </w:rPr>
        <w:t xml:space="preserve">(δ) </w:t>
      </w:r>
      <w:r w:rsidRPr="00D929D7">
        <w:rPr>
          <w:rFonts w:ascii="Book Antiqua" w:eastAsia="Times New Roman" w:hAnsi="Book Antiqua"/>
          <w:noProof/>
          <w:sz w:val="24"/>
          <w:szCs w:val="24"/>
          <w:lang w:eastAsia="el-GR"/>
        </w:rPr>
        <w:t>εντός των διοικητικών ορίων ενός από τους Δήμους – μέλη του οικείου ΦΟΔΣΑ να  έχει προβλεφθεί τουλάχιστον ένας χώρος υγειονομικής ταφής (ΧΥΤ) αποβλήτων, σύμφωνα με το οικείο Περιφερειακό Σχέδιο Διαχείρισης Αποβλήτων (ΠΕΣΔΑ).</w:t>
      </w:r>
    </w:p>
    <w:p w:rsidR="00676671" w:rsidRDefault="00676671" w:rsidP="00676671">
      <w:pPr>
        <w:spacing w:after="0" w:line="360" w:lineRule="auto"/>
        <w:ind w:left="709" w:right="26"/>
        <w:jc w:val="both"/>
        <w:rPr>
          <w:rFonts w:ascii="Book Antiqua" w:eastAsia="Times New Roman" w:hAnsi="Book Antiqua"/>
          <w:noProof/>
          <w:sz w:val="24"/>
          <w:szCs w:val="24"/>
          <w:lang w:eastAsia="el-GR"/>
        </w:rPr>
      </w:pPr>
      <w:r w:rsidRPr="00D929D7">
        <w:rPr>
          <w:rFonts w:ascii="Book Antiqua" w:eastAsia="Times New Roman" w:hAnsi="Book Antiqua"/>
          <w:bCs/>
          <w:noProof/>
          <w:sz w:val="24"/>
          <w:szCs w:val="24"/>
          <w:lang w:eastAsia="el-GR"/>
        </w:rPr>
        <w:t>(ε)</w:t>
      </w:r>
      <w:r w:rsidRPr="00D929D7">
        <w:rPr>
          <w:rFonts w:ascii="Book Antiqua" w:eastAsia="Times New Roman" w:hAnsi="Book Antiqua"/>
          <w:noProof/>
          <w:sz w:val="24"/>
          <w:szCs w:val="24"/>
          <w:lang w:eastAsia="el-GR"/>
        </w:rPr>
        <w:t xml:space="preserve"> εντός των διοικητικών ορίων ενός από τους Δήμους – μέλη του οικείου ΦΟΔΣΑ να έχει προβλεφθεί μονάδα μηχανικής – βιολογικής επεξεργασίας αποβλήτων ή άλλο έργο ή υποδομή, ώστε να ολοκληρώνεται εντός των ορίων του ΦΟΔΣΑ η διαχείριση των  αποβλήτων,σύμφωνα με το οικείο Περιφερειακό Σχέδιο Διαχείρισης Αποβλήτων (ΠΕΣΔΑ).</w:t>
      </w:r>
    </w:p>
    <w:p w:rsidR="00676671" w:rsidRPr="00D929D7" w:rsidRDefault="00676671" w:rsidP="00C85F8A">
      <w:pPr>
        <w:pStyle w:val="a3"/>
        <w:numPr>
          <w:ilvl w:val="0"/>
          <w:numId w:val="163"/>
        </w:numPr>
        <w:spacing w:after="0" w:line="360" w:lineRule="auto"/>
        <w:ind w:left="709" w:right="26" w:hanging="425"/>
        <w:jc w:val="both"/>
        <w:rPr>
          <w:rFonts w:ascii="Book Antiqua" w:eastAsia="Times New Roman" w:hAnsi="Book Antiqua"/>
          <w:noProof/>
          <w:sz w:val="24"/>
          <w:szCs w:val="24"/>
          <w:lang w:eastAsia="el-GR"/>
        </w:rPr>
      </w:pPr>
      <w:r w:rsidRPr="00D929D7">
        <w:rPr>
          <w:rFonts w:ascii="Book Antiqua" w:hAnsi="Book Antiqua"/>
          <w:b/>
          <w:noProof/>
          <w:sz w:val="24"/>
          <w:szCs w:val="24"/>
          <w:lang w:eastAsia="el-GR"/>
        </w:rPr>
        <w:t>α.</w:t>
      </w:r>
      <w:r w:rsidRPr="00D929D7">
        <w:rPr>
          <w:rFonts w:ascii="Book Antiqua" w:hAnsi="Book Antiqua"/>
          <w:noProof/>
          <w:sz w:val="24"/>
          <w:szCs w:val="24"/>
          <w:lang w:eastAsia="el-GR"/>
        </w:rPr>
        <w:t xml:space="preserve"> Στις Περιφέρειες  που θα συσταθεί ένας ΦΟΔΣΑ, σύμφωνα με τις διατάξεις του παρόντος, προκειμένου να λειτουργεί και δεύτερος ή και τρίτος ΦΟΔΣΑ επιπλέον των προϋποθέσεων της προηγούμενης παραγράφου, απαιτείται να συντρέχουν σωρευτικά και οι παρακάτω :</w:t>
      </w:r>
    </w:p>
    <w:p w:rsidR="00676671" w:rsidRPr="00A2433B" w:rsidRDefault="00676671" w:rsidP="00676671">
      <w:pPr>
        <w:spacing w:after="0" w:line="360" w:lineRule="auto"/>
        <w:ind w:left="709" w:right="26"/>
        <w:jc w:val="both"/>
        <w:rPr>
          <w:rFonts w:ascii="Book Antiqua" w:eastAsia="Times New Roman" w:hAnsi="Book Antiqua"/>
          <w:color w:val="000000"/>
          <w:sz w:val="24"/>
          <w:szCs w:val="24"/>
          <w:lang w:eastAsia="el-GR"/>
        </w:rPr>
      </w:pPr>
      <w:r w:rsidRPr="000B2B60">
        <w:rPr>
          <w:rFonts w:ascii="Book Antiqua" w:eastAsia="Times New Roman" w:hAnsi="Book Antiqua"/>
          <w:b/>
          <w:bCs/>
          <w:color w:val="000000"/>
          <w:sz w:val="24"/>
          <w:szCs w:val="24"/>
          <w:lang w:eastAsia="el-GR"/>
        </w:rPr>
        <w:t>(</w:t>
      </w:r>
      <w:r w:rsidRPr="00A2433B">
        <w:rPr>
          <w:rFonts w:ascii="Book Antiqua" w:eastAsia="Times New Roman" w:hAnsi="Book Antiqua"/>
          <w:bCs/>
          <w:color w:val="000000"/>
          <w:sz w:val="24"/>
          <w:szCs w:val="24"/>
          <w:lang w:eastAsia="el-GR"/>
        </w:rPr>
        <w:t>αα)</w:t>
      </w:r>
      <w:r w:rsidRPr="00A2433B">
        <w:rPr>
          <w:rFonts w:ascii="Book Antiqua" w:eastAsia="Times New Roman" w:hAnsi="Book Antiqua"/>
          <w:color w:val="000000"/>
          <w:sz w:val="24"/>
          <w:szCs w:val="24"/>
          <w:lang w:eastAsia="el-GR"/>
        </w:rPr>
        <w:t xml:space="preserve"> Σύμφωνη γνώμη του αρμοδίου οργάνου διοίκησης του υφιστάμενου «ΦΟΔΣΑ». </w:t>
      </w:r>
    </w:p>
    <w:p w:rsidR="00676671" w:rsidRPr="00A2433B" w:rsidRDefault="00676671" w:rsidP="00676671">
      <w:pPr>
        <w:spacing w:after="0" w:line="360" w:lineRule="auto"/>
        <w:ind w:left="709" w:right="26"/>
        <w:jc w:val="both"/>
        <w:rPr>
          <w:rFonts w:ascii="Book Antiqua" w:eastAsia="Times New Roman" w:hAnsi="Book Antiqua"/>
          <w:color w:val="000000"/>
          <w:sz w:val="24"/>
          <w:szCs w:val="24"/>
          <w:lang w:eastAsia="el-GR"/>
        </w:rPr>
      </w:pPr>
      <w:r>
        <w:rPr>
          <w:rFonts w:ascii="Book Antiqua" w:eastAsia="Times New Roman" w:hAnsi="Book Antiqua"/>
          <w:bCs/>
          <w:color w:val="000000"/>
          <w:sz w:val="24"/>
          <w:szCs w:val="24"/>
          <w:lang w:eastAsia="el-GR"/>
        </w:rPr>
        <w:t>(β</w:t>
      </w:r>
      <w:r w:rsidRPr="00A2433B">
        <w:rPr>
          <w:rFonts w:ascii="Book Antiqua" w:eastAsia="Times New Roman" w:hAnsi="Book Antiqua"/>
          <w:bCs/>
          <w:color w:val="000000"/>
          <w:sz w:val="24"/>
          <w:szCs w:val="24"/>
          <w:lang w:eastAsia="el-GR"/>
        </w:rPr>
        <w:t>β)</w:t>
      </w:r>
      <w:r w:rsidRPr="00A2433B">
        <w:rPr>
          <w:rFonts w:ascii="Book Antiqua" w:eastAsia="Times New Roman" w:hAnsi="Book Antiqua"/>
          <w:color w:val="000000"/>
          <w:sz w:val="24"/>
          <w:szCs w:val="24"/>
          <w:lang w:eastAsia="el-GR"/>
        </w:rPr>
        <w:t xml:space="preserve"> Μελέτη σκοπιμότητας και οικονομικοτεχνική μελέτη βιωσιμότητας, οι οποίες </w:t>
      </w:r>
      <w:r w:rsidRPr="00A2433B">
        <w:rPr>
          <w:rFonts w:ascii="Book Antiqua" w:eastAsia="Times New Roman" w:hAnsi="Book Antiqua"/>
          <w:sz w:val="24"/>
          <w:szCs w:val="24"/>
          <w:lang w:eastAsia="el-GR"/>
        </w:rPr>
        <w:t xml:space="preserve">συντάσσονται από </w:t>
      </w:r>
      <w:r w:rsidRPr="00A2433B">
        <w:rPr>
          <w:rFonts w:ascii="Book Antiqua" w:eastAsia="Times New Roman" w:hAnsi="Book Antiqua"/>
          <w:color w:val="000000"/>
          <w:sz w:val="24"/>
          <w:szCs w:val="24"/>
          <w:lang w:eastAsia="el-GR"/>
        </w:rPr>
        <w:t>τους Δήμους που επιθυμούν τη σύσταση δεύτερου ή και τρίτου ΦΟΔΣΑ και εγκρίνονται από τα οικεία Δημοτικά Συμβούλια. Στην οικονομικοτεχνική μελέτη περιλαμβάνεται υποχρεωτικά ο τρόπος κατανομής των περιουσιακών στοιχείων του υφιστάμενου ΦΟΔΣΑ.</w:t>
      </w:r>
    </w:p>
    <w:p w:rsidR="00676671"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color w:val="000000"/>
          <w:sz w:val="24"/>
          <w:szCs w:val="24"/>
          <w:lang w:eastAsia="el-GR"/>
        </w:rPr>
        <w:lastRenderedPageBreak/>
        <w:t>β. Οι προϋποθέσεις της  παρούσας απαιτείται να συντρέχουν και για τις Περιφέρειες</w:t>
      </w:r>
      <w:r w:rsidRPr="000B2B60">
        <w:rPr>
          <w:rFonts w:ascii="Book Antiqua" w:eastAsia="Times New Roman" w:hAnsi="Book Antiqua"/>
          <w:color w:val="000000"/>
          <w:sz w:val="24"/>
          <w:szCs w:val="24"/>
          <w:lang w:eastAsia="el-GR"/>
        </w:rPr>
        <w:t xml:space="preserve">  όπου έχει συσταθεί «Περιφερειακός </w:t>
      </w:r>
      <w:r w:rsidRPr="000B2B60">
        <w:rPr>
          <w:rFonts w:ascii="Book Antiqua" w:eastAsia="Times New Roman" w:hAnsi="Book Antiqua"/>
          <w:noProof/>
          <w:sz w:val="24"/>
          <w:szCs w:val="24"/>
          <w:lang w:eastAsia="el-GR"/>
        </w:rPr>
        <w:t xml:space="preserve">ΦΟΔΣΑ», δυνάμει του άρθρου 13 του ν.4071/2012 και έχει δημοσιευθεί απόφαση συγχώνευσης του άρθρου 16 του ν.4071/2012. </w:t>
      </w:r>
    </w:p>
    <w:p w:rsidR="00676671" w:rsidRPr="00A2433B" w:rsidRDefault="00676671" w:rsidP="00C85F8A">
      <w:pPr>
        <w:pStyle w:val="a3"/>
        <w:numPr>
          <w:ilvl w:val="0"/>
          <w:numId w:val="163"/>
        </w:numPr>
        <w:tabs>
          <w:tab w:val="left" w:pos="284"/>
          <w:tab w:val="left" w:pos="709"/>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hanging="425"/>
        <w:jc w:val="both"/>
        <w:rPr>
          <w:rFonts w:ascii="Book Antiqua" w:eastAsia="Times New Roman" w:hAnsi="Book Antiqua"/>
          <w:color w:val="000000"/>
          <w:sz w:val="24"/>
          <w:szCs w:val="24"/>
          <w:lang w:eastAsia="el-GR"/>
        </w:rPr>
      </w:pPr>
      <w:r w:rsidRPr="00A2433B">
        <w:rPr>
          <w:rFonts w:ascii="Book Antiqua" w:hAnsi="Book Antiqua"/>
          <w:noProof/>
          <w:sz w:val="24"/>
          <w:szCs w:val="24"/>
          <w:lang w:eastAsia="el-GR"/>
        </w:rPr>
        <w:t>α. Στις Περιφέρειες που λειτουργούν πάνω από ένας ΦΟΔΣΑ του παρόντος άρθρου, συστήνονται  υποχρεωτικά σύνδεσμοι οι οποίοι αποτελούν νομικά πρόσωπα δημοσίου δικαίου των ΟΤΑ α΄βαθμού, με την ονομασία «Φορείς Σχεδιασμού Περιφερειακού Σχεδίου Διαχείρισης Αποβλήτων»(εφεξής «ΦΟ.Σ.ΠΕΣΔΑ») και μέλη,  το σύνολο των Δήμων της οικείας Περιφέρειας με αποκλειστικές αρμοδιότητες :</w:t>
      </w:r>
    </w:p>
    <w:p w:rsidR="00676671" w:rsidRPr="00A2433B"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sz w:val="24"/>
          <w:szCs w:val="24"/>
          <w:lang w:eastAsia="el-GR"/>
        </w:rPr>
        <w:t>(αα)</w:t>
      </w:r>
      <w:r w:rsidRPr="00A2433B">
        <w:rPr>
          <w:rFonts w:ascii="Book Antiqua" w:eastAsia="Times New Roman" w:hAnsi="Book Antiqua"/>
          <w:bCs/>
          <w:sz w:val="24"/>
          <w:szCs w:val="24"/>
          <w:lang w:eastAsia="el-GR"/>
        </w:rPr>
        <w:t xml:space="preserve"> </w:t>
      </w:r>
      <w:r w:rsidRPr="00A2433B">
        <w:rPr>
          <w:rFonts w:ascii="Book Antiqua" w:eastAsia="Times New Roman" w:hAnsi="Book Antiqua"/>
          <w:noProof/>
          <w:sz w:val="24"/>
          <w:szCs w:val="24"/>
          <w:lang w:eastAsia="el-GR"/>
        </w:rPr>
        <w:t xml:space="preserve">τη σύνταξη-εκπόνηση ή τροποποίηση του ΠΕΣΔΑ της παρ. 2 του άρθρου 35 του ν. 4042/2012, </w:t>
      </w:r>
    </w:p>
    <w:p w:rsidR="00676671" w:rsidRPr="00A2433B"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(ββ) τη συλλογή από τους ΦΟΔΣΑ της οικείας Περιφέρειας των πληροφοριών και στοιχείων, </w:t>
      </w:r>
      <w:r w:rsidRPr="00A2433B">
        <w:rPr>
          <w:rFonts w:ascii="Book Antiqua" w:eastAsia="Times New Roman" w:hAnsi="Book Antiqua"/>
          <w:sz w:val="24"/>
          <w:szCs w:val="24"/>
          <w:lang w:eastAsia="el-GR"/>
        </w:rPr>
        <w:t xml:space="preserve">που επιβάλλεται από την εφαρμογή του Κανονισμού 2150/2001 για τις στατιστικές των αποβλήτων και την αποστολή αυτών στην αρμόδια υπηρεσία της Γενικής Γραμματείας Αποβλήτων του Υπουργείου Εσωτερικών  </w:t>
      </w:r>
      <w:r w:rsidRPr="00A2433B">
        <w:rPr>
          <w:rFonts w:ascii="Book Antiqua" w:eastAsia="Times New Roman" w:hAnsi="Book Antiqua"/>
          <w:noProof/>
          <w:sz w:val="24"/>
          <w:szCs w:val="24"/>
          <w:lang w:eastAsia="el-GR"/>
        </w:rPr>
        <w:t xml:space="preserve">και στην αρμόδια υπηρεσία του Υπουργείου Περιβάλλοντος και Ενέργειας σε εφαρμογή του άρθρου 34 του ν. 4042/2012.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shd w:val="clear" w:color="auto" w:fill="FFFFFF"/>
          <w:lang w:eastAsia="el-GR"/>
        </w:rPr>
      </w:pPr>
      <w:r w:rsidRPr="00A2433B">
        <w:rPr>
          <w:rFonts w:ascii="Book Antiqua" w:eastAsia="Times New Roman" w:hAnsi="Book Antiqua"/>
          <w:sz w:val="24"/>
          <w:szCs w:val="24"/>
          <w:shd w:val="clear" w:color="auto" w:fill="FFFFFF"/>
          <w:lang w:eastAsia="el-GR"/>
        </w:rPr>
        <w:t xml:space="preserve">Η απόφαση σύστασης του ΦΟ.Σ.ΠΕΣΔΑ, εκδίδεται από τον Συντονιστή της Αποκεντρωμένης Διοίκησης εντός έξι μηνών από την ολοκλήρωση  των διαδικασιών σύστασης ή προσαρμογής των ΦΟΔΣΑ στις διατάξεις του παρόντος </w:t>
      </w:r>
      <w:r>
        <w:rPr>
          <w:rFonts w:ascii="Book Antiqua" w:eastAsia="Times New Roman" w:hAnsi="Book Antiqua"/>
          <w:sz w:val="24"/>
          <w:szCs w:val="24"/>
          <w:shd w:val="clear" w:color="auto" w:fill="FFFFFF"/>
          <w:lang w:eastAsia="el-GR"/>
        </w:rPr>
        <w:t xml:space="preserve">Μέρους </w:t>
      </w:r>
      <w:r w:rsidRPr="00A2433B">
        <w:rPr>
          <w:rFonts w:ascii="Book Antiqua" w:eastAsia="Times New Roman" w:hAnsi="Book Antiqua"/>
          <w:sz w:val="24"/>
          <w:szCs w:val="24"/>
          <w:shd w:val="clear" w:color="auto" w:fill="FFFFFF"/>
          <w:lang w:eastAsia="el-GR"/>
        </w:rPr>
        <w:t>και  δημοσιεύεται στην Εφημερίδα της Κυβερνήσεως. Στην απόφαση περιλαμβάνεται η επωνυμία του συνδέσμου, ο σκοπός, τα μέλη,  ο αριθμός των αιρετών αντιπροσώπων του κάθε δήμου που συμμετέχει στο διοικητικό συμβούλιο, σύμφωνα με τις διατάξεις του άρθρου 246 του ν. 3463/2006 (Α΄ 114)όπως κάθε φορά ισχύουν , η έδρα, η διάρκεια και οι πόροι αυτού.</w:t>
      </w:r>
    </w:p>
    <w:p w:rsidR="00676671" w:rsidRPr="00A2433B" w:rsidRDefault="00676671" w:rsidP="00676671">
      <w:pPr>
        <w:tabs>
          <w:tab w:val="left" w:pos="8280"/>
        </w:tabs>
        <w:spacing w:after="0" w:line="360" w:lineRule="auto"/>
        <w:ind w:left="709" w:right="26"/>
        <w:jc w:val="both"/>
        <w:rPr>
          <w:rFonts w:ascii="Book Antiqua" w:eastAsia="Times New Roman" w:hAnsi="Book Antiqua"/>
          <w:noProof/>
          <w:sz w:val="24"/>
          <w:szCs w:val="24"/>
          <w:shd w:val="clear" w:color="auto" w:fill="FFFFFF"/>
          <w:lang w:eastAsia="el-GR"/>
        </w:rPr>
      </w:pPr>
      <w:r w:rsidRPr="00A2433B">
        <w:rPr>
          <w:rFonts w:ascii="Book Antiqua" w:eastAsia="Times New Roman" w:hAnsi="Book Antiqua"/>
          <w:noProof/>
          <w:sz w:val="24"/>
          <w:szCs w:val="24"/>
          <w:lang w:eastAsia="el-GR"/>
        </w:rPr>
        <w:lastRenderedPageBreak/>
        <w:t>Έδρα του ΦΟ.Σ.ΠΕΣΔΑ ορίζεται ο δήμος στον οποίο έχει την έδρα της η οικεία περιφέρεια. Η χρονική διάρκεια λειτουργίας του ορίζεται σε τριάντα έτη και μπορεί να παρατείνεται με απόφαση του Συντονιστή της Αποκεντρωμένης Διοίκησης μετά από γνώμη του διοικητικού συμβουλίου του συνδέσμου.</w:t>
      </w:r>
    </w:p>
    <w:p w:rsidR="00676671" w:rsidRPr="00A2433B"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shd w:val="clear" w:color="auto" w:fill="FFFFFF"/>
          <w:lang w:eastAsia="el-GR"/>
        </w:rPr>
        <w:t xml:space="preserve">Εντός μηνός από τη δημοσίευση της ανωτέρω απόφασης, τα δημοτικά συμβούλια των δήμων που συμμετέχουν στο ΦΟ.Σ.ΠΕΣΔΑ, εκλέγουν τους αντιπροσώπους τους στο διοικητικό συμβούλιο, και το διοικητικό συμβούλιο συγκροτείται σε σώμα σύμφωνα με τις διατάξεις του άρθρου 246 του ν. 3463/2006,όπως  κάθε φορά ισχύουν. Το διοικητικό συμβούλιο του ΦΟ.Σ.ΠΕΣΔΑ νομίμως συγκροτείται μετά την πάροδο 15 ημερών από τη λήξη της προθεσμίας του προηγούμενου εδαφίου, σύμφωνα με τις διατάξειςτου τελευταίου εδαφίου του άρθρου 6 του άρθρου 246 του ν.3463/2006, όπως κάθε φορά ισχύει.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A2433B">
        <w:rPr>
          <w:rFonts w:ascii="Book Antiqua" w:eastAsia="Times New Roman" w:hAnsi="Book Antiqua"/>
          <w:sz w:val="24"/>
          <w:szCs w:val="24"/>
          <w:lang w:eastAsia="el-GR"/>
        </w:rPr>
        <w:t>β. Όργανα διοίκησης του ΦΟ.Σ.ΠΕΣΔΑ, είναι το διοικητικό συμβούλιο και ο πρόεδρός του.</w:t>
      </w:r>
      <w:r>
        <w:rPr>
          <w:rFonts w:ascii="Book Antiqua" w:eastAsia="Times New Roman" w:hAnsi="Book Antiqua"/>
          <w:sz w:val="24"/>
          <w:szCs w:val="24"/>
          <w:lang w:eastAsia="el-GR"/>
        </w:rPr>
        <w:t xml:space="preserve"> </w:t>
      </w:r>
      <w:r w:rsidRPr="00A2433B">
        <w:rPr>
          <w:rFonts w:ascii="Book Antiqua" w:eastAsia="Times New Roman" w:hAnsi="Book Antiqua"/>
          <w:color w:val="000000"/>
          <w:sz w:val="24"/>
          <w:szCs w:val="24"/>
          <w:lang w:eastAsia="el-GR"/>
        </w:rPr>
        <w:t>Ο πρόεδρος του διοικητικού συμβουλίου έχει τις αρμοδιότητες του δημάρχου και του προέδρου του δημοτικού συμβουλίου: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A2433B">
        <w:rPr>
          <w:rFonts w:ascii="Book Antiqua" w:eastAsia="Times New Roman" w:hAnsi="Book Antiqua" w:cs="Arial"/>
          <w:sz w:val="24"/>
          <w:szCs w:val="24"/>
          <w:lang w:eastAsia="el-GR"/>
        </w:rPr>
        <w:t>αα) Εκπροσωπεί το ΦΟ.Σ.ΠΕΣΔΑ στα δικαστήρια και σε κάθε δημόσια αρχή.</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A2433B">
        <w:rPr>
          <w:rFonts w:ascii="Book Antiqua" w:eastAsia="Times New Roman" w:hAnsi="Book Antiqua" w:cs="Arial"/>
          <w:sz w:val="24"/>
          <w:szCs w:val="24"/>
          <w:lang w:eastAsia="el-GR"/>
        </w:rPr>
        <w:t>ββ) Eκτελεί τις αποφάσεις του διοικητικού συμβουλίου,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A2433B">
        <w:rPr>
          <w:rFonts w:ascii="Book Antiqua" w:eastAsia="Times New Roman" w:hAnsi="Book Antiqua" w:cs="Arial"/>
          <w:sz w:val="24"/>
          <w:szCs w:val="24"/>
          <w:lang w:eastAsia="el-GR"/>
        </w:rPr>
        <w:t>γγ) Συγκαλεί και προεδρεύει  του διοικητικού συμβουλίου και συντονίζει την υλοποίηση των αποφάσεών του,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sz w:val="24"/>
          <w:szCs w:val="24"/>
          <w:lang w:eastAsia="el-GR"/>
        </w:rPr>
        <w:t xml:space="preserve">δδ) </w:t>
      </w:r>
      <w:r w:rsidRPr="00A2433B">
        <w:rPr>
          <w:rFonts w:ascii="Book Antiqua" w:eastAsia="Times New Roman" w:hAnsi="Book Antiqua" w:cs="Arial"/>
          <w:color w:val="000000"/>
          <w:sz w:val="24"/>
          <w:szCs w:val="24"/>
          <w:lang w:eastAsia="el-GR"/>
        </w:rPr>
        <w:t>Είναι προϊστάμενος των υπηρεσιών του ΦΟ.Σ.ΠΕΔΣΑ</w:t>
      </w:r>
      <w:r w:rsidRPr="00A2433B">
        <w:rPr>
          <w:rFonts w:ascii="Book Antiqua" w:eastAsia="Times New Roman" w:hAnsi="Book Antiqua" w:cs="Arial"/>
          <w:color w:val="FF0000"/>
          <w:sz w:val="24"/>
          <w:szCs w:val="24"/>
          <w:lang w:eastAsia="el-GR"/>
        </w:rPr>
        <w:t xml:space="preserve"> </w:t>
      </w:r>
      <w:r w:rsidRPr="00A2433B">
        <w:rPr>
          <w:rFonts w:ascii="Book Antiqua" w:eastAsia="Times New Roman" w:hAnsi="Book Antiqua" w:cs="Arial"/>
          <w:sz w:val="24"/>
          <w:szCs w:val="24"/>
          <w:lang w:eastAsia="el-GR"/>
        </w:rPr>
        <w:t>και εκδίδει</w:t>
      </w:r>
      <w:r w:rsidRPr="00A2433B">
        <w:rPr>
          <w:rFonts w:ascii="Book Antiqua" w:eastAsia="Times New Roman" w:hAnsi="Book Antiqua" w:cs="Arial"/>
          <w:color w:val="000000"/>
          <w:sz w:val="24"/>
          <w:szCs w:val="24"/>
          <w:lang w:eastAsia="el-GR"/>
        </w:rPr>
        <w:t xml:space="preserve"> τις πράξεις που προβλέπουν οι σχετικές διατάξεις για το διορισμό, τις κάθε είδους υπηρεσιακές μεταβολές και την άσκηση του πειθαρχικού ελέγχου,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lastRenderedPageBreak/>
        <w:t>εε) Συνυπογράφει τους βεβαιωτικούς καταλόγους και τα χρηματικά εντάλματα πληρωμής των δαπανών, οι οποίες έχουν εκκαθαριστεί από την αρμόδια υπηρεσία του ΦΟ.Σ.ΠΕΔΣΑ,</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t xml:space="preserve">στστ) Υπογράφει τις συμβάσεις που συνάπτει ο ΦΟ.Σ.ΠΕΔΣΑ,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t>ζζ) Συνιστά ομάδες εργασίας και ομάδες διοίκησης έργου από μέλη του διοικητικού συμβουλίου, υπαλλήλους του ΦΟ.Σ.ΠΕΔΣΑ, ή ιδιώτες για τη μελέτη και επεξεργασία θεμάτων του ΦΟ.Σ.ΠΕΔΣΑ, καθορίζοντας τον τρόπο οργάνωσης και λειτουργίας τους,</w:t>
      </w:r>
    </w:p>
    <w:p w:rsidR="00676671" w:rsidRPr="00A2433B" w:rsidRDefault="00676671" w:rsidP="00676671">
      <w:pPr>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t>ηη) Μπορεί να αναθέτει, χωρίς αμοιβή, την εποπτεία και το συντονισμό συγκεκριμένων δράσεων του ΦΟ.Σ.ΠΕΔΣΑ  σε μέλη του διοικητικού συμβουλίου,</w:t>
      </w:r>
    </w:p>
    <w:p w:rsidR="00676671" w:rsidRPr="00A2433B" w:rsidRDefault="00676671" w:rsidP="00676671">
      <w:pPr>
        <w:tabs>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bCs/>
          <w:color w:val="000000"/>
          <w:sz w:val="24"/>
          <w:szCs w:val="24"/>
          <w:lang w:eastAsia="el-GR"/>
        </w:rPr>
        <w:t>θθ)</w:t>
      </w:r>
      <w:r w:rsidRPr="00A2433B">
        <w:rPr>
          <w:rFonts w:ascii="Book Antiqua" w:eastAsia="Times New Roman" w:hAnsi="Book Antiqua"/>
          <w:color w:val="000000"/>
          <w:sz w:val="24"/>
          <w:szCs w:val="24"/>
          <w:lang w:eastAsia="el-GR"/>
        </w:rPr>
        <w:t xml:space="preserve"> Ασκεί τις αρμοδιότητες που του ανατίθενται από το νόμο ή άλλες κανονιστικές πράξεις, καθώς και από αποφάσεις του διοικητικού συμβουλίου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lang w:eastAsia="el-GR"/>
        </w:rPr>
      </w:pPr>
      <w:r w:rsidRPr="00A2433B">
        <w:rPr>
          <w:rFonts w:ascii="Book Antiqua" w:eastAsia="Times New Roman" w:hAnsi="Book Antiqua"/>
          <w:sz w:val="24"/>
          <w:szCs w:val="24"/>
          <w:lang w:eastAsia="el-GR"/>
        </w:rPr>
        <w:t xml:space="preserve">Ο πρόεδρος του ΦΟ.Σ.ΠΕΣΔΑ με απόφασή του, που δημοσιεύεται στην Εφημερίδα της Κυβερνήσεως, μπορεί να μεταβιβάζει αρμοδιότητές του στον Αντιπρόεδρο και σε μέλη του διοικητικού συμβουλίου καθώς και να παρέχει εξουσιοδότηση υπογραφής σε  προϊσταμένους ή υπαλλήλους του συνδέσμου. Ο Πρόεδρος αναπληρώνεται στα καθήκοντά του από τον Αντιπρόεδρο, όταν  απουσιάζει ή  κωλύεται. </w:t>
      </w:r>
    </w:p>
    <w:p w:rsidR="00676671"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lang w:eastAsia="el-GR"/>
        </w:rPr>
      </w:pPr>
      <w:r w:rsidRPr="00A2433B">
        <w:rPr>
          <w:rFonts w:ascii="Book Antiqua" w:eastAsia="Times New Roman" w:hAnsi="Book Antiqua"/>
          <w:color w:val="000000"/>
          <w:sz w:val="24"/>
          <w:szCs w:val="24"/>
          <w:lang w:eastAsia="el-GR"/>
        </w:rPr>
        <w:t xml:space="preserve">Το διοικητικό συμβούλιο του ΦΟ.Σ.ΠΕΣΔΑ ασκεί κάθε αρμοδιότητα του συνδέσμου εκτός από εκείνες που ανήκουν στον Πρόεδρο. </w:t>
      </w:r>
      <w:r w:rsidRPr="00A2433B">
        <w:rPr>
          <w:rFonts w:ascii="Book Antiqua" w:eastAsia="Times New Roman" w:hAnsi="Book Antiqua"/>
          <w:sz w:val="24"/>
          <w:szCs w:val="24"/>
          <w:lang w:eastAsia="el-GR"/>
        </w:rPr>
        <w:t>Με Κοινή Απόφαση του Υπουργού Εσωτερικών και Περιβάλλοντος και Ενέργειας δύναται να καθορίζονται θέματα οργάνωσης, διοίκησης και λειτουργίας των ΦΟ.Σ.ΠΕΣΔΑ, οι κυρώσεις και η διαδικασία επιβολής τους σε περίπτωση μη λήψης των σχετικών αποφάσεων από τα οικεία δημοτικά συμβούλια και το Δ.Σ. του συνδέσμου, καθώς και κάθε άλλο ειδικότερο θέμα.</w:t>
      </w:r>
      <w:r w:rsidRPr="00A2433B">
        <w:rPr>
          <w:rFonts w:ascii="Book Antiqua" w:eastAsia="Times New Roman" w:hAnsi="Book Antiqua"/>
          <w:color w:val="000000"/>
          <w:sz w:val="24"/>
          <w:szCs w:val="24"/>
          <w:lang w:eastAsia="el-GR"/>
        </w:rPr>
        <w:t xml:space="preserve"> Για τα λοιπά θέματα που αφορούν στη διοίκηση και </w:t>
      </w:r>
      <w:r w:rsidRPr="00A2433B">
        <w:rPr>
          <w:rFonts w:ascii="Book Antiqua" w:eastAsia="Times New Roman" w:hAnsi="Book Antiqua"/>
          <w:color w:val="000000"/>
          <w:sz w:val="24"/>
          <w:szCs w:val="24"/>
          <w:lang w:eastAsia="el-GR"/>
        </w:rPr>
        <w:lastRenderedPageBreak/>
        <w:t xml:space="preserve">λειτουργία του ΦΟ.Σ.ΠΕΣΔΑ εφαρμόζονται αναλόγως, οι περί συνδέσμων διατάξεις του ν. 3463/2006, όπως ισχύουν. </w:t>
      </w:r>
      <w:r w:rsidRPr="00A2433B">
        <w:rPr>
          <w:rFonts w:ascii="Book Antiqua" w:eastAsia="Times New Roman" w:hAnsi="Book Antiqua"/>
          <w:sz w:val="24"/>
          <w:szCs w:val="24"/>
          <w:lang w:eastAsia="el-GR"/>
        </w:rPr>
        <w:t xml:space="preserve"> </w:t>
      </w:r>
    </w:p>
    <w:p w:rsidR="00676671" w:rsidRPr="00091F4E" w:rsidRDefault="00676671" w:rsidP="00C85F8A">
      <w:pPr>
        <w:pStyle w:val="a3"/>
        <w:numPr>
          <w:ilvl w:val="0"/>
          <w:numId w:val="163"/>
        </w:numPr>
        <w:shd w:val="clear" w:color="auto" w:fill="FFFFFF"/>
        <w:spacing w:before="100" w:beforeAutospacing="1" w:after="0" w:line="360" w:lineRule="auto"/>
        <w:ind w:left="709" w:hanging="425"/>
        <w:jc w:val="both"/>
        <w:rPr>
          <w:rFonts w:ascii="Book Antiqua" w:eastAsia="Times New Roman" w:hAnsi="Book Antiqua"/>
          <w:sz w:val="24"/>
          <w:szCs w:val="24"/>
          <w:lang w:eastAsia="el-GR"/>
        </w:rPr>
      </w:pPr>
      <w:r w:rsidRPr="00A2433B">
        <w:rPr>
          <w:rFonts w:ascii="Book Antiqua" w:eastAsia="Times New Roman" w:hAnsi="Book Antiqua"/>
          <w:sz w:val="24"/>
          <w:szCs w:val="24"/>
          <w:lang w:eastAsia="el-GR"/>
        </w:rPr>
        <w:t>ΦΟΔΣΑ με τη νομική μορφή του συνδέσμου, δύναται να μετατραπεί σε ανώνυμη εταιρεία του άρθρου 265 του ν. 3463/2006 και αντίστοιχα από Α.Ε. του άρθρου 265 του ν. 3463/2006 σε Σύνδεσμο, εφόσον τούτο αποφασισθεί από τα δημοτικά συμβούλια των δήμων μελών του που αντιστοιχούν σε ποσοστό 60% του πληθυσμού του συνόλου των δήμων – μελών. Για τη μεταβολή της νομικής μορφής των ΦΟΔΣΑ, που συστήνονται μετά από την έναρξη ισχύος του παρόντος, σύμφωνα με το άρθρο</w:t>
      </w:r>
      <w:r>
        <w:rPr>
          <w:rFonts w:ascii="Book Antiqua" w:eastAsia="Times New Roman" w:hAnsi="Book Antiqua"/>
          <w:sz w:val="24"/>
          <w:szCs w:val="24"/>
          <w:lang w:eastAsia="el-GR"/>
        </w:rPr>
        <w:t xml:space="preserve"> 230</w:t>
      </w:r>
      <w:r w:rsidRPr="00A2433B">
        <w:rPr>
          <w:rFonts w:ascii="Book Antiqua" w:eastAsia="Times New Roman" w:hAnsi="Book Antiqua"/>
          <w:sz w:val="24"/>
          <w:szCs w:val="24"/>
          <w:lang w:eastAsia="el-GR"/>
        </w:rPr>
        <w:t xml:space="preserve">,  πρέπει να παρέλθει μία πλήρης δημοτική θητεία πλέον της τρέχουσας. Στην περίπτωση αυτή εφαρμόζονται αναλόγως οι διατάξεις του άρθρου </w:t>
      </w:r>
      <w:r>
        <w:rPr>
          <w:rFonts w:ascii="Book Antiqua" w:eastAsia="Times New Roman" w:hAnsi="Book Antiqua"/>
          <w:sz w:val="24"/>
          <w:szCs w:val="24"/>
          <w:lang w:eastAsia="el-GR"/>
        </w:rPr>
        <w:t>230</w:t>
      </w:r>
      <w:r w:rsidRPr="00A2433B">
        <w:rPr>
          <w:rFonts w:ascii="Book Antiqua" w:eastAsia="Times New Roman" w:hAnsi="Book Antiqua"/>
          <w:sz w:val="24"/>
          <w:szCs w:val="24"/>
          <w:lang w:eastAsia="el-GR"/>
        </w:rPr>
        <w:t xml:space="preserve"> που αφορούν στο προσωπικό. Η σχετική απόφαση κάθε δημοτικού συμβουλίου, της προηγούμενης παραγράφου,  λαμβάνεται με την απόλυτη πλειοψηφία του συνόλου των μελών του. Το νομικό πρόσωπο με τη νέα νομική μορφή, είτε αυτό έχει τη νομική μορφή του συνδέσμου είτε της επιχείρησης ΟΤΑ με τη μορφή της Α.Ε., καθίσταται από το χρόνο σύστασης του καθολικός διάδοχος σε όλη την κινητή και ακίνητη περιουσία του νομικού προσώπου και υπεισέρχεται, αυτοδικαίως, σε όλα τα δικαιώματα και υποχρεώσεις, στα οποία περιλαμβάνονται και όσα προκύπτουν από συμβάσεις έργου.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Cs/>
          <w:sz w:val="24"/>
          <w:szCs w:val="24"/>
          <w:lang w:eastAsia="el-GR"/>
        </w:rPr>
      </w:pPr>
    </w:p>
    <w:p w:rsidR="00676671" w:rsidRPr="000B2B60"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Άρθρο 2</w:t>
      </w:r>
      <w:r>
        <w:rPr>
          <w:rFonts w:ascii="Book Antiqua" w:eastAsia="Times New Roman" w:hAnsi="Book Antiqua"/>
          <w:b/>
          <w:bCs/>
          <w:color w:val="000000"/>
          <w:sz w:val="24"/>
          <w:szCs w:val="24"/>
          <w:lang w:eastAsia="el-GR"/>
        </w:rPr>
        <w:t>11</w:t>
      </w:r>
    </w:p>
    <w:p w:rsidR="00676671" w:rsidRPr="000B2B60"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Διαχείριση των στερεών αποβλήτων στα νησιά</w:t>
      </w:r>
    </w:p>
    <w:p w:rsidR="00676671" w:rsidRPr="00A2433B" w:rsidRDefault="00676671" w:rsidP="00C85F8A">
      <w:pPr>
        <w:pStyle w:val="a3"/>
        <w:numPr>
          <w:ilvl w:val="0"/>
          <w:numId w:val="164"/>
        </w:numPr>
        <w:tabs>
          <w:tab w:val="left" w:pos="8280"/>
        </w:tabs>
        <w:spacing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Στα νησιά οι αρμοδιότητες του άρθρου </w:t>
      </w:r>
      <w:r>
        <w:rPr>
          <w:rFonts w:ascii="Book Antiqua" w:eastAsia="Times New Roman" w:hAnsi="Book Antiqua"/>
          <w:noProof/>
          <w:sz w:val="24"/>
          <w:szCs w:val="24"/>
          <w:lang w:eastAsia="el-GR"/>
        </w:rPr>
        <w:t>212</w:t>
      </w:r>
      <w:r w:rsidRPr="00A2433B">
        <w:rPr>
          <w:rFonts w:ascii="Book Antiqua" w:eastAsia="Times New Roman" w:hAnsi="Book Antiqua"/>
          <w:noProof/>
          <w:sz w:val="24"/>
          <w:szCs w:val="24"/>
          <w:lang w:eastAsia="el-GR"/>
        </w:rPr>
        <w:t xml:space="preserve"> ασκούνται από τις υπηρεσίες των Δήμων. Οι ΦΟΔΣΑ νήσων που έχουν συσταθεί σύμφωνα με τις διατάξεις της προϊσχύουσας νομοθεσίας και λειτουργούν ως τέτοιοι, κατά τη δημοσίευση του παρόντος, καταργούνται ή λύονται και τ</w:t>
      </w:r>
      <w:r w:rsidRPr="00A2433B">
        <w:rPr>
          <w:rFonts w:ascii="Book Antiqua" w:eastAsia="Times New Roman" w:hAnsi="Book Antiqua"/>
          <w:noProof/>
          <w:sz w:val="24"/>
          <w:szCs w:val="24"/>
          <w:lang w:val="en-US" w:eastAsia="el-GR"/>
        </w:rPr>
        <w:t>o</w:t>
      </w:r>
      <w:r w:rsidRPr="00A2433B">
        <w:rPr>
          <w:rFonts w:ascii="Book Antiqua" w:eastAsia="Times New Roman" w:hAnsi="Book Antiqua"/>
          <w:noProof/>
          <w:sz w:val="24"/>
          <w:szCs w:val="24"/>
          <w:lang w:eastAsia="el-GR"/>
        </w:rPr>
        <w:t xml:space="preserve"> προσωπικό μεταφέρεται αυτοδικαίως στους οικείους Δήμους, με την επιφύλαξη της παρ.3. </w:t>
      </w:r>
    </w:p>
    <w:p w:rsidR="00676671" w:rsidRPr="00A2433B" w:rsidRDefault="00676671" w:rsidP="00C85F8A">
      <w:pPr>
        <w:pStyle w:val="a3"/>
        <w:numPr>
          <w:ilvl w:val="0"/>
          <w:numId w:val="164"/>
        </w:numPr>
        <w:tabs>
          <w:tab w:val="left" w:pos="8280"/>
        </w:tabs>
        <w:spacing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lastRenderedPageBreak/>
        <w:t>Για την άσκηση των αρμοδιοτήτων του άρθρου</w:t>
      </w:r>
      <w:r>
        <w:rPr>
          <w:rFonts w:ascii="Book Antiqua" w:eastAsia="Times New Roman" w:hAnsi="Book Antiqua"/>
          <w:noProof/>
          <w:sz w:val="24"/>
          <w:szCs w:val="24"/>
          <w:lang w:eastAsia="el-GR"/>
        </w:rPr>
        <w:t xml:space="preserve"> 212</w:t>
      </w:r>
      <w:r w:rsidRPr="00A2433B">
        <w:rPr>
          <w:rFonts w:ascii="Book Antiqua" w:eastAsia="Times New Roman" w:hAnsi="Book Antiqua"/>
          <w:noProof/>
          <w:sz w:val="24"/>
          <w:szCs w:val="24"/>
          <w:lang w:eastAsia="el-GR"/>
        </w:rPr>
        <w:t xml:space="preserve">, οι οικείοι Δήμοι δύνανται να συνάπτουν συμβάσεις διαδημοτικής συνεργασίας του άρθρου 99 του ν.3852/2010 ή προγραμματικές συμβάσεις του άρθρου 100 του ν. 3852/2010 με γειτονικούς νησιωτικούς Δήμους. </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Για την άσκηση των αρμοδιοτή</w:t>
      </w:r>
      <w:r>
        <w:rPr>
          <w:rFonts w:ascii="Book Antiqua" w:eastAsia="Times New Roman" w:hAnsi="Book Antiqua"/>
          <w:noProof/>
          <w:sz w:val="24"/>
          <w:szCs w:val="24"/>
          <w:lang w:eastAsia="el-GR"/>
        </w:rPr>
        <w:t xml:space="preserve">των του άρθρου 212 </w:t>
      </w:r>
      <w:r w:rsidRPr="00A2433B">
        <w:rPr>
          <w:rFonts w:ascii="Book Antiqua" w:eastAsia="Times New Roman" w:hAnsi="Book Antiqua"/>
          <w:noProof/>
          <w:sz w:val="24"/>
          <w:szCs w:val="24"/>
          <w:lang w:eastAsia="el-GR"/>
        </w:rPr>
        <w:t>, οι ΦΟΔΣΑ που έχουν συσταθεί από περισσότερους του ενός νησιωτικούς Δήμους, δύνανται να συνεχίζουν τη λειτουργία τους ως έχει ή να καταργηθούν ή λυθούν με απόφαση του αρμοδίου οργάνου διοίκησης εντός τριών μηνών από τη δημοσίευση του παρόντος.</w:t>
      </w:r>
    </w:p>
    <w:p w:rsidR="00676671" w:rsidRPr="00A2433B" w:rsidRDefault="00676671" w:rsidP="00C85F8A">
      <w:pPr>
        <w:pStyle w:val="a3"/>
        <w:numPr>
          <w:ilvl w:val="0"/>
          <w:numId w:val="164"/>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Οι ΦΟΔΣΑ με μέλος ένα μόνον Δήμο, καταργούνται ή λύονται και οι αρμοδιότητες τους μεταφέρονται και ασκούνται από τις υπηρεσίες του οικείου Δήμου.</w:t>
      </w:r>
      <w:r w:rsidRPr="00A2433B">
        <w:rPr>
          <w:rFonts w:ascii="Book Antiqua" w:eastAsia="Times New Roman" w:hAnsi="Book Antiqua"/>
          <w:noProof/>
          <w:sz w:val="24"/>
          <w:szCs w:val="24"/>
          <w:lang w:eastAsia="el-GR"/>
        </w:rPr>
        <w:t xml:space="preserve"> </w:t>
      </w:r>
      <w:r w:rsidRPr="00A2433B">
        <w:rPr>
          <w:rFonts w:ascii="Book Antiqua" w:eastAsia="Times New Roman" w:hAnsi="Book Antiqua"/>
          <w:sz w:val="24"/>
          <w:szCs w:val="24"/>
          <w:lang w:eastAsia="ar-SA"/>
        </w:rPr>
        <w:t xml:space="preserve">Με απόφαση του Διοικητικού Συμβουλίου του καταργούμενου ή υπό λύση νομικού προσώπου εντός ενός (1) μηνός από την δημοσίευση του παρόντος, ορίζεται ορκωτός ελεγκτής-λογιστής, ο οποίος διενεργεί την απογραφή – καταγραφή και αποτίμηση των πάσης φύσεως περιουσιακών τους στοιχείων.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Ο ορκωτός ελεγκτής-λογιστής ολοκληρώνει το έργο της απογραφής εντός προθεσμίας έξι (6) μηνών από την ημερομηνία ορισμού του.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Η έκθεση απογραφής αποστέλλεται άμεσα στον Συντονιστή της οικείας Αποκεντρωμένης Διοίκησης, ο οποίος εκδίδει αμελλητί διαπιστωτική πράξη κατάργησης ή λύσης των νομικών προσώπων και μεταβίβασης της κινητής και ακίνητης περιουσίας που περιέρχεται στον οικείο δήμο. Η απόφαση αυτή δημοσιεύεται στην Εφημερίδα της Κυβέρνησης.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Από την δημοσίευση της απόφασης αυτής ο δήμος καθίσταται καθολικός διάδοχος της κινητής και ακίνητης περιουσίας του νομικού προσώπου που καταργείται ή λύεται και υπεισέρχεται σε όλα τα δικαιώματα και τις υποχρεώσεις αυτού, συμπεριλαμβανομένων κάθε είδους συμβάσεων.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Οι δήμοι έχουν την ευθύνη για την διαφύλαξη και την διαχείριση του τυχόν υπάρχοντος αρχείου.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lastRenderedPageBreak/>
        <w:t xml:space="preserve">Για την απόδοση των περιουσιακών στοιχείων συντάσσεται πρωτόκολλο παράδοσης-παραλαβής.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Εκκρεμείς δίκες που υφίστανται κατά την κατάργηση ή λύση των ΦΟΔΣΑ συνεχίζονται από τον οικείο Δήμο χωρίς να επέρχεται βίαια διακοπή αυτών.</w:t>
      </w:r>
    </w:p>
    <w:p w:rsidR="00676671" w:rsidRPr="000B2B60" w:rsidRDefault="00676671" w:rsidP="00676671">
      <w:pPr>
        <w:suppressAutoHyphens/>
        <w:spacing w:after="0" w:line="360" w:lineRule="auto"/>
        <w:jc w:val="both"/>
        <w:rPr>
          <w:rFonts w:ascii="Book Antiqua" w:eastAsia="Times New Roman" w:hAnsi="Book Antiqua"/>
          <w:sz w:val="24"/>
          <w:szCs w:val="24"/>
          <w:lang w:eastAsia="ar-SA"/>
        </w:rPr>
      </w:pP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Στην περίπτωση της παρ.3, με την απόφαση του Διοικητικού Συμβουλίου του νομικού προσώπου περί κατάργησης ή λύσης αυτού ορίζεται ορκωτός ελεγκτής-λογιστής ο οποίος διενεργεί την απογραφή – καταγραφή και αποτίμηση των πάσης φύσεως περιουσιακών στοιχείων του νομικού προσώπου. Ο ορκωτός ελεγκτής-λογιστής ολοκληρώνει το έργο της απογραφής εντός προθεσμίας έξι (6) μηνών από την ημερομηνία ορισμού του.</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Τα θέματα τα σχετικά με την κατανομή του ενεργητικού και των υποχρεώσεων καθώς και κάθε άλλη έννομη σχέση ρυθμίζονται με απόφαση του αρμοδίου οργάνου διοίκησης των υπό κατάργηση ή λύση ΦΟΔΣΑ ως ακολούθως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(α) Τα ακίνητα καθώς και κάθε εμπράγματο δικαίωμα επί των ακινήτων μεταβιβάζονται στον δήμο στα διοικητικά όρια εντός του οποίου βρίσκονται. Τυχόν διαφορές που προκύπτουν στην αξία αυτών κατά την αποτίμηση λαμβάνονται υπόψη στην κατανομή των υπολοίπων στοιχείων του ενεργητικού ή των υποχρεώσεων κατά τα οριζόμενα στην περ. β. Στην περίπτωση που τα στοιχεία αυτά δεν επαρκούν, το υπόλοιπο της διαφοράς καλύπτεται με αποδόσεις σε χρήμα από τον ωφελούμενο δήμο.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(β) Για τη μεταβίβαση των λοιπών στοιχείων του ενεργητικού, των υποχρεώσεων καθώς και κάθε άλλης έννομης σχέσης των καταργούμενων ή υπό λύση νομικών προσώπων λαμβάνονται υπόψη, για μεν τους ΦΟΔΣΑ που λειτουργούν με την μορφή νομικών προσώπων δημοσίου δικαίου το ύψος των εισφορών των μελών τους, για δε τους ΦΟΔΣΑ που λειτουργούν με την μορφή νομικών </w:t>
      </w:r>
      <w:r w:rsidRPr="00A2433B">
        <w:rPr>
          <w:rFonts w:ascii="Book Antiqua" w:eastAsia="Times New Roman" w:hAnsi="Book Antiqua"/>
          <w:sz w:val="24"/>
          <w:szCs w:val="24"/>
          <w:lang w:eastAsia="ar-SA"/>
        </w:rPr>
        <w:lastRenderedPageBreak/>
        <w:t xml:space="preserve">προσώπων ιδιωτικού δικαίου το ποσοστό συμμετοχής των μελών στο μετοχικό τους κεφάλαιο, καθώς και η αποτίμηση της αξίας τους, όπως αυτή προκύπτει από την σχετική έκθεση του ορκωτού ελεγκτή-λογιστή.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Η έκθεση απογραφής-καταγραφής και αποτίμησης και η απόφαση κατανομής των περιουσιακών στοιχείων της παρ.5 αποστέλλεται  στον Συντονιστή της οικείας Αποκεντρωμένης Διοίκησης, ο οποίος εκδίδει αμελλητί διαπιστωτική πράξη κατάργησης ή λύσης των νομικών προσώπων και μεταβίβασης της κινητής και ακίνητης περιουσίας που περιέρχεται στους οικείους Δήμους. Η απόφαση αυτή δημοσιεύεται στην εφημερίδα της Κυβέρνησης.</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Από την δημοσίευση της απόφασης αυτής οι Δήμοι καθίστανται καθολικοί διάδοχοι της κινητής και ακίνητης περιουσίας του νομικού προσώπου που καταργείται ή λύεται και υπεισέρχονται  σε όλα τα δικαιώματα και τις υποχρεώσεις αυτού. Οι δήμοι έχουν την ευθύνη για την διαφύλαξη και την διαχείριση του τυχόν υπάρχοντος αρχείου.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Για την απόδοση των περιουσιακών στοιχείων συντάσσεται πρωτόκολλο παράδοσης-παραλαβής.</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Εκκρεμείς δίκες που υφίστανται κατά την κατάργηση των ΦΟΔΣΑ συνεχίζονται από τους οικείους Δήμους χωρίς να επέρχεται βίαια διακοπή αυτών.</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Η απόφαση του Συντονιστή της οικείας Αποκεντρωμένης Διοίκησης και απόσπασμα της έκθεσης απογραφής, που περιγράφει τα ακίνητα που αποκτώνται κατά κυριότητα, καθώς και τα λοιπά εμπράγματα δικαιώματα επί των ακινήτων, καταχωρίζεται ατελώς στα οικεία βιβλία του υποθηκοφυλακείου  ή κτηματολογικού γραφείου.</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Η αμοιβή του ορκωτού ελεγκτή-λογιστή βαρύνει τον προϋπολογισμό των νομικών προσώπων που καταργούνται.</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Στις περιπτώσεις λύσης νομικών προσώπων ιδιωτικού δικαίου δεν έπεται στάδιο  εκκαθάρισης.</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Μέχρι την δημοσίευση της απόφασης του Συντονιστή της οικείας Αποκεντρωμένης Διοίκησης, οι ΦΟΔΣΑ που είχαν συσταθεί είτε ως </w:t>
      </w:r>
      <w:r w:rsidRPr="00A2433B">
        <w:rPr>
          <w:rFonts w:ascii="Book Antiqua" w:eastAsia="Times New Roman" w:hAnsi="Book Antiqua"/>
          <w:sz w:val="24"/>
          <w:szCs w:val="24"/>
          <w:lang w:eastAsia="ar-SA"/>
        </w:rPr>
        <w:lastRenderedPageBreak/>
        <w:t xml:space="preserve">νομικά πρόσωπα δημοσίου δικαίου είτε ως νομικά πρόσωπα ιδιωτικού δικαίου συνεχίζουν να ασκούν τις αρμοδιότητες  που νομίμως ασκούσαν πριν τη δημοσίευση του παρόντος. </w:t>
      </w:r>
    </w:p>
    <w:p w:rsidR="00676671" w:rsidRPr="00A2433B" w:rsidRDefault="00676671" w:rsidP="00C85F8A">
      <w:pPr>
        <w:pStyle w:val="a3"/>
        <w:numPr>
          <w:ilvl w:val="0"/>
          <w:numId w:val="164"/>
        </w:numPr>
        <w:spacing w:after="0" w:line="360" w:lineRule="auto"/>
        <w:jc w:val="both"/>
        <w:rPr>
          <w:rFonts w:ascii="Book Antiqua" w:hAnsi="Book Antiqua"/>
          <w:noProof/>
          <w:sz w:val="24"/>
          <w:szCs w:val="24"/>
          <w:lang w:eastAsia="el-GR"/>
        </w:rPr>
      </w:pPr>
      <w:r w:rsidRPr="00A2433B">
        <w:rPr>
          <w:rFonts w:ascii="Book Antiqua" w:hAnsi="Book Antiqua"/>
          <w:noProof/>
          <w:sz w:val="24"/>
          <w:szCs w:val="24"/>
          <w:lang w:eastAsia="el-GR"/>
        </w:rPr>
        <w:t xml:space="preserve">Στις νησιωτικές Περιφέρειες, πλην της Περιφέρειας Κρήτης, συνιστάται υποχρεωτικά Φορέας Σχεδιασμού ΠΕΣΔΑ (ΦΟ.Σ.ΠΕΣΔΑ), σύμφωνα με τις διατάξεις του άρθρου </w:t>
      </w:r>
      <w:r>
        <w:rPr>
          <w:rFonts w:ascii="Book Antiqua" w:hAnsi="Book Antiqua"/>
          <w:noProof/>
          <w:sz w:val="24"/>
          <w:szCs w:val="24"/>
          <w:lang w:eastAsia="el-GR"/>
        </w:rPr>
        <w:t>2</w:t>
      </w:r>
      <w:r w:rsidRPr="00A2433B">
        <w:rPr>
          <w:rFonts w:ascii="Book Antiqua" w:hAnsi="Book Antiqua"/>
          <w:noProof/>
          <w:sz w:val="24"/>
          <w:szCs w:val="24"/>
          <w:lang w:eastAsia="el-GR"/>
        </w:rPr>
        <w:t>1</w:t>
      </w:r>
      <w:r>
        <w:rPr>
          <w:rFonts w:ascii="Book Antiqua" w:hAnsi="Book Antiqua"/>
          <w:noProof/>
          <w:sz w:val="24"/>
          <w:szCs w:val="24"/>
          <w:lang w:eastAsia="el-GR"/>
        </w:rPr>
        <w:t>0</w:t>
      </w:r>
      <w:r w:rsidRPr="00A2433B">
        <w:rPr>
          <w:rFonts w:ascii="Book Antiqua" w:hAnsi="Book Antiqua"/>
          <w:noProof/>
          <w:sz w:val="24"/>
          <w:szCs w:val="24"/>
          <w:lang w:eastAsia="el-GR"/>
        </w:rPr>
        <w:t xml:space="preserve"> παρ 5 του παρόντος</w:t>
      </w:r>
      <w:r>
        <w:rPr>
          <w:rFonts w:ascii="Book Antiqua" w:hAnsi="Book Antiqua"/>
          <w:noProof/>
          <w:sz w:val="24"/>
          <w:szCs w:val="24"/>
          <w:lang w:eastAsia="el-GR"/>
        </w:rPr>
        <w:t xml:space="preserve"> Μέρους</w:t>
      </w:r>
      <w:r w:rsidRPr="00A2433B">
        <w:rPr>
          <w:rFonts w:ascii="Book Antiqua" w:hAnsi="Book Antiqua"/>
          <w:noProof/>
          <w:sz w:val="24"/>
          <w:szCs w:val="24"/>
          <w:lang w:eastAsia="el-GR"/>
        </w:rPr>
        <w:t>.</w:t>
      </w:r>
    </w:p>
    <w:p w:rsidR="00676671" w:rsidRPr="00A2433B" w:rsidRDefault="00676671" w:rsidP="00C85F8A">
      <w:pPr>
        <w:pStyle w:val="a3"/>
        <w:numPr>
          <w:ilvl w:val="0"/>
          <w:numId w:val="164"/>
        </w:numPr>
        <w:spacing w:after="0" w:line="360" w:lineRule="auto"/>
        <w:jc w:val="both"/>
        <w:rPr>
          <w:rFonts w:ascii="Book Antiqua" w:hAnsi="Book Antiqua"/>
          <w:noProof/>
          <w:sz w:val="24"/>
          <w:szCs w:val="24"/>
          <w:lang w:eastAsia="el-GR"/>
        </w:rPr>
      </w:pPr>
      <w:r w:rsidRPr="00A2433B">
        <w:rPr>
          <w:rFonts w:ascii="Book Antiqua" w:hAnsi="Book Antiqua"/>
          <w:noProof/>
          <w:sz w:val="24"/>
          <w:szCs w:val="24"/>
          <w:lang w:eastAsia="el-GR"/>
        </w:rPr>
        <w:t xml:space="preserve">Για τα νησιά που βρίσκονται εντός των διοικητικών ορίων ηπειρωτικής Περιφέρειας, πλην της Περιφερειας Αττικής,το ΠΕΣΔΑ συντάσσεται, εκπονείται και τροποποιείται από τους ΦΟΔΣΑ ή ΦΟ.Σ.ΠΕΣΔΑ των οικείων Περιφερειών που έχουν την αρμοδιότητα σύνταξης, εκπόνησης και τροποποίησης του, στα διοικητικά όργανα των οποίων, για τη λήψη των σχετικών αποφάσεων, συμμετέχουν σύμφωνα με τις διατάξεις του παροντος οι νησιωτικοί ΟΤΑ. Οι Δήμοι του προηγούμενου εδαφίου δύνανται να επιλέξουν την ένταξή τους στους ΦΟΔΣΑ του άρθρου </w:t>
      </w:r>
      <w:r>
        <w:rPr>
          <w:rFonts w:ascii="Book Antiqua" w:hAnsi="Book Antiqua"/>
          <w:noProof/>
          <w:sz w:val="24"/>
          <w:szCs w:val="24"/>
          <w:lang w:eastAsia="el-GR"/>
        </w:rPr>
        <w:t>2</w:t>
      </w:r>
      <w:r w:rsidRPr="00A2433B">
        <w:rPr>
          <w:rFonts w:ascii="Book Antiqua" w:hAnsi="Book Antiqua"/>
          <w:noProof/>
          <w:sz w:val="24"/>
          <w:szCs w:val="24"/>
          <w:lang w:eastAsia="el-GR"/>
        </w:rPr>
        <w:t>1</w:t>
      </w:r>
      <w:r>
        <w:rPr>
          <w:rFonts w:ascii="Book Antiqua" w:hAnsi="Book Antiqua"/>
          <w:noProof/>
          <w:sz w:val="24"/>
          <w:szCs w:val="24"/>
          <w:lang w:eastAsia="el-GR"/>
        </w:rPr>
        <w:t>0</w:t>
      </w:r>
      <w:r w:rsidRPr="00A2433B">
        <w:rPr>
          <w:rFonts w:ascii="Book Antiqua" w:hAnsi="Book Antiqua"/>
          <w:noProof/>
          <w:sz w:val="24"/>
          <w:szCs w:val="24"/>
          <w:lang w:eastAsia="el-GR"/>
        </w:rPr>
        <w:t>.</w:t>
      </w:r>
    </w:p>
    <w:p w:rsidR="00676671" w:rsidRDefault="00676671" w:rsidP="00676671">
      <w:pPr>
        <w:spacing w:after="0" w:line="360" w:lineRule="auto"/>
        <w:jc w:val="both"/>
        <w:rPr>
          <w:rFonts w:ascii="Book Antiqua" w:hAnsi="Book Antiqua"/>
          <w:noProof/>
          <w:sz w:val="24"/>
          <w:szCs w:val="24"/>
          <w:lang w:eastAsia="el-GR"/>
        </w:rPr>
      </w:pPr>
    </w:p>
    <w:p w:rsidR="00676671" w:rsidRPr="000B2B60" w:rsidRDefault="00676671" w:rsidP="00676671">
      <w:pPr>
        <w:spacing w:after="0" w:line="360" w:lineRule="auto"/>
        <w:jc w:val="both"/>
        <w:rPr>
          <w:rFonts w:ascii="Book Antiqua" w:hAnsi="Book Antiqua"/>
          <w:noProof/>
          <w:sz w:val="24"/>
          <w:szCs w:val="24"/>
          <w:lang w:eastAsia="el-GR"/>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212</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rPr>
      </w:pPr>
      <w:r w:rsidRPr="000B2B60">
        <w:rPr>
          <w:rFonts w:ascii="Book Antiqua" w:eastAsia="Times New Roman" w:hAnsi="Book Antiqua"/>
          <w:b/>
          <w:bCs/>
          <w:noProof/>
          <w:sz w:val="24"/>
          <w:szCs w:val="24"/>
        </w:rPr>
        <w:t xml:space="preserve">   Αρμοδιότητες ΦΟΔΣΑ </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rPr>
      </w:pPr>
    </w:p>
    <w:p w:rsidR="00676671" w:rsidRPr="00A2433B" w:rsidRDefault="00676671" w:rsidP="00C85F8A">
      <w:pPr>
        <w:pStyle w:val="a3"/>
        <w:numPr>
          <w:ilvl w:val="0"/>
          <w:numId w:val="165"/>
        </w:numPr>
        <w:spacing w:after="0" w:line="360" w:lineRule="auto"/>
        <w:ind w:right="26"/>
        <w:jc w:val="both"/>
        <w:rPr>
          <w:rFonts w:ascii="Book Antiqua" w:eastAsia="Times New Roman" w:hAnsi="Book Antiqua"/>
          <w:noProof/>
          <w:color w:val="000000"/>
          <w:sz w:val="24"/>
          <w:szCs w:val="24"/>
          <w:lang w:eastAsia="el-GR"/>
        </w:rPr>
      </w:pPr>
      <w:r w:rsidRPr="00A2433B">
        <w:rPr>
          <w:rFonts w:ascii="Book Antiqua" w:eastAsia="Times New Roman" w:hAnsi="Book Antiqua"/>
          <w:noProof/>
          <w:color w:val="000000"/>
          <w:sz w:val="24"/>
          <w:szCs w:val="24"/>
          <w:lang w:eastAsia="el-GR"/>
        </w:rPr>
        <w:t>Οι ΦΟΔΣΑ είναι αρμόδιοι για:</w:t>
      </w:r>
    </w:p>
    <w:p w:rsidR="00676671" w:rsidRPr="000B2B60" w:rsidRDefault="00676671" w:rsidP="00676671">
      <w:pPr>
        <w:spacing w:after="0" w:line="360" w:lineRule="auto"/>
        <w:ind w:left="709"/>
        <w:jc w:val="both"/>
        <w:rPr>
          <w:rFonts w:ascii="Book Antiqua" w:hAnsi="Book Antiqua"/>
          <w:noProof/>
          <w:color w:val="000000"/>
          <w:sz w:val="24"/>
          <w:szCs w:val="24"/>
          <w:lang w:eastAsia="el-GR"/>
        </w:rPr>
      </w:pPr>
      <w:r w:rsidRPr="000B2B60">
        <w:rPr>
          <w:rFonts w:ascii="Book Antiqua" w:hAnsi="Book Antiqua"/>
          <w:noProof/>
          <w:color w:val="000000"/>
          <w:sz w:val="24"/>
          <w:szCs w:val="24"/>
          <w:lang w:eastAsia="el-GR"/>
        </w:rPr>
        <w:t>α. την υλοποίηση μέτρων και έργων που προωθούν την ιεράρχηση των δράσεων και των εργασιών διαχείρισης σύμφωνα με το αρ. 29 του ν.4042/2012 (Α’24),</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β. την εκπόνηση προγραμμάτων πρόληψης-μείωσης παραγωγής αποβλήτων</w:t>
      </w:r>
    </w:p>
    <w:p w:rsidR="00676671" w:rsidRPr="000B2B60" w:rsidRDefault="00676671" w:rsidP="00676671">
      <w:pPr>
        <w:spacing w:after="0" w:line="360" w:lineRule="auto"/>
        <w:ind w:left="709"/>
        <w:jc w:val="both"/>
        <w:rPr>
          <w:rFonts w:ascii="Book Antiqua" w:hAnsi="Book Antiqua"/>
          <w:noProof/>
          <w:sz w:val="24"/>
          <w:szCs w:val="24"/>
          <w:shd w:val="clear" w:color="auto" w:fill="FFFF00"/>
          <w:lang w:eastAsia="el-GR"/>
        </w:rPr>
      </w:pPr>
      <w:r w:rsidRPr="000B2B60">
        <w:rPr>
          <w:rFonts w:ascii="Book Antiqua" w:hAnsi="Book Antiqua"/>
          <w:noProof/>
          <w:color w:val="000000"/>
          <w:sz w:val="24"/>
          <w:szCs w:val="24"/>
          <w:lang w:eastAsia="el-GR"/>
        </w:rPr>
        <w:t>γ. τη μεταφόρτωση και επεξεργασία των στερεών αποβλήτων. Είναι δυνατόν να μην γίνονται αποδεκτά απόβλητα, εξαιρουμένων των αστικών, τα οποία  λόγω της σύνθεσης, του είδους ή της ποιότητας και ποσότητάς τους δεν καθιστούν με τις υπάρχουσες δυνατότητες εφικτή την επεξεργασία των αποβλήτων αυτών.</w:t>
      </w:r>
      <w:r w:rsidRPr="000B2B60">
        <w:rPr>
          <w:rFonts w:ascii="Book Antiqua" w:hAnsi="Book Antiqua"/>
          <w:noProof/>
          <w:sz w:val="24"/>
          <w:szCs w:val="24"/>
          <w:shd w:val="clear" w:color="auto" w:fill="FFFF00"/>
          <w:lang w:eastAsia="el-GR"/>
        </w:rPr>
        <w:t xml:space="preserve"> </w:t>
      </w:r>
    </w:p>
    <w:p w:rsidR="00676671" w:rsidRPr="000B2B60" w:rsidRDefault="00676671" w:rsidP="00676671">
      <w:pPr>
        <w:spacing w:after="0" w:line="360" w:lineRule="auto"/>
        <w:ind w:left="709"/>
        <w:jc w:val="both"/>
        <w:rPr>
          <w:rFonts w:ascii="Book Antiqua" w:hAnsi="Book Antiqua"/>
          <w:noProof/>
          <w:sz w:val="24"/>
          <w:szCs w:val="24"/>
          <w:lang w:eastAsia="el-GR"/>
        </w:rPr>
      </w:pPr>
      <w:r w:rsidRPr="000B2B60">
        <w:rPr>
          <w:rFonts w:ascii="Book Antiqua" w:hAnsi="Book Antiqua"/>
          <w:noProof/>
          <w:color w:val="000000"/>
          <w:sz w:val="24"/>
          <w:szCs w:val="24"/>
          <w:lang w:eastAsia="el-GR"/>
        </w:rPr>
        <w:lastRenderedPageBreak/>
        <w:t>δ.</w:t>
      </w:r>
      <w:r w:rsidRPr="000B2B60">
        <w:rPr>
          <w:rFonts w:ascii="Book Antiqua" w:hAnsi="Book Antiqua"/>
          <w:noProof/>
          <w:color w:val="000000"/>
          <w:sz w:val="24"/>
          <w:szCs w:val="24"/>
          <w:lang w:val="en-GB" w:eastAsia="el-GR"/>
        </w:rPr>
        <w:t> </w:t>
      </w:r>
      <w:r w:rsidRPr="000B2B60">
        <w:rPr>
          <w:rFonts w:ascii="Book Antiqua" w:hAnsi="Book Antiqua"/>
          <w:noProof/>
          <w:color w:val="000000"/>
          <w:sz w:val="24"/>
          <w:szCs w:val="24"/>
          <w:lang w:eastAsia="el-GR"/>
        </w:rPr>
        <w:t xml:space="preserve"> τη </w:t>
      </w:r>
      <w:r w:rsidRPr="000B2B60">
        <w:rPr>
          <w:rFonts w:ascii="Book Antiqua" w:hAnsi="Book Antiqua"/>
          <w:noProof/>
          <w:sz w:val="24"/>
          <w:szCs w:val="24"/>
          <w:lang w:eastAsia="el-GR"/>
        </w:rPr>
        <w:t>λειτουργία εγκαταστάσεων διαχείρισης αστικών αποβλήτων σύμφωνα με το οικείο ΠΕΣΔΑ,</w:t>
      </w:r>
    </w:p>
    <w:p w:rsidR="00676671" w:rsidRPr="000B2B60" w:rsidRDefault="00676671" w:rsidP="00676671">
      <w:pPr>
        <w:spacing w:after="0" w:line="360" w:lineRule="auto"/>
        <w:ind w:left="709"/>
        <w:jc w:val="both"/>
        <w:rPr>
          <w:rFonts w:ascii="Book Antiqua" w:hAnsi="Book Antiqua"/>
          <w:noProof/>
          <w:color w:val="000000"/>
          <w:sz w:val="24"/>
          <w:szCs w:val="24"/>
          <w:lang w:eastAsia="el-GR"/>
        </w:rPr>
      </w:pPr>
      <w:r w:rsidRPr="000B2B60">
        <w:rPr>
          <w:rFonts w:ascii="Book Antiqua" w:hAnsi="Book Antiqua"/>
          <w:noProof/>
          <w:color w:val="000000"/>
          <w:sz w:val="24"/>
          <w:szCs w:val="24"/>
          <w:lang w:eastAsia="el-GR"/>
        </w:rPr>
        <w:t>ε. την υγειονομική ταφή της περ. ζ και τη λειτουργία χώρων της περ. η του άρθρου 2 της ΥΑ Η.Π29407/3508/2002</w:t>
      </w:r>
      <w:r w:rsidRPr="000B2B60">
        <w:rPr>
          <w:rFonts w:ascii="Book Antiqua" w:hAnsi="Book Antiqua"/>
          <w:noProof/>
          <w:color w:val="000000"/>
          <w:sz w:val="24"/>
          <w:szCs w:val="24"/>
          <w:lang w:val="en-GB" w:eastAsia="el-GR"/>
        </w:rPr>
        <w:t> </w:t>
      </w:r>
      <w:r w:rsidRPr="000B2B60">
        <w:rPr>
          <w:rFonts w:ascii="Book Antiqua" w:hAnsi="Book Antiqua"/>
          <w:noProof/>
          <w:color w:val="000000"/>
          <w:sz w:val="24"/>
          <w:szCs w:val="24"/>
          <w:lang w:eastAsia="el-GR"/>
        </w:rPr>
        <w:t>(Β΄1572)</w:t>
      </w:r>
      <w:r w:rsidRPr="000B2B60">
        <w:rPr>
          <w:rFonts w:ascii="Book Antiqua" w:hAnsi="Book Antiqua"/>
          <w:noProof/>
          <w:color w:val="000000"/>
          <w:sz w:val="24"/>
          <w:szCs w:val="24"/>
          <w:lang w:val="en-GB" w:eastAsia="el-GR"/>
        </w:rPr>
        <w:t> </w:t>
      </w:r>
      <w:r w:rsidRPr="000B2B60">
        <w:rPr>
          <w:rFonts w:ascii="Book Antiqua" w:hAnsi="Book Antiqua"/>
          <w:noProof/>
          <w:color w:val="000000"/>
          <w:sz w:val="24"/>
          <w:szCs w:val="24"/>
          <w:lang w:eastAsia="el-GR"/>
        </w:rPr>
        <w:t>για  τα αστικά απόβλητα, για την οποία έχουν και την αποκλειστική αρμοδιότητα, με δυνατότητα αποδοχής και λοιπών στερεών μη επικινδύνων καθώς και επικινδύνων αποβλήτων,</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στ. τη μηχανική - βιολογική επεξεργασία σύμμεικτων αστικών αποβλήτων, της παρ.5 του άρθρου 1 της ΥΑ</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οικ.56366/4351</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ΦΕΚ</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Β</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3339</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2014 για την οποία έχουν την αποκλειστική αρμοδιότητα,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ζ.</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 xml:space="preserve"> την επιστημονική και τεχνική υποστήριξη των </w:t>
      </w:r>
      <w:r w:rsidRPr="000B2B60">
        <w:rPr>
          <w:rFonts w:ascii="Book Antiqua" w:eastAsia="Times New Roman" w:hAnsi="Book Antiqua"/>
          <w:noProof/>
          <w:sz w:val="24"/>
          <w:szCs w:val="24"/>
          <w:lang w:eastAsia="el-GR"/>
        </w:rPr>
        <w:t xml:space="preserve">ΟΤΑ α’ βαθμού </w:t>
      </w:r>
      <w:r w:rsidRPr="000B2B60">
        <w:rPr>
          <w:rFonts w:ascii="Book Antiqua" w:eastAsia="Times New Roman" w:hAnsi="Book Antiqua"/>
          <w:noProof/>
          <w:color w:val="000000"/>
          <w:sz w:val="24"/>
          <w:szCs w:val="24"/>
          <w:lang w:eastAsia="el-GR"/>
        </w:rPr>
        <w:t>στο σχεδιασμό την υλοποίηση και την δημιουργία δράσεων και έργων</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η. την παρακολούθηση και εξειδίκευση της υλοποίησης των στόχων και των δράσεων του ΠΕΣΔΑ,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θ. την παρακολούθηση της ιχνηλασιμότητας όλων των παραγόμενων αποβλήτων στην περιοχή ευθύνης τους μέσω του Ηλεκτρονικού Μητρώου Αποβλήτων (ΗΜΑ),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ι. την εκπόνηση του επιχειρησιακού σχεδίου δράσης και τον προσδιορισμό της τιμολογιακής πολιτικής προς τους ΟΤΑ α’ βαθμού, σε ετήσια βάση,</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ια.</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 xml:space="preserve"> τη συλλογή των στοιχείων που επιβάλλεται σε εφαρμογή του Κανονισμού 2150/2002 για τις στατιστικές των αποβλήτων και την αποστολή </w:t>
      </w:r>
      <w:r w:rsidRPr="000B2B60">
        <w:rPr>
          <w:rFonts w:ascii="Book Antiqua" w:eastAsia="Times New Roman" w:hAnsi="Book Antiqua"/>
          <w:noProof/>
          <w:sz w:val="24"/>
          <w:szCs w:val="24"/>
          <w:lang w:eastAsia="el-GR"/>
        </w:rPr>
        <w:t xml:space="preserve">αυτών στην αρμόδια υπηρεσία της Γενικής Γραμματείας Αποβλήτων του Υπουργείου Εσωτερικών και στην αρμόδια υπηρεσία του Υπουργείου Περιβάλλοντος και Ενέργειας ή στο νπδδ της παρ. 5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 xml:space="preserve">ιβ. την </w:t>
      </w:r>
      <w:r w:rsidRPr="000B2B60">
        <w:rPr>
          <w:rFonts w:ascii="Book Antiqua" w:eastAsia="Times New Roman" w:hAnsi="Book Antiqua"/>
          <w:noProof/>
          <w:sz w:val="24"/>
          <w:szCs w:val="24"/>
          <w:lang w:eastAsia="el-GR"/>
        </w:rPr>
        <w:t xml:space="preserve">προετοιμασία των έργων και την εκπόνηση των απαραίτητων μελετών και την υλοποίηση δράσεων για την επεξεργασία αποβλήτων της περιοχής ευθύνης τους σύμφωνα με το ΠΕΣΔΑ και την </w:t>
      </w:r>
      <w:r w:rsidRPr="000B2B60">
        <w:rPr>
          <w:rFonts w:ascii="Book Antiqua" w:eastAsia="Times New Roman" w:hAnsi="Book Antiqua"/>
          <w:noProof/>
          <w:color w:val="000000"/>
          <w:sz w:val="24"/>
          <w:szCs w:val="24"/>
          <w:lang w:eastAsia="el-GR"/>
        </w:rPr>
        <w:t xml:space="preserve">υποβολή </w:t>
      </w:r>
      <w:r w:rsidRPr="000B2B60">
        <w:rPr>
          <w:rFonts w:ascii="Book Antiqua" w:eastAsia="Times New Roman" w:hAnsi="Book Antiqua"/>
          <w:noProof/>
          <w:color w:val="000000"/>
          <w:sz w:val="24"/>
          <w:szCs w:val="24"/>
          <w:lang w:eastAsia="el-GR"/>
        </w:rPr>
        <w:lastRenderedPageBreak/>
        <w:t>αιτήσεων σε επιχειρησιακά προγράμματα για χρηματοδότηση ως τελικός δικαιούχος</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ιγ</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 xml:space="preserve"> την προώθηση δράσεων και την υλοποίηση έργων που συμβάλλουν στην κυκλική οικονομία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 xml:space="preserve">ιδ. την παροχή στους ΟΤΑ συνδρομής </w:t>
      </w:r>
      <w:r w:rsidRPr="000B2B60">
        <w:rPr>
          <w:rFonts w:ascii="Book Antiqua" w:eastAsia="Times New Roman" w:hAnsi="Book Antiqua"/>
          <w:noProof/>
          <w:sz w:val="24"/>
          <w:szCs w:val="24"/>
          <w:lang w:eastAsia="el-GR"/>
        </w:rPr>
        <w:t xml:space="preserve">για την εξάλειψη της </w:t>
      </w:r>
      <w:r w:rsidRPr="000B2B60">
        <w:rPr>
          <w:rFonts w:ascii="Book Antiqua" w:eastAsia="Times New Roman" w:hAnsi="Book Antiqua"/>
          <w:noProof/>
          <w:color w:val="000000"/>
          <w:sz w:val="24"/>
          <w:szCs w:val="24"/>
          <w:lang w:eastAsia="el-GR"/>
        </w:rPr>
        <w:t xml:space="preserve">ανεξέλεγκτης διάθεσης και την αποκατάσταση των υφιστάμενων ΧΑΔΑ </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 xml:space="preserve">ιε. την τήρηση </w:t>
      </w:r>
      <w:r w:rsidRPr="000B2B60">
        <w:rPr>
          <w:rFonts w:ascii="Book Antiqua" w:eastAsia="Times New Roman" w:hAnsi="Book Antiqua"/>
          <w:noProof/>
          <w:sz w:val="24"/>
          <w:szCs w:val="24"/>
          <w:lang w:eastAsia="el-GR"/>
        </w:rPr>
        <w:t xml:space="preserve">των απολογιστικών στοιχείων παραγωγής αποβλήτων της περιοχής ευθύνης τους από τους ΟΤΑ α’ βαθμού και απολογιστικά στοιχεία λειτουργίας του συνόλου των </w:t>
      </w:r>
      <w:r w:rsidRPr="000B2B60">
        <w:rPr>
          <w:rFonts w:ascii="Book Antiqua" w:eastAsia="Times New Roman" w:hAnsi="Book Antiqua"/>
          <w:noProof/>
          <w:color w:val="000000"/>
          <w:sz w:val="24"/>
          <w:szCs w:val="24"/>
          <w:lang w:eastAsia="el-GR"/>
        </w:rPr>
        <w:t>έργων και εγκαταστάσεων διαχείρισης απορριμμάτων</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color w:val="000000"/>
          <w:sz w:val="24"/>
          <w:szCs w:val="24"/>
          <w:lang w:eastAsia="el-GR"/>
        </w:rPr>
        <w:t xml:space="preserve">ιστ. τη σύνταξη ετήσιας και πενταετούς έκθεσης, στην οποία αναφέρεται ο βαθμός και ο τρόπος με τον οποίο εφαρμόστηκαν οι στόχοι και τα μέτρα του ΠΕΣΔΑ, καθώς και οι λόγοι που ενδεχομένως καθιστούν </w:t>
      </w:r>
      <w:r w:rsidRPr="000B2B60">
        <w:rPr>
          <w:rFonts w:ascii="Book Antiqua" w:eastAsia="Times New Roman" w:hAnsi="Book Antiqua"/>
          <w:noProof/>
          <w:sz w:val="24"/>
          <w:szCs w:val="24"/>
          <w:lang w:eastAsia="el-GR"/>
        </w:rPr>
        <w:t xml:space="preserve">αναγκαία την αναθεώρηση του ΠΕΣΔΑ. Η ανωτέρω έκθεση κοινοποιείται στο Υπουργείο Περιβάλλοντος και Ενέργειας και στο Υπουργείο Εσωτερικών. </w:t>
      </w:r>
    </w:p>
    <w:p w:rsidR="00676671" w:rsidRPr="00A2433B" w:rsidRDefault="00676671" w:rsidP="00C85F8A">
      <w:pPr>
        <w:pStyle w:val="a3"/>
        <w:numPr>
          <w:ilvl w:val="0"/>
          <w:numId w:val="165"/>
        </w:numPr>
        <w:spacing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color w:val="000000"/>
          <w:sz w:val="24"/>
          <w:szCs w:val="24"/>
          <w:lang w:eastAsia="el-GR"/>
        </w:rPr>
        <w:t xml:space="preserve">Στην περίπτωση που λειτουργεί μόνον ένας ΦΟΔΣΑ του άρθρου </w:t>
      </w:r>
      <w:r>
        <w:rPr>
          <w:rFonts w:ascii="Book Antiqua" w:eastAsia="Times New Roman" w:hAnsi="Book Antiqua"/>
          <w:noProof/>
          <w:color w:val="000000"/>
          <w:sz w:val="24"/>
          <w:szCs w:val="24"/>
          <w:lang w:eastAsia="el-GR"/>
        </w:rPr>
        <w:t>2</w:t>
      </w:r>
      <w:r w:rsidRPr="00A2433B">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A2433B">
        <w:rPr>
          <w:rFonts w:ascii="Book Antiqua" w:eastAsia="Times New Roman" w:hAnsi="Book Antiqua"/>
          <w:noProof/>
          <w:sz w:val="24"/>
          <w:szCs w:val="24"/>
          <w:lang w:eastAsia="el-GR"/>
        </w:rPr>
        <w:t xml:space="preserve"> εντός των ορίων μίας Περιφέρειας, αυτός έχει την αρμοδιότητα της εκπόνησης</w:t>
      </w:r>
      <w:r w:rsidRPr="00A2433B">
        <w:rPr>
          <w:rFonts w:ascii="Book Antiqua" w:eastAsia="Times New Roman" w:hAnsi="Book Antiqua"/>
          <w:noProof/>
          <w:color w:val="000000"/>
          <w:sz w:val="24"/>
          <w:szCs w:val="24"/>
          <w:lang w:eastAsia="el-GR"/>
        </w:rPr>
        <w:t xml:space="preserve"> και υλοποίησης του Περιφερειακού Σχεδίου Διαχείρισης Αποβλήτων (ΠΕΣΔΑ) της εν λόγω Περιφέρειας, σύμφωνα </w:t>
      </w:r>
      <w:r w:rsidRPr="00A2433B">
        <w:rPr>
          <w:rFonts w:ascii="Book Antiqua" w:eastAsia="Times New Roman" w:hAnsi="Book Antiqua"/>
          <w:noProof/>
          <w:sz w:val="24"/>
          <w:szCs w:val="24"/>
          <w:lang w:eastAsia="el-GR"/>
        </w:rPr>
        <w:t>με τις διατάξεις του άρθρο 35 του ν.4042/2012</w:t>
      </w:r>
      <w:r w:rsidRPr="00A2433B">
        <w:rPr>
          <w:rFonts w:ascii="Book Antiqua" w:eastAsia="Times New Roman" w:hAnsi="Book Antiqua"/>
          <w:noProof/>
          <w:color w:val="000000"/>
          <w:sz w:val="24"/>
          <w:szCs w:val="24"/>
          <w:lang w:eastAsia="el-GR"/>
        </w:rPr>
        <w:t xml:space="preserve">. </w:t>
      </w:r>
      <w:r w:rsidRPr="00A2433B">
        <w:rPr>
          <w:rFonts w:ascii="Book Antiqua" w:eastAsia="Times New Roman" w:hAnsi="Book Antiqua"/>
          <w:noProof/>
          <w:sz w:val="24"/>
          <w:szCs w:val="24"/>
          <w:lang w:val="en-GB" w:eastAsia="el-GR"/>
        </w:rPr>
        <w:t>  </w:t>
      </w:r>
    </w:p>
    <w:p w:rsidR="00676671" w:rsidRDefault="00676671" w:rsidP="00676671">
      <w:pPr>
        <w:spacing w:after="0" w:line="360" w:lineRule="auto"/>
        <w:ind w:left="786" w:right="26"/>
        <w:jc w:val="both"/>
        <w:rPr>
          <w:rFonts w:ascii="Book Antiqua" w:eastAsia="Times New Roman" w:hAnsi="Book Antiqua"/>
          <w:noProof/>
          <w:color w:val="FF0000"/>
          <w:sz w:val="24"/>
          <w:szCs w:val="24"/>
          <w:lang w:eastAsia="el-GR"/>
        </w:rPr>
      </w:pPr>
    </w:p>
    <w:p w:rsidR="00676671" w:rsidRPr="000B2B60" w:rsidRDefault="00676671" w:rsidP="00676671">
      <w:pPr>
        <w:spacing w:after="0" w:line="360" w:lineRule="auto"/>
        <w:ind w:left="786" w:right="26"/>
        <w:jc w:val="both"/>
        <w:rPr>
          <w:rFonts w:ascii="Book Antiqua" w:eastAsia="Times New Roman" w:hAnsi="Book Antiqua"/>
          <w:noProof/>
          <w:color w:val="FF0000"/>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vertAlign w:val="superscript"/>
          <w:lang w:eastAsia="el-GR"/>
        </w:rPr>
      </w:pPr>
      <w:r w:rsidRPr="000B2B60">
        <w:rPr>
          <w:rFonts w:ascii="Book Antiqua" w:eastAsia="Times New Roman" w:hAnsi="Book Antiqua"/>
          <w:b/>
          <w:bCs/>
          <w:noProof/>
          <w:sz w:val="24"/>
          <w:szCs w:val="24"/>
          <w:lang w:eastAsia="el-GR"/>
        </w:rPr>
        <w:t>Άρθρο 21</w:t>
      </w:r>
      <w:r>
        <w:rPr>
          <w:rFonts w:ascii="Book Antiqua" w:eastAsia="Times New Roman" w:hAnsi="Book Antiqua"/>
          <w:b/>
          <w:bCs/>
          <w:noProof/>
          <w:sz w:val="24"/>
          <w:szCs w:val="24"/>
          <w:lang w:eastAsia="el-GR"/>
        </w:rPr>
        <w:t>3</w:t>
      </w: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20" w:after="12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 xml:space="preserve">Αρμοδιότητες των Δήμων επί ΑΣΑ </w:t>
      </w:r>
    </w:p>
    <w:p w:rsidR="00676671" w:rsidRPr="00A2433B" w:rsidRDefault="00676671" w:rsidP="00C85F8A">
      <w:pPr>
        <w:pStyle w:val="a3"/>
        <w:numPr>
          <w:ilvl w:val="0"/>
          <w:numId w:val="166"/>
        </w:numPr>
        <w:spacing w:after="0" w:line="360" w:lineRule="auto"/>
        <w:jc w:val="both"/>
        <w:rPr>
          <w:rFonts w:ascii="Book Antiqua" w:hAnsi="Book Antiqua"/>
          <w:noProof/>
          <w:sz w:val="24"/>
          <w:szCs w:val="24"/>
          <w:lang w:eastAsia="el-GR"/>
        </w:rPr>
      </w:pPr>
      <w:r w:rsidRPr="00A2433B">
        <w:rPr>
          <w:rFonts w:ascii="Book Antiqua" w:hAnsi="Book Antiqua"/>
          <w:noProof/>
          <w:sz w:val="24"/>
          <w:szCs w:val="24"/>
          <w:lang w:eastAsia="el-GR"/>
        </w:rPr>
        <w:t xml:space="preserve">Οι ΟΤΑ α’ βαθμου, </w:t>
      </w:r>
      <w:r w:rsidRPr="00A2433B">
        <w:rPr>
          <w:rFonts w:ascii="Book Antiqua" w:hAnsi="Book Antiqua"/>
          <w:color w:val="000000"/>
          <w:sz w:val="24"/>
          <w:szCs w:val="24"/>
          <w:lang w:eastAsia="el-GR"/>
        </w:rPr>
        <w:t>πλέον των προβλεπομένων από τις διατάξεις του ν.3536/2007,</w:t>
      </w:r>
      <w:r w:rsidRPr="00A2433B">
        <w:rPr>
          <w:rFonts w:ascii="Book Antiqua" w:hAnsi="Book Antiqua"/>
          <w:sz w:val="24"/>
          <w:szCs w:val="24"/>
          <w:lang w:eastAsia="el-GR"/>
        </w:rPr>
        <w:t xml:space="preserve"> έχουν τις εξής </w:t>
      </w:r>
      <w:r w:rsidRPr="00A2433B">
        <w:rPr>
          <w:rFonts w:ascii="Book Antiqua" w:hAnsi="Book Antiqua"/>
          <w:noProof/>
          <w:sz w:val="24"/>
          <w:szCs w:val="24"/>
          <w:lang w:eastAsia="el-GR"/>
        </w:rPr>
        <w:t xml:space="preserve">αρμοδιότητες: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α. την εκπόνηση και υλοποίηση Τοπικού Σχεδίου Διαχείρισης Αποβλήτων (ΤΣΔΑ) στα διοικητικά όρια του οικείου Δήμου που </w:t>
      </w:r>
      <w:r w:rsidRPr="00A2433B">
        <w:rPr>
          <w:rFonts w:ascii="Book Antiqua" w:eastAsia="Times New Roman" w:hAnsi="Book Antiqua"/>
          <w:noProof/>
          <w:sz w:val="24"/>
          <w:szCs w:val="24"/>
          <w:lang w:eastAsia="el-GR"/>
        </w:rPr>
        <w:lastRenderedPageBreak/>
        <w:t>αποτελεί τη βάση των συμβάσεων που συνάπτει ο Δήμος με Συστήματα Εναλλακτικής Διαχείρισης και άλλους φορείς διαχείρισης αποβλήτων και το οποίο είναι σύμφωνο με τους στόχους του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β. </w:t>
      </w:r>
      <w:r w:rsidRPr="00A2433B">
        <w:rPr>
          <w:rFonts w:ascii="Book Antiqua" w:eastAsia="Times New Roman" w:hAnsi="Book Antiqua"/>
          <w:bCs/>
          <w:color w:val="000000"/>
          <w:sz w:val="24"/>
          <w:szCs w:val="24"/>
          <w:lang w:eastAsia="el-GR"/>
        </w:rPr>
        <w:t xml:space="preserve">την </w:t>
      </w:r>
      <w:r w:rsidRPr="00A2433B">
        <w:rPr>
          <w:rFonts w:ascii="Book Antiqua" w:eastAsia="Times New Roman" w:hAnsi="Book Antiqua"/>
          <w:color w:val="000000"/>
          <w:sz w:val="24"/>
          <w:szCs w:val="24"/>
          <w:lang w:eastAsia="el-GR"/>
        </w:rPr>
        <w:t>εκπόνηση προγραμμάτων πρόληψης-μείωσης παραγωγής αποβλήτων και προετοιμασίας για επαναχρησιμοποίηση,</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γ. την οργάνωση και την εφαρμογή της διαλογής στην πηγή των αστικών αποβλήτων στα διοικητικά όριά τους συμφωνα με τα οικεία ΤΣΔΑ και ΠΕΣΔΑ,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δ. την οργάνωση και εφαρμογή χωριστής συλλογής για τουλάχιστον τέσσερα (4) διακριτά ρεύματα ανακυκλώσιμων αποβλήτων υλικών, ήτοι γυαλί, χαρτί, πλαστικά, μέταλλα από αστικά απόβλητα,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ε. την  οργάνωση και εφαρμογή χωριστής συλλογής βιοαποβλήτων που πρέρχονται από χώρους εστίασης, νοικοκυριά, μεγάλους παραγωγούς και πράσινα απόβλητα πάρκων και κήπων,</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στ. τη συλλογή και μεταφορά των υπολειπόμενων συμμείκτων αστικών αποβλήτων και των προδιαλεγμένων μετά από Διαλογή στην Πηγή σε κατάλληλες υποδομές ανακύκλωσης, ανάκτησης ή διάθεσης και με την επιφύλαξη των προβλέψεων του οικείου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ζ. την εξάλειψη της ανεξέλεγκτης διάθεσης των ΑΣΑ και η αποκατάσταση των υφισταμένων ΧΑΔΑ.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η. την ενημέρωση και η ευαισθητοποίηση των δημοτών και των επιχειρήσεων που λειτουργούν στα διοικητικά τους όρια.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θ. το σχεδιασμό και την υλοποίηση προγραμμάτων πρόληψης-μείωσης αποβλήτων και γενικότερα μέτρων για την προώθηση της ιεράρχησης εργασιών και δράσεων διαχείρισης αποβλήτων που στοχεύουν στην ελαχιστοποίηση της τελικής διάθεσης των ΑΣΑ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ι. την προετοιμασία έργων και δράσεων του ΤΣΔΑ για την επεξεργασία των ΑΣΑ, που παράγονται στα διοικητικά τους όρια, και την υποβολή τους για χρηματοδότηση από επιχειρησιακά </w:t>
      </w:r>
      <w:r w:rsidRPr="00A2433B">
        <w:rPr>
          <w:rFonts w:ascii="Book Antiqua" w:eastAsia="Times New Roman" w:hAnsi="Book Antiqua"/>
          <w:noProof/>
          <w:sz w:val="24"/>
          <w:szCs w:val="24"/>
          <w:lang w:eastAsia="el-GR"/>
        </w:rPr>
        <w:lastRenderedPageBreak/>
        <w:t>προγράμματα είτε ευρωπαικά προγράμματα με την ιδιότητα του τελικού δικαιούχου.</w:t>
      </w:r>
    </w:p>
    <w:p w:rsidR="00676671" w:rsidRPr="00A2433B"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color w:val="000000"/>
          <w:sz w:val="24"/>
          <w:szCs w:val="24"/>
          <w:lang w:eastAsia="el-GR"/>
        </w:rPr>
      </w:pPr>
      <w:r w:rsidRPr="00A2433B">
        <w:rPr>
          <w:rFonts w:ascii="Book Antiqua" w:eastAsia="Times New Roman" w:hAnsi="Book Antiqua"/>
          <w:noProof/>
          <w:sz w:val="24"/>
          <w:szCs w:val="24"/>
          <w:lang w:eastAsia="el-GR"/>
        </w:rPr>
        <w:t xml:space="preserve">ια. </w:t>
      </w:r>
      <w:r w:rsidRPr="00A2433B">
        <w:rPr>
          <w:rFonts w:ascii="Book Antiqua" w:eastAsia="Times New Roman" w:hAnsi="Book Antiqua"/>
          <w:color w:val="000000"/>
          <w:sz w:val="24"/>
          <w:szCs w:val="24"/>
          <w:lang w:eastAsia="el-GR"/>
        </w:rPr>
        <w:t>την</w:t>
      </w:r>
      <w:r w:rsidRPr="00A2433B">
        <w:rPr>
          <w:rFonts w:ascii="Book Antiqua" w:eastAsia="Times New Roman" w:hAnsi="Book Antiqua"/>
          <w:bCs/>
          <w:color w:val="000000"/>
          <w:sz w:val="24"/>
          <w:szCs w:val="24"/>
          <w:lang w:eastAsia="el-GR"/>
        </w:rPr>
        <w:t xml:space="preserve"> </w:t>
      </w:r>
      <w:r w:rsidRPr="00A2433B">
        <w:rPr>
          <w:rFonts w:ascii="Book Antiqua" w:eastAsia="Times New Roman" w:hAnsi="Book Antiqua"/>
          <w:color w:val="000000"/>
          <w:sz w:val="24"/>
          <w:szCs w:val="24"/>
          <w:lang w:eastAsia="el-GR"/>
        </w:rPr>
        <w:t>προώθηση δράσεων και η υλοποίηση έργων που συμβάλλουν στην κυκλική οικονομία.</w:t>
      </w:r>
    </w:p>
    <w:p w:rsidR="00676671" w:rsidRPr="00A2433B" w:rsidRDefault="00676671" w:rsidP="00C85F8A">
      <w:pPr>
        <w:pStyle w:val="a3"/>
        <w:numPr>
          <w:ilvl w:val="0"/>
          <w:numId w:val="166"/>
        </w:numPr>
        <w:tabs>
          <w:tab w:val="left" w:pos="8280"/>
        </w:tabs>
        <w:spacing w:before="120"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Οι ΟΤΑ α’ βαθμου </w:t>
      </w:r>
      <w:r w:rsidRPr="00A2433B">
        <w:rPr>
          <w:rFonts w:ascii="Book Antiqua" w:eastAsia="Times New Roman" w:hAnsi="Book Antiqua"/>
          <w:color w:val="000000"/>
          <w:sz w:val="24"/>
          <w:szCs w:val="24"/>
          <w:lang w:eastAsia="el-GR"/>
        </w:rPr>
        <w:t>δύνανται να προβαίνουν:</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α. στην κατασκευή και λειτουργία Πράσινων Σημείων του άρθρου 21 του ν. 4447/2016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(Β’ 2471) και με την επιφύλαξη των προβλέψεων του οικείου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β. στην υλοποίηση και λειτουργία Κέντρων Διαλογής Ανακυκλώσιμων Υλικών (ΚΔΑΥ)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(ΦΕΚ Β’ 2471) και με την επιφύλαξη των προβλέψεων του οικείου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γ. στην υλοποίηση και λειτουργία Σταθμών Μεταφόρτωσης Αποβλήτων  ΣΜΑ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(ΦΕΚ Β’ 2471) και με την επιφύλαξη των προβλέψεων του οικείου ΠΕΣΔΑ.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δ. στην κατασκευή και λειτουργία Μονάδων Επεξεργασίας Βιοαποβλήτων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(ΦΕΚ Β’ 2471), και η λειτουργία αυτών ιδίως με την προώθηση διαδημοτικών συνεργασιών μεταξύ όμορων Δήμων, με την επιφύλαξη των προβλέψεων του οικείου ΠΕΣΔΑ. </w:t>
      </w:r>
    </w:p>
    <w:p w:rsidR="00676671" w:rsidRPr="000B2B60" w:rsidRDefault="00676671" w:rsidP="00676671">
      <w:pPr>
        <w:spacing w:after="0" w:line="360" w:lineRule="auto"/>
        <w:rPr>
          <w:rFonts w:ascii="Book Antiqua" w:eastAsia="Times New Roman" w:hAnsi="Book Antiqua"/>
          <w:noProof/>
          <w:sz w:val="24"/>
          <w:szCs w:val="24"/>
          <w:lang w:eastAsia="el-GR"/>
        </w:rPr>
      </w:pPr>
    </w:p>
    <w:p w:rsidR="00676671" w:rsidRPr="000B2B60"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b/>
          <w:bCs/>
          <w:noProof/>
          <w:sz w:val="24"/>
          <w:szCs w:val="24"/>
          <w:lang w:eastAsia="el-GR"/>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214</w:t>
      </w: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20" w:after="120" w:line="360" w:lineRule="auto"/>
        <w:ind w:right="26"/>
        <w:jc w:val="center"/>
        <w:outlineLvl w:val="0"/>
        <w:rPr>
          <w:rFonts w:ascii="Book Antiqua" w:hAnsi="Book Antiqua"/>
          <w:b/>
          <w:bCs/>
          <w:sz w:val="24"/>
          <w:szCs w:val="24"/>
        </w:rPr>
      </w:pPr>
      <w:r w:rsidRPr="000B2B60">
        <w:rPr>
          <w:rFonts w:ascii="Book Antiqua" w:hAnsi="Book Antiqua"/>
          <w:b/>
          <w:bCs/>
          <w:sz w:val="24"/>
          <w:szCs w:val="24"/>
        </w:rPr>
        <w:t>Όργανα Διοίκησης ΦΟΔΣΑ με τη νομική μορφή του Συνδέσμου των ΟΤΑ</w:t>
      </w:r>
    </w:p>
    <w:p w:rsidR="00676671" w:rsidRPr="000B2B60" w:rsidRDefault="00676671" w:rsidP="00676671">
      <w:pPr>
        <w:tabs>
          <w:tab w:val="left" w:pos="8280"/>
        </w:tabs>
        <w:spacing w:before="120"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Όργανα διοίκησης του ΦοΔΣΑ με τη νομική μορφή του Συνδέσμου των ΟΤΑ είναι το διοικητικό συμβούλιο, η εκτελεστική επιτροπή και ο πρόεδρός του. </w:t>
      </w:r>
    </w:p>
    <w:p w:rsidR="00676671"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215</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rPr>
        <w:t xml:space="preserve">Σύνθεση Διοικητικού Συμβουλίου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0B2B60"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Το διοικητικό συμβούλιο του ΦΟΔΣΑ ορίζεται σύμφωνα με τις διατάξεις του 246 του ΚΔΚ, όπως κάθε φορά ισχύει. </w:t>
      </w:r>
    </w:p>
    <w:p w:rsidR="00676671"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216</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rPr>
        <w:t xml:space="preserve">Αρμοδιότητες Διοικητικού Συμβουλίου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A2433B" w:rsidRDefault="00676671" w:rsidP="00C85F8A">
      <w:pPr>
        <w:pStyle w:val="a3"/>
        <w:numPr>
          <w:ilvl w:val="0"/>
          <w:numId w:val="167"/>
        </w:numPr>
        <w:tabs>
          <w:tab w:val="left" w:pos="8280"/>
        </w:tabs>
        <w:spacing w:before="120" w:after="0" w:line="360" w:lineRule="auto"/>
        <w:ind w:right="26"/>
        <w:jc w:val="both"/>
        <w:rPr>
          <w:rFonts w:ascii="Book Antiqua" w:eastAsia="Times New Roman" w:hAnsi="Book Antiqua"/>
          <w:bCs/>
          <w:noProof/>
          <w:sz w:val="24"/>
          <w:szCs w:val="24"/>
          <w:lang w:eastAsia="el-GR"/>
        </w:rPr>
      </w:pPr>
      <w:r w:rsidRPr="00A2433B">
        <w:rPr>
          <w:rFonts w:ascii="Book Antiqua" w:eastAsia="Times New Roman" w:hAnsi="Book Antiqua"/>
          <w:bCs/>
          <w:noProof/>
          <w:sz w:val="24"/>
          <w:szCs w:val="24"/>
          <w:lang w:eastAsia="el-GR"/>
        </w:rPr>
        <w:t xml:space="preserve">Το διοικητικό συμβούλιο είναι αρμόδιο για όλα τα θέματα που αφορούν τον ΦΟΔΣΑ, εκτός από εκείνα που εκ του νόμου ανήκουν στην αρμοδιότητα του προέδρου και της εκτελεστικής επιτροπής.   </w:t>
      </w:r>
    </w:p>
    <w:p w:rsidR="00676671" w:rsidRPr="000B2B60" w:rsidRDefault="00676671" w:rsidP="00676671">
      <w:pPr>
        <w:tabs>
          <w:tab w:val="left" w:pos="8280"/>
        </w:tabs>
        <w:spacing w:before="120" w:after="0" w:line="360" w:lineRule="auto"/>
        <w:ind w:left="709" w:right="26"/>
        <w:jc w:val="both"/>
        <w:rPr>
          <w:rFonts w:ascii="Book Antiqua" w:eastAsia="Times New Roman" w:hAnsi="Book Antiqua"/>
          <w:strike/>
          <w:noProof/>
          <w:sz w:val="24"/>
          <w:szCs w:val="24"/>
          <w:u w:val="single"/>
          <w:lang w:eastAsia="el-GR"/>
        </w:rPr>
      </w:pPr>
      <w:r w:rsidRPr="000B2B60">
        <w:rPr>
          <w:rFonts w:ascii="Book Antiqua" w:eastAsia="Times New Roman" w:hAnsi="Book Antiqua"/>
          <w:noProof/>
          <w:sz w:val="24"/>
          <w:szCs w:val="24"/>
          <w:lang w:eastAsia="el-GR"/>
        </w:rPr>
        <w:t xml:space="preserve">Το διοικητικό συμβούλιο είναι αποκλειστικά αρμόδιο για να : α) διαχειρίζεται την περιουσία του νομικού προσώπου, β) καθορίζει την τιμολογιακή πολιτική προς τους δήμους – μέλη του ΦοΔΣΑ, με την επιφύλαξη του άρθρου 9 του ν. 2939/2001 (Α’ 179) γ) εγκρίνει τον προϋπολογισμό και τις οικονομικές καταστάσεις του ΦΟΔΣΑ ,δ) εγκρίνει το τεχνικό πρόγραμμα ε) καταρτίζει τον κανονισμό λειτουργίας του, στ) ψηφίζει τον οργανισμό εσωτερικής υπηρεσίας ζ) γνωμοδοτεί σε δημόσιες αρχές ή αρμόδια όργανα όταν ζητούν τη γνώμη του η) λαμβάνει την απόφαση της περ. α της παρ. 4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και θ) έχει την ευθύνη εκπόνησης, υλοποίησης και παρακολούθησης της υλοποίησης του ΠΕΣΔΑ, σύμφωνα με την παρ. 2 του άρθρου 35  του ν. 4042/2012, όπως έχει τροποποιηθεί και ισχύει, στην περίπτωση που είναι ο μοναδικός ΦΟΔΣΑ εντός των ορίων μιας  Περιφέρειας, σύμφωνα την παρ. 2 του άρθρου </w:t>
      </w:r>
      <w:r>
        <w:rPr>
          <w:rFonts w:ascii="Book Antiqua" w:eastAsia="Times New Roman" w:hAnsi="Book Antiqua"/>
          <w:noProof/>
          <w:sz w:val="24"/>
          <w:szCs w:val="24"/>
          <w:lang w:eastAsia="el-GR"/>
        </w:rPr>
        <w:t>212</w:t>
      </w:r>
      <w:r w:rsidRPr="000B2B60">
        <w:rPr>
          <w:rFonts w:ascii="Book Antiqua" w:eastAsia="Times New Roman" w:hAnsi="Book Antiqua"/>
          <w:noProof/>
          <w:sz w:val="24"/>
          <w:szCs w:val="24"/>
          <w:lang w:eastAsia="el-GR"/>
        </w:rPr>
        <w:t xml:space="preserve"> του παρόντος. </w:t>
      </w:r>
    </w:p>
    <w:p w:rsidR="00676671" w:rsidRPr="00CB5C03" w:rsidRDefault="00676671" w:rsidP="00C85F8A">
      <w:pPr>
        <w:pStyle w:val="a3"/>
        <w:numPr>
          <w:ilvl w:val="0"/>
          <w:numId w:val="167"/>
        </w:numPr>
        <w:tabs>
          <w:tab w:val="left" w:pos="8280"/>
        </w:tabs>
        <w:spacing w:before="120"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lastRenderedPageBreak/>
        <w:t xml:space="preserve">Το διοικητικό συμβούλιο δύναται με απόφασή του, που δημοσιεύεται στην Εφημερίδα της Κυβερνήσεως, να μεταβιβάζει στην εκτελεστική επιτροπή, στον πρόεδρο ή  στον αντιπρόεδρο την άσκηση των αρμοδιοτήτων του, πλην των αποκλειστικώς ασκουμένων υπ΄αυτό,συμφωνα με τις διατάξεις της προηγούμενης παραγράφου .Στην εν λόγω απόφαση δύναται να ορίζεται ότι οι μεταβιβαζόμενες αρμοδιότητες ασκούνται παράλληλα και από το διοικητικό συμβούλιο. </w:t>
      </w: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sz w:val="24"/>
          <w:szCs w:val="24"/>
          <w:lang w:eastAsia="el-GR"/>
        </w:rPr>
      </w:pPr>
      <w:r>
        <w:rPr>
          <w:rFonts w:ascii="Book Antiqua" w:eastAsia="Times New Roman" w:hAnsi="Book Antiqua"/>
          <w:b/>
          <w:bCs/>
          <w:sz w:val="24"/>
          <w:szCs w:val="24"/>
          <w:lang w:eastAsia="el-GR"/>
        </w:rPr>
        <w:t>Άρθρο 217</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sz w:val="24"/>
          <w:szCs w:val="24"/>
          <w:lang w:eastAsia="el-GR"/>
        </w:rPr>
        <w:t xml:space="preserve">Λειτουργία του Διοικητικού Συμβουλίου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Εντός δέκα ημερών από την έκδοση της απόφασης περί ορισμού του διοικητικού συμβουλίου, ο Δήμαρχος ή ο πλειοψηφών δημοτικός σύμβουλος του Δήμου της έδρας του ΦΟΔΣΑ, καλεί τα μέλη του διοικητικού συμβουλίου σε συνεδρίαση με αποκλειστικό θέμα ημερήσιας διάταξης τη συγκρότησή τους σε σώμα. Στην εν λόγω διαδικασία εκλογής εφαρμόζονται αναλογικά οι διατάξεις της παρ. 7 του άρθρου 246 του ν. 3463/2006, όπως ισχύει.</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Κατά την πρώτη, ως άνω, συνεδρίαση για τη συγκρότηση του διοικητικού συμβουλίου του ΦΟΔΣΑ εκλέγονται ο πρόεδρος, ο αντιπρόεδρος και τα μέλη της εκτελεστικής επιτροπής  με τους αναπληρωτές τους.</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bCs/>
          <w:color w:val="000000"/>
          <w:sz w:val="24"/>
          <w:szCs w:val="24"/>
          <w:lang w:eastAsia="el-GR"/>
        </w:rPr>
      </w:pPr>
      <w:r w:rsidRPr="00CB5C03">
        <w:rPr>
          <w:rFonts w:ascii="Book Antiqua" w:eastAsia="Times New Roman" w:hAnsi="Book Antiqua"/>
          <w:color w:val="000000"/>
          <w:sz w:val="24"/>
          <w:szCs w:val="24"/>
          <w:lang w:eastAsia="el-GR"/>
        </w:rPr>
        <w:t xml:space="preserve">Το διοικητικό συμβούλιο συγκαλείται μετά από πρόσκληση του προέδρου και συνεδριάζει κάθε φορά που απαιτείται, και οπωσδήποτε μία τουλάχιστον φορά στους δύο μήνες. Στην πρόσκληση ορίζεται ο τόπος και η ώρα της συνεδρίασης και περιλαμβάνονται τα θέματα της ημερήσιας διάταξης. Όταν ο Πρόεδρος κωλύεται, το διοικητικό συμβούλιο μπορεί να συγκαλείται από τον Αντιπρόεδρο. Για την σύγκληση, την απαρτία και τη λήψη των αποφάσεων του διοικητικού </w:t>
      </w:r>
      <w:r w:rsidRPr="00CB5C03">
        <w:rPr>
          <w:rFonts w:ascii="Book Antiqua" w:eastAsia="Times New Roman" w:hAnsi="Book Antiqua"/>
          <w:color w:val="000000"/>
          <w:sz w:val="24"/>
          <w:szCs w:val="24"/>
          <w:lang w:eastAsia="el-GR"/>
        </w:rPr>
        <w:lastRenderedPageBreak/>
        <w:t xml:space="preserve">συμβουλίου εφαρμόζονται αναλογικά οι διατάξεις του άρθρου 67 του ν. 3852/2010 σε συνδυασμό με εκείνες του άρθρου 7 της υπ’ αριθ. 16852/2011 Υπουργικής Απόφασης (Β΄ 661), όπως ισχύουν . </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 xml:space="preserve">Τα μέλη του διοικητικού συμβουλίου απαγορεύεται: </w:t>
      </w:r>
    </w:p>
    <w:p w:rsidR="00676671" w:rsidRPr="00CB5C03"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CB5C03">
        <w:rPr>
          <w:rFonts w:ascii="Book Antiqua" w:eastAsia="Times New Roman" w:hAnsi="Book Antiqua"/>
          <w:bCs/>
          <w:color w:val="000000"/>
          <w:sz w:val="24"/>
          <w:szCs w:val="24"/>
          <w:lang w:eastAsia="el-GR"/>
        </w:rPr>
        <w:t>α)</w:t>
      </w:r>
      <w:r w:rsidRPr="00CB5C03">
        <w:rPr>
          <w:rFonts w:ascii="Book Antiqua" w:eastAsia="Times New Roman" w:hAnsi="Book Antiqua"/>
          <w:color w:val="000000"/>
          <w:sz w:val="24"/>
          <w:szCs w:val="24"/>
          <w:lang w:eastAsia="el-GR"/>
        </w:rPr>
        <w:t xml:space="preserve"> Να δραστηριοποιούνται ή να </w:t>
      </w:r>
      <w:r w:rsidRPr="00CB5C03">
        <w:rPr>
          <w:rFonts w:ascii="Book Antiqua" w:eastAsia="Times New Roman" w:hAnsi="Book Antiqua"/>
          <w:sz w:val="24"/>
          <w:szCs w:val="24"/>
          <w:lang w:eastAsia="el-GR"/>
        </w:rPr>
        <w:t xml:space="preserve">συμμετέχουν άμεσα ή έμμεσα σε εταιρεία οποιασδήποτε νομικής μορφής που δραστηριοποιείται στον τομέα </w:t>
      </w:r>
      <w:r w:rsidRPr="00CB5C03">
        <w:rPr>
          <w:rFonts w:ascii="Book Antiqua" w:eastAsia="Times New Roman" w:hAnsi="Book Antiqua"/>
          <w:color w:val="000000"/>
          <w:sz w:val="24"/>
          <w:szCs w:val="24"/>
          <w:lang w:eastAsia="el-GR"/>
        </w:rPr>
        <w:t>της διαχείρισης αποβλήτων. Κατά την ανάληψη των καθηκόντων τους, υποβάλλουν δε σχετική υπεύθυνη δήλωση του ν.1599/1986 (Α’ 75) στην αρμόδια Αποκεντρωμένη Διοίκηση.</w:t>
      </w:r>
    </w:p>
    <w:p w:rsidR="00676671" w:rsidRPr="00CB5C03"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CB5C03">
        <w:rPr>
          <w:rFonts w:ascii="Book Antiqua" w:eastAsia="Times New Roman" w:hAnsi="Book Antiqua"/>
          <w:bCs/>
          <w:color w:val="000000"/>
          <w:sz w:val="24"/>
          <w:szCs w:val="24"/>
          <w:lang w:eastAsia="el-GR"/>
        </w:rPr>
        <w:t>β)</w:t>
      </w:r>
      <w:r w:rsidRPr="00CB5C03">
        <w:rPr>
          <w:rFonts w:ascii="Book Antiqua" w:eastAsia="Times New Roman" w:hAnsi="Book Antiqua"/>
          <w:color w:val="000000"/>
          <w:sz w:val="24"/>
          <w:szCs w:val="24"/>
          <w:lang w:eastAsia="el-GR"/>
        </w:rPr>
        <w:t xml:space="preserve"> Να συμμετέχουν στη συζήτηση και λήψη αποφάσεων για θέματα που αφορούν φυσικά πρόσωπα, με τα οποία είναι σύζυγοι ή συγγενείς μέχρι και τρίτου βαθμού, ή νομικά πρόσωπα, με τα οποία τελούν σε σχέση εργασίας, εντολής ή άλλη παρόμοια ή συμμετέχουν στο εταιρικό ή μετοχικό τους κεφάλαιο άμεσα ή έμμεσα. </w:t>
      </w:r>
    </w:p>
    <w:p w:rsidR="00676671" w:rsidRPr="00CB5C03" w:rsidRDefault="00676671" w:rsidP="00676671">
      <w:pPr>
        <w:spacing w:after="0" w:line="360" w:lineRule="auto"/>
        <w:ind w:left="709"/>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Η συνδρομή των κωλυμάτων των </w:t>
      </w:r>
      <w:r>
        <w:rPr>
          <w:rFonts w:ascii="Book Antiqua" w:eastAsia="Times New Roman" w:hAnsi="Book Antiqua"/>
          <w:noProof/>
          <w:sz w:val="24"/>
          <w:szCs w:val="24"/>
          <w:lang w:eastAsia="el-GR"/>
        </w:rPr>
        <w:t xml:space="preserve">περιπτώσεων </w:t>
      </w:r>
      <w:r w:rsidRPr="00CB5C03">
        <w:rPr>
          <w:rFonts w:ascii="Book Antiqua" w:eastAsia="Times New Roman" w:hAnsi="Book Antiqua"/>
          <w:noProof/>
          <w:sz w:val="24"/>
          <w:szCs w:val="24"/>
          <w:lang w:eastAsia="el-GR"/>
        </w:rPr>
        <w:t>α’ και β’ δεν επιφέρει ακυρότητα της απόφασης, αλλά ο διορισμός του εν λόγω μέλους ανακαλείται με αιτιολογημένη απόφαση του οικείου Δημοτικού συμβουλίου.</w:t>
      </w:r>
    </w:p>
    <w:p w:rsidR="00676671" w:rsidRPr="00CB5C03" w:rsidRDefault="00676671" w:rsidP="00676671">
      <w:pPr>
        <w:spacing w:after="0" w:line="360" w:lineRule="auto"/>
        <w:ind w:left="709"/>
        <w:jc w:val="both"/>
        <w:rPr>
          <w:rFonts w:ascii="Book Antiqua" w:eastAsia="Times New Roman" w:hAnsi="Book Antiqua"/>
          <w:noProof/>
          <w:sz w:val="24"/>
          <w:szCs w:val="24"/>
          <w:lang w:eastAsia="el-GR"/>
        </w:rPr>
      </w:pPr>
    </w:p>
    <w:p w:rsidR="00676671" w:rsidRPr="000B2B60" w:rsidRDefault="00676671" w:rsidP="00676671">
      <w:pPr>
        <w:spacing w:after="0" w:line="360" w:lineRule="auto"/>
        <w:jc w:val="both"/>
        <w:rPr>
          <w:rFonts w:ascii="Book Antiqua" w:eastAsia="Times New Roman" w:hAnsi="Book Antiqua"/>
          <w:noProof/>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Pr>
          <w:rFonts w:ascii="Book Antiqua" w:eastAsia="Times New Roman" w:hAnsi="Book Antiqua"/>
          <w:b/>
          <w:bCs/>
          <w:color w:val="000000"/>
          <w:sz w:val="24"/>
          <w:szCs w:val="24"/>
          <w:lang w:eastAsia="el-GR"/>
        </w:rPr>
        <w:t>Άρθρο 218</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 xml:space="preserve">Αρμοδιότητες της Εκτελεστικής Επιτροπής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CB5C03" w:rsidRDefault="00676671" w:rsidP="00C85F8A">
      <w:pPr>
        <w:pStyle w:val="a3"/>
        <w:numPr>
          <w:ilvl w:val="0"/>
          <w:numId w:val="16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 xml:space="preserve">Η εκτελεστική επιτροπή: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0B2B60">
        <w:rPr>
          <w:rFonts w:ascii="Book Antiqua" w:eastAsia="Times New Roman" w:hAnsi="Book Antiqua"/>
          <w:bCs/>
          <w:color w:val="000000"/>
          <w:sz w:val="24"/>
          <w:szCs w:val="24"/>
          <w:lang w:eastAsia="el-GR"/>
        </w:rPr>
        <w:t>α)</w:t>
      </w:r>
      <w:r w:rsidRPr="000B2B60">
        <w:rPr>
          <w:rFonts w:ascii="Book Antiqua" w:eastAsia="Times New Roman" w:hAnsi="Book Antiqua"/>
          <w:color w:val="000000"/>
          <w:sz w:val="24"/>
          <w:szCs w:val="24"/>
          <w:lang w:eastAsia="el-GR"/>
        </w:rPr>
        <w:t xml:space="preserve"> Ασκεί τις αρμοδιότητες που της μεταβιβάζονται από το διοικητικό συμβούλιο βάσει του της παρ.2 του άρθρου </w:t>
      </w:r>
      <w:r>
        <w:rPr>
          <w:rFonts w:ascii="Book Antiqua" w:eastAsia="Times New Roman" w:hAnsi="Book Antiqua"/>
          <w:color w:val="000000"/>
          <w:sz w:val="24"/>
          <w:szCs w:val="24"/>
          <w:lang w:eastAsia="el-GR"/>
        </w:rPr>
        <w:t xml:space="preserve">216 </w:t>
      </w:r>
      <w:r w:rsidRPr="000B2B60">
        <w:rPr>
          <w:rFonts w:ascii="Book Antiqua" w:eastAsia="Times New Roman" w:hAnsi="Book Antiqua"/>
          <w:color w:val="000000"/>
          <w:sz w:val="24"/>
          <w:szCs w:val="24"/>
          <w:lang w:eastAsia="el-GR"/>
        </w:rPr>
        <w:t xml:space="preserve">του παρόντος.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0B2B60">
        <w:rPr>
          <w:rFonts w:ascii="Book Antiqua" w:eastAsia="Times New Roman" w:hAnsi="Book Antiqua"/>
          <w:bCs/>
          <w:color w:val="000000"/>
          <w:sz w:val="24"/>
          <w:szCs w:val="24"/>
          <w:lang w:eastAsia="el-GR"/>
        </w:rPr>
        <w:t>β</w:t>
      </w:r>
      <w:r w:rsidRPr="000B2B60">
        <w:rPr>
          <w:rFonts w:ascii="Book Antiqua" w:eastAsia="Times New Roman" w:hAnsi="Book Antiqua"/>
          <w:color w:val="000000"/>
          <w:sz w:val="24"/>
          <w:szCs w:val="24"/>
          <w:lang w:eastAsia="el-GR"/>
        </w:rPr>
        <w:t xml:space="preserve">) Αποφασίζει για την άσκηση κάθε είδους διοικητικής προσφυγής, ένδικου μέσου ή βοηθήματος ή την παραίτηση από αυτά και παρέχει  την εντολή και κάθε αναγκαία πληρεξουσιότητα σε δικηγόρο για την </w:t>
      </w:r>
      <w:r w:rsidRPr="000B2B60">
        <w:rPr>
          <w:rFonts w:ascii="Book Antiqua" w:eastAsia="Times New Roman" w:hAnsi="Book Antiqua"/>
          <w:color w:val="000000"/>
          <w:sz w:val="24"/>
          <w:szCs w:val="24"/>
          <w:lang w:eastAsia="el-GR"/>
        </w:rPr>
        <w:lastRenderedPageBreak/>
        <w:t>επιχείρηση οποιαδήποτε δικαστικής ή εξώδικης ενέργειας ή την παροχή νομικών συμβουλών.</w:t>
      </w:r>
    </w:p>
    <w:p w:rsidR="00676671" w:rsidRPr="00CB5C03" w:rsidRDefault="00676671" w:rsidP="00C85F8A">
      <w:pPr>
        <w:pStyle w:val="a3"/>
        <w:numPr>
          <w:ilvl w:val="0"/>
          <w:numId w:val="16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Η εκτελεστική επιτροπή μπορεί να παραπέμπει οποιοδήποτε θέμα της αρμοδιότητάς της στο διοικητικό συμβούλιο για τη λήψη απόφασης, εάν κρίνει ότι αυτό επιβάλλεται από την ιδιαίτερη σοβαρότητά του.</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CB5C03">
        <w:rPr>
          <w:rFonts w:ascii="Book Antiqua" w:eastAsia="Times New Roman" w:hAnsi="Book Antiqua"/>
          <w:b/>
          <w:bCs/>
          <w:color w:val="000000"/>
          <w:sz w:val="24"/>
          <w:szCs w:val="24"/>
          <w:lang w:eastAsia="el-GR"/>
        </w:rPr>
        <w:t>Άρθρο 219</w:t>
      </w:r>
    </w:p>
    <w:p w:rsidR="00676671" w:rsidRPr="000B2B60" w:rsidRDefault="00676671" w:rsidP="00676671">
      <w:pPr>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color w:val="000000"/>
          <w:sz w:val="24"/>
          <w:szCs w:val="24"/>
          <w:lang w:eastAsia="el-GR"/>
        </w:rPr>
        <w:t xml:space="preserve">Λειτουργία εκτελεστικής επιτροπής </w:t>
      </w:r>
      <w:r w:rsidRPr="000B2B60">
        <w:rPr>
          <w:rFonts w:ascii="Book Antiqua" w:eastAsia="Times New Roman" w:hAnsi="Book Antiqua"/>
          <w:b/>
          <w:bCs/>
          <w:sz w:val="24"/>
          <w:szCs w:val="24"/>
          <w:lang w:eastAsia="el-GR"/>
        </w:rPr>
        <w:t>ΦΟΔΣΑ με τη νομική μορφή του Συνδέσμου των ΟΤΑ</w:t>
      </w:r>
    </w:p>
    <w:p w:rsidR="00676671" w:rsidRPr="00CB5C03" w:rsidRDefault="00676671" w:rsidP="00C85F8A">
      <w:pPr>
        <w:pStyle w:val="a3"/>
        <w:numPr>
          <w:ilvl w:val="0"/>
          <w:numId w:val="170"/>
        </w:numPr>
        <w:spacing w:before="150" w:after="15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Η εκτελεστική επιτροπή αποτελείται από τον πρόεδρο, τον Αντιπρόεδρο  και  πέντε (5) μέλη του διοικητικού συμβουλίου, που εκλέγονται μαζί με τα αναπληρωματικά τους μέλη, ένα μέλος εκ των οποίων είναι εκπρόσωπος των εργαζομένων</w:t>
      </w:r>
      <w:r w:rsidRPr="00CB5C03">
        <w:rPr>
          <w:rFonts w:ascii="Book Antiqua" w:eastAsia="Times New Roman" w:hAnsi="Book Antiqua" w:cs="Courier New"/>
          <w:sz w:val="24"/>
          <w:szCs w:val="24"/>
          <w:lang w:eastAsia="el-GR"/>
        </w:rPr>
        <w:t xml:space="preserve">, οριζόμενος από την πλέον αντιπροσωπευτική συνδικαλιστική οργάνωση των εργαζομένων στον οικείο ΦΟΔΣΑ ή, εφόσον ελλείπει τέτοια, από τη Γενική Συνέλευση των εργαζομένων στο ΦΟΔΣΑ, αναλογικά εφαρμοζομένου του άρθρου 3 του ν.1767/1988. </w:t>
      </w:r>
      <w:r w:rsidRPr="00CB5C03">
        <w:rPr>
          <w:rFonts w:ascii="Book Antiqua" w:eastAsia="Times New Roman" w:hAnsi="Book Antiqua"/>
          <w:sz w:val="24"/>
          <w:szCs w:val="24"/>
          <w:lang w:eastAsia="el-GR"/>
        </w:rPr>
        <w:t xml:space="preserve">Ο Πρόεδρος και ο Αντιπρόεδρος της εκτελεστικής επιτροπής εκλέγονται με απόλυτη πλειοψηφία των μελών του Διοικητικού Συμβουλίου. Η θητεία των μελών  της Εκτελεστικής Επιτροπής ακολουθεί τη θητεία των μελών του διοικητικού συμβουλίου. Τα μέλη της Εκτελεστικής Επιτροπής αντικαθίστανται με απόφαση που λαμβάνεται με την απόλυτη πλειοψηφία των μελών του Δ.Σ. </w:t>
      </w:r>
    </w:p>
    <w:p w:rsidR="00676671" w:rsidRPr="00CB5C03" w:rsidRDefault="00676671" w:rsidP="00C85F8A">
      <w:pPr>
        <w:pStyle w:val="a3"/>
        <w:numPr>
          <w:ilvl w:val="0"/>
          <w:numId w:val="170"/>
        </w:numPr>
        <w:spacing w:before="150" w:after="150" w:line="360" w:lineRule="auto"/>
        <w:ind w:right="26"/>
        <w:jc w:val="both"/>
        <w:rPr>
          <w:rFonts w:ascii="Book Antiqua" w:eastAsia="Times New Roman" w:hAnsi="Book Antiqua"/>
          <w:sz w:val="24"/>
          <w:szCs w:val="24"/>
          <w:lang w:eastAsia="el-GR"/>
        </w:rPr>
      </w:pPr>
      <w:r w:rsidRPr="00CB5C03">
        <w:rPr>
          <w:rFonts w:ascii="Book Antiqua" w:eastAsia="Times New Roman" w:hAnsi="Book Antiqua"/>
          <w:color w:val="000000"/>
          <w:sz w:val="24"/>
          <w:szCs w:val="24"/>
          <w:lang w:eastAsia="el-GR"/>
        </w:rPr>
        <w:t xml:space="preserve">Η εκτελεστική επιτροπή συγκαλείται από τον πρόεδρο και σε περίπτωση κωλύματός του από τον αντιπρόεδρο. Συνεδριάζει κάθε φορά, όταν αυτό απαιτείται, και σε κάθε περίπτωση μία τουλάχιστον φορά ανά μήνα, τελεί δε σε απαρτία, εφόσον παρίστανται τέσσερα (4) </w:t>
      </w:r>
      <w:r w:rsidRPr="00CB5C03">
        <w:rPr>
          <w:rFonts w:ascii="Book Antiqua" w:eastAsia="Times New Roman" w:hAnsi="Book Antiqua"/>
          <w:color w:val="000000"/>
          <w:sz w:val="24"/>
          <w:szCs w:val="24"/>
          <w:lang w:eastAsia="el-GR"/>
        </w:rPr>
        <w:lastRenderedPageBreak/>
        <w:t xml:space="preserve">τουλάχιστον από τα μέλη. Οι αποφάσεις της λαμβάνονται με απλή πλειοψηφία. </w:t>
      </w:r>
    </w:p>
    <w:p w:rsidR="00676671" w:rsidRPr="00CB5C03" w:rsidRDefault="00676671" w:rsidP="00C85F8A">
      <w:pPr>
        <w:pStyle w:val="a3"/>
        <w:numPr>
          <w:ilvl w:val="0"/>
          <w:numId w:val="170"/>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s="Arial Narrow"/>
          <w:bCs/>
          <w:color w:val="000000"/>
          <w:sz w:val="24"/>
          <w:szCs w:val="24"/>
          <w:lang w:eastAsia="el-GR"/>
        </w:rPr>
        <w:t>Τα μέλη της εκτελεστικής επιτροπής δεν συμμετέχουν στη συζήτηση και λήψη αποφάσεων για θέματα που αφορούν σε φυσικά πρόσωπα, με τα οποία είναι σύζυγοι ή συγγενείς μέχρι και τρίτου βαθμού, ή νομικά πρόσωπα, με τα οποία τελούν σε σχέση εργασίας, εντολής ή άλλη παρόμοια ή συμμετέχουν στο εταιρικό ή μετοχικό τους κεφάλαιο άμεσα ή έμμεσα. Η παράβαση του προηγούμενου εδαφίου δεν επιφέρει ακυρότητα της απόφασης, αλλά ο διορισμός του εν λόγω μέλους ανακαλείται με αιτιολογημένη απόφαση του του οικείου δημοτικού συμβουλίου.</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Άρθρο 220</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Αρμοδιότητες του Προέδρου ΦΟΔΣΑ με τη νομική μορφή του Συνδέσμου των ΟΤΑ και λοιπά θέματα διοίκησης</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Ο πρόεδρος του διοικητικού συμβουλίου του ΦΟΔΣΑ:</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α) Εκπροσωπεί το ΦΟ.Σ.ΠΕΣΔΑ στα δικαστήρια και σε κάθε δημόσια αρχή.</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β) Εκτελεί τις αποφάσεις του διοικητικού συμβουλίου,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γ) Συγκαλεί και προεδρεύει  του διοικητικού συμβουλίου και συντονίζει την υλοποίηση των αποφάσεών του.</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δ) Είναι προϊστάμενος των υπηρεσιών του ΦΟ.Σ.ΠΕΔΣΑ και εκδίδει τις πράξεις που προβλέπουν οι σχετικές διατάξεις για το διορισμό, τις κάθε είδους υπηρεσιακές μεταβολές και την άσκηση του πειθαρχικού ελέγχου.</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lastRenderedPageBreak/>
        <w:t xml:space="preserve">ε) Συνυπογράφει τους βεβαιωτικούς καταλόγους και τα χρηματικά εντάλματα πληρωμής των δαπανών, οι οποίες έχουν εκκαθαριστεί από την αρμόδια υπηρεσία του ΦΟ.Σ.ΠΕΔΣΑ.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0B2B60">
        <w:rPr>
          <w:rFonts w:ascii="Book Antiqua" w:eastAsia="Times New Roman" w:hAnsi="Book Antiqua" w:cs="Arial"/>
          <w:color w:val="000000"/>
          <w:sz w:val="24"/>
          <w:szCs w:val="24"/>
          <w:lang w:eastAsia="el-GR"/>
        </w:rPr>
        <w:t xml:space="preserve">στ) Υπογράφει τις συμβάσεις που συνάπτει ο ΦΟ.Σ.ΠΕΔΣΑ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0B2B60">
        <w:rPr>
          <w:rFonts w:ascii="Book Antiqua" w:eastAsia="Times New Roman" w:hAnsi="Book Antiqua" w:cs="Arial"/>
          <w:color w:val="000000"/>
          <w:sz w:val="24"/>
          <w:szCs w:val="24"/>
          <w:lang w:eastAsia="el-GR"/>
        </w:rPr>
        <w:t>ζ) Συνιστά ομάδες εργασίας και ομάδες διοίκησης έργου από μέλη του διοικητικού συμβουλίου, υπαλλήλους του ΦΟ.Σ.ΠΕΔΣΑ, ή ιδιώτες για τη μελέτη και επεξεργασία θεμάτων του ΦΟ.Σ.ΠΕΔΣΑ, καθορίζοντας τον τρόπο οργάνωσης και λειτουργίας τους.</w:t>
      </w:r>
    </w:p>
    <w:p w:rsidR="00676671" w:rsidRPr="000B2B60" w:rsidRDefault="00676671" w:rsidP="00676671">
      <w:pPr>
        <w:spacing w:before="100" w:beforeAutospacing="1" w:after="0" w:line="360" w:lineRule="auto"/>
        <w:ind w:left="709"/>
        <w:jc w:val="both"/>
        <w:rPr>
          <w:rFonts w:ascii="Book Antiqua" w:eastAsia="Times New Roman" w:hAnsi="Book Antiqua" w:cs="Arial"/>
          <w:color w:val="000000"/>
          <w:sz w:val="24"/>
          <w:szCs w:val="24"/>
          <w:lang w:eastAsia="el-GR"/>
        </w:rPr>
      </w:pPr>
      <w:r w:rsidRPr="000B2B60">
        <w:rPr>
          <w:rFonts w:ascii="Book Antiqua" w:eastAsia="Times New Roman" w:hAnsi="Book Antiqua" w:cs="Arial"/>
          <w:color w:val="000000"/>
          <w:sz w:val="24"/>
          <w:szCs w:val="24"/>
          <w:lang w:eastAsia="el-GR"/>
        </w:rPr>
        <w:t>η) Μπορεί να αναθέτει, χωρίς αμοιβή, την εποπτεία και το συντονισμό συγκεκριμένων δράσεων του ΦΟ.Σ.ΠΕΔΣΑ  σε μέλη του διοικητικού συμβουλίου.</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Ο πρόεδρος του ΦΟ.Σ.ΠΕΣΔΑ με απόφασή του, που δημοσιεύεται στην Εφημερίδα της Κυβερνήσεως, μπορεί να μεταβιβάζει αρμοδιότητές του στον Αντιπρόεδρο και σε μέλη του διοικητικού συμβουλίου καθώς και να παρέχει εξουσιοδότηση υπογραφής σε  προϊσταμένους ή υπαλλήλους του συνδέσμου. Ο Πρόεδρος αναπληρώνεται στα καθήκοντά του από τον Αντιπρόεδρο, όταν  απουσιάζει ή  κωλύεται.</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Οι κανονιστικού περιεχομένου αποφάσεις του διοικητικού συμβουλίου και της εκτελεστικής επιτροπής ισχύουν από τη δημοσίευσή τους στην Εφημερίδα της Κυβερνήσεως. Δεν απαιτείται δημοσίευση στην Εφημερίδα της Κυβερνήσεως των ατομικού περιεχομένου αποφάσεών τους, οι οποίες ισχύουν από την έκδοση, άλλως από την κοινοποίησή τους ή τη γνώση αυτών.</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 xml:space="preserve">Η παραίτηση από τη θέση του προέδρου, του αντιπροέδρου και του μέλους της εκτελεστικής επιτροπής και η αποδοχή αυτής γίνεται κατά ανάλογη εφαρμογή της παρ. 10 του άρθρου 246 του ν. 3463/2006, όπως κάθε φορά ισχύει.  </w:t>
      </w:r>
    </w:p>
    <w:p w:rsidR="00676671" w:rsidRPr="00CB5C03" w:rsidRDefault="00676671" w:rsidP="00C85F8A">
      <w:pPr>
        <w:pStyle w:val="a3"/>
        <w:numPr>
          <w:ilvl w:val="0"/>
          <w:numId w:val="171"/>
        </w:numPr>
        <w:spacing w:after="0" w:line="360" w:lineRule="auto"/>
        <w:jc w:val="both"/>
        <w:rPr>
          <w:rFonts w:ascii="Book Antiqua" w:hAnsi="Book Antiqua"/>
          <w:noProof/>
          <w:sz w:val="24"/>
          <w:szCs w:val="24"/>
          <w:lang w:eastAsia="el-GR"/>
        </w:rPr>
      </w:pPr>
      <w:r w:rsidRPr="00CB5C03">
        <w:rPr>
          <w:rFonts w:ascii="Book Antiqua" w:hAnsi="Book Antiqua"/>
          <w:noProof/>
          <w:sz w:val="24"/>
          <w:szCs w:val="24"/>
          <w:lang w:eastAsia="el-GR"/>
        </w:rPr>
        <w:lastRenderedPageBreak/>
        <w:t>Στα  αιρετά όργανα   του διοικητικού συμβουλίου   και της εκτελεστικής  επιτροπής εφαρμοζόνται οι περί αστικής και πειθαρχικής  ευθύνης διατάξεις των άρθρων 232-236 και 238 του ν.3852/10, όπως κάθε φορά ισχύουν, καθώς και οι ισχύουσες διατάξεις περί των υποχρεώσεων των δημοτικών συμβούλων και του κωλύματος συμμετοχής τους σε συνεδρίαση.</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Οι αρμοδιότητες του αντιπροέδρου καθορίζονται με απόφαση του Διοικητικού Συμβουλίου, μετά από σχετική εισήγηση του Προέδρου. Ο Πρόεδρος του διοικητικού συμβουλίου μπορεί με απόφασή του να μεταβιβάζει αρμοδιότητές του στον αντιπρόεδρο.</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Με την επιφύλαξη της παρ. 8 του άρθρου 92 του ν. 3852/2010, όπως ισχύει, ο Πρόεδρος και ο Αντιπρόεδρος του ΦΟΔΣΑ λαμβάνουν αντιμισθία που καταβάλλεται από το ΦΟΔΣΑ. Η αντιμισθία τους είναι ισόποση με την αντιμισθία που αναλογεί αντίστοιχα στο δήμαρχο και τους αντιδημάρχους του μεγαλύτερου σε πληθυσμό δήμου που συμμετέχει στο ΦΟΔΣΑ. Κατά τα λοιπά, εφαρμόζονται αναλογικά οι σχετικές διατάξεις των άρθρων 92 και 93 του ν. 3852/2010.</w:t>
      </w:r>
    </w:p>
    <w:p w:rsidR="00676671" w:rsidRPr="00CB5C03" w:rsidRDefault="00676671" w:rsidP="00C85F8A">
      <w:pPr>
        <w:pStyle w:val="a3"/>
        <w:keepNext/>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outlineLvl w:val="0"/>
        <w:rPr>
          <w:rFonts w:ascii="Book Antiqua" w:hAnsi="Book Antiqua"/>
          <w:bCs/>
          <w:sz w:val="24"/>
          <w:szCs w:val="24"/>
        </w:rPr>
      </w:pPr>
      <w:r w:rsidRPr="00CB5C03">
        <w:rPr>
          <w:rFonts w:ascii="Book Antiqua" w:hAnsi="Book Antiqua"/>
          <w:bCs/>
          <w:sz w:val="24"/>
          <w:szCs w:val="24"/>
        </w:rPr>
        <w:t>Η συμμετοχή νέου δήμου σε υφιστάμενο ΦΟΔΣΑ είναι δυνατή καθόλη τη διάρκεια της δημοτικής περιόδου. Η εν λόγω συμμετοχή δεν οδηγεί σε εκ νέου συγκρότηση της εκτελεστικής Επιτροπής του ΦΟΔΣΑ μέχρι τη λήξη της τρέχουσας θητείας της ς, εκτός εάν αποφασισθεί διαφορετικά, από το Διοικητικό Συμβούλιο του  οικείου</w:t>
      </w:r>
    </w:p>
    <w:p w:rsidR="00676671"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Άρθρο 221</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Όργανα Διοίκησης, Διοίκηση και Λειτουργία των ΦοΔΣΑ με τη νομική μορφή ανώνυμης εταιρείας</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Ο ΦΟΔΣΑ με τη νομική μορφή ανώνυμης εταιρείας συστήνεται και λειτουργεί σύμφωνα με τις διατάξεις του παρόντος</w:t>
      </w:r>
      <w:r>
        <w:rPr>
          <w:rFonts w:ascii="Book Antiqua" w:eastAsia="Times New Roman" w:hAnsi="Book Antiqua"/>
          <w:sz w:val="24"/>
          <w:szCs w:val="24"/>
          <w:lang w:eastAsia="el-GR"/>
        </w:rPr>
        <w:t xml:space="preserve"> Μέρους</w:t>
      </w:r>
      <w:r w:rsidRPr="00CB5C03">
        <w:rPr>
          <w:rFonts w:ascii="Book Antiqua" w:eastAsia="Times New Roman" w:hAnsi="Book Antiqua"/>
          <w:sz w:val="24"/>
          <w:szCs w:val="24"/>
          <w:lang w:eastAsia="el-GR"/>
        </w:rPr>
        <w:t xml:space="preserve"> σε συνδυασμό με εκείνες του άρθρου 265 του ν. 3463/2006 και εκείνες του ν. 2190/1920, όπως ισχύουν.</w:t>
      </w:r>
    </w:p>
    <w:p w:rsidR="00676671" w:rsidRPr="00CB5C03" w:rsidRDefault="00676671" w:rsidP="00C85F8A">
      <w:pPr>
        <w:pStyle w:val="a3"/>
        <w:numPr>
          <w:ilvl w:val="0"/>
          <w:numId w:val="172"/>
        </w:numPr>
        <w:spacing w:line="360" w:lineRule="auto"/>
        <w:jc w:val="both"/>
        <w:rPr>
          <w:rFonts w:ascii="Book Antiqua" w:hAnsi="Book Antiqua"/>
          <w:sz w:val="24"/>
          <w:szCs w:val="24"/>
        </w:rPr>
      </w:pPr>
      <w:r w:rsidRPr="00CB5C03">
        <w:rPr>
          <w:rFonts w:ascii="Book Antiqua" w:eastAsia="Times New Roman" w:hAnsi="Book Antiqua"/>
          <w:sz w:val="24"/>
          <w:szCs w:val="24"/>
          <w:lang w:eastAsia="el-GR"/>
        </w:rPr>
        <w:lastRenderedPageBreak/>
        <w:t xml:space="preserve">Στο Δ.Σ. των ΦΟΔΣΑ με τη νομική μορφή ανώνυμης εταιρείας </w:t>
      </w:r>
      <w:r w:rsidRPr="00CB5C03">
        <w:rPr>
          <w:rFonts w:ascii="Book Antiqua" w:eastAsia="Times New Roman" w:hAnsi="Book Antiqua"/>
          <w:bCs/>
          <w:sz w:val="24"/>
          <w:szCs w:val="24"/>
          <w:lang w:eastAsia="el-GR"/>
        </w:rPr>
        <w:t>συμμετέχει υποχρεωτικά ένας εκπρόσωπος των εργαζομένων</w:t>
      </w:r>
      <w:r w:rsidRPr="00CB5C03">
        <w:rPr>
          <w:rFonts w:ascii="Book Antiqua" w:eastAsia="Times New Roman" w:hAnsi="Book Antiqua" w:cs="Courier New"/>
          <w:sz w:val="24"/>
          <w:szCs w:val="24"/>
          <w:lang w:eastAsia="el-GR"/>
        </w:rPr>
        <w:t xml:space="preserve"> οριζόμενος από την πλέον αντιπροσωπευτική συνδικαλιστική οργάνωση των εργαζομένων στον οικείο ΦΟΔΣΑ ή, εφόσον ελλείπει τέτοια, από τη Γενική Συνέλευση των εργαζομένων στο ΦΟΔΣΑ, αναλογικά εφαρμοζομένου του άρθρου 3 του ν.1767/1988.</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 xml:space="preserve">Οι αρμοδιότητες των οργάνων διοίκησης του ΦΟΔΣΑ καθορίζονται από τις διατάξεις του παρόντος </w:t>
      </w:r>
      <w:r>
        <w:rPr>
          <w:rFonts w:ascii="Book Antiqua" w:eastAsia="Times New Roman" w:hAnsi="Book Antiqua"/>
          <w:sz w:val="24"/>
          <w:szCs w:val="24"/>
          <w:lang w:eastAsia="el-GR"/>
        </w:rPr>
        <w:t xml:space="preserve">Μέρους </w:t>
      </w:r>
      <w:r w:rsidRPr="00CB5C03">
        <w:rPr>
          <w:rFonts w:ascii="Book Antiqua" w:eastAsia="Times New Roman" w:hAnsi="Book Antiqua"/>
          <w:sz w:val="24"/>
          <w:szCs w:val="24"/>
          <w:lang w:eastAsia="el-GR"/>
        </w:rPr>
        <w:t>σε συνδυασμό με εκείνες των παραγράφων 2 και 3 του άρθρου 3 της ΚΥΑ 2527/2009 (Β΄ 83), τις διατάξεις του άρθρου 265 του ν. 3463/2006,  τις διατάξεις του ν. 2190/1920 «Περί Ανωνύμων Εταιρειών» και το καταστατικό λειτουργίας τους που δεν έρχονται σε αντίθεση με τις διατάξεις του παρόντος</w:t>
      </w:r>
      <w:r>
        <w:rPr>
          <w:rFonts w:ascii="Book Antiqua" w:eastAsia="Times New Roman" w:hAnsi="Book Antiqua"/>
          <w:sz w:val="24"/>
          <w:szCs w:val="24"/>
          <w:lang w:eastAsia="el-GR"/>
        </w:rPr>
        <w:t xml:space="preserve"> Μέρους</w:t>
      </w:r>
      <w:r w:rsidRPr="00CB5C03">
        <w:rPr>
          <w:rFonts w:ascii="Book Antiqua" w:eastAsia="Times New Roman" w:hAnsi="Book Antiqua"/>
          <w:sz w:val="24"/>
          <w:szCs w:val="24"/>
          <w:lang w:eastAsia="el-GR"/>
        </w:rPr>
        <w:t xml:space="preserve">. </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Η συμμετοχή των ΟΤΑ στο αρχικό κεφάλαιο, κατανέμεται σε κοινές, ονομαστικές, μη προνομιούχες και μη μεταβιβάσιμες μετοχές, και προσδιορίζεται λαμβάνοντας υπόψη τον πληθυσμό του κάθε ΟΤΑ. Οι Δήμοι που συμμετέχουν στον ΦΟΔΣΑ με τη μορφή ανώνυμης εταιρείας, ορίζουν τους εκπροσώπους τους σε αυτόν, σύμφωνα με τις διατάξεις του άρθρου 265 του ν. 3463/2006 και τις διατάξεις του ν. 2190/1920 «Περί ανωνύμων Εταιρειών».</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Δεν επιτρέπεται η συμμετοχή τρίτων, εκτός των ΟΤΑ Α’ βαθμού, στο μετοχικό κεφάλαιο του ΦΟΔΣΑ με τη μορφή του παρόντος άρθρου.</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Η χρονική διάρκεια λειτουργίας του ορίζεται σε τριάντα (30) έτη και μπορεί να παρατείνεται με απόφαση του αρμόδιου οργάνου διοίκησης του ΦΟΔΣΑ.</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Στο καταστατικό των ΦΟΔΣΑ με τη μορφή ανώνυμης εταιρείας προβλέπονται υποχρεωτικά τα παρακάτω :</w:t>
      </w:r>
    </w:p>
    <w:p w:rsidR="00676671" w:rsidRPr="000B2B60" w:rsidRDefault="00676671" w:rsidP="00676671">
      <w:pPr>
        <w:spacing w:before="120"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α) το ελάχιστο ποσοστό του κατατεθειμένου μετοχικού κεφαλαίου που απαιτείται για την άσκηση των δικαιωμάτων της μειοψηφίας που προβλέπονται στα άρθρα 39 και 40 του ν.2190/1920, καθορίζεται στο 1/30. Το ίδιο ποσοστό απαιτείται για την εγγραφή πρόσθετου θέματος </w:t>
      </w:r>
      <w:r w:rsidRPr="000B2B60">
        <w:rPr>
          <w:rFonts w:ascii="Book Antiqua" w:eastAsia="Times New Roman" w:hAnsi="Book Antiqua"/>
          <w:sz w:val="24"/>
          <w:szCs w:val="24"/>
          <w:lang w:eastAsia="el-GR"/>
        </w:rPr>
        <w:lastRenderedPageBreak/>
        <w:t>στην ημερήσια διάταξη της Γενικής Συνέλευσης που έχει ήδη συγκληθεί.</w:t>
      </w:r>
      <w:r w:rsidRPr="000B2B60">
        <w:rPr>
          <w:rFonts w:ascii="Book Antiqua" w:eastAsia="Times New Roman" w:hAnsi="Book Antiqua"/>
          <w:b/>
          <w:bCs/>
          <w:sz w:val="24"/>
          <w:szCs w:val="24"/>
          <w:lang w:eastAsia="el-GR"/>
        </w:rPr>
        <w:t xml:space="preserve"> </w:t>
      </w:r>
    </w:p>
    <w:p w:rsidR="00676671" w:rsidRPr="000B2B60" w:rsidRDefault="00676671" w:rsidP="00676671">
      <w:pPr>
        <w:spacing w:before="120"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β) η εκπροσώπηση με δικαίωμα λόγου στο Διοικητικό Συμβούλιο του ΦΟΔΣΑ, των Δήμων – μετόχων που δεν εκπροσωπούνται με τακτικό μέλος.</w:t>
      </w:r>
    </w:p>
    <w:p w:rsidR="00676671" w:rsidRPr="000B2B60" w:rsidRDefault="00676671" w:rsidP="00676671">
      <w:pPr>
        <w:spacing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γ) η υποχρεωτική συμμετοχή στο Δ.Σ. του ΦΟΔΣΑ ενός, τουλάχιστον, μέλος από κάθε Δήμο-μέτοχο κάθε περιφερειακής ενότητας της οικείας Περιφέρειας στην περίπτωση που λειτουργεί μόνον ένας ΦΟΔΣΑ σε αυτήν. Κατά τη διαδικασία εκλογής του Δ.Σ. του ΦΟΔΣΑ, η εκπροσώπηση όλων των περιφερειακών ενοτήτων διασφαλίζεται με την ανάδειξη ως τακτικού μέλους του Δ.Σ. του πρώτου επιλαχόντος εκπροσώπου Δήμου της περιφερειακής ενότητας που δεν εκπροσωπείται στο Δ.Σ. με βάση το αποτέλεσμα της ψηφοφορίας αντί του τελευταίου εκλεγέντος μέλους του Δ.Σ.</w:t>
      </w:r>
    </w:p>
    <w:p w:rsidR="00676671" w:rsidRPr="000B2B60" w:rsidRDefault="00676671" w:rsidP="00676671">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δ) η αποκλειστική αρμοδιότητα της Γ.Σ., υποχρεωτικά για τη λήψη απόφασης για τα παρακάτω ζητήματα: αα) καθορισμός τιμολογιακής πολιτικής προς τους Δήμους- μέλη του ΦΟΔΣΑ, με την επιφύλαξη του άρθρου 9 του ν.2939/2001 και ββ) η ευθύνη εκπόνησης, υλοποίησης και παρακολούθησης της υλοποίησης του ΠΕΣΔΑ, σύμφωνα με την παράγραφο 2 του άρθρο 35  του ν. 4042/2012, όπως έχει τροποποιηθεί και ισχύει, στην περίπτωση που είναι ο μοναδικός ΦΟΔΣΑ της οικείας Περιφέρειας γγ) η έγκριση του προϋπολογισμού και των οικονομικών καταστάσεων του ΦΟΔΣΑ, δδ) η έγκριση του τεχνικού προγράμματος  εε) η κατάρτιση του κανονισμού λειτουργίας του, στστ) η ψήφιση του οργανισμού εσωτερικής υπηρεσίας και ζζ) η λήψη απόφασης της περ. α της παρ. 4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 xml:space="preserve"> ηη)την παράταση της χρονικής διάρκειας λειτουργίας του ΦΟΔΣΑ . </w:t>
      </w:r>
    </w:p>
    <w:p w:rsidR="00676671" w:rsidRPr="00CB5C03" w:rsidRDefault="00676671" w:rsidP="00C85F8A">
      <w:pPr>
        <w:pStyle w:val="a3"/>
        <w:numPr>
          <w:ilvl w:val="0"/>
          <w:numId w:val="172"/>
        </w:numPr>
        <w:tabs>
          <w:tab w:val="left" w:pos="8280"/>
        </w:tabs>
        <w:spacing w:after="0" w:line="360" w:lineRule="auto"/>
        <w:ind w:right="26"/>
        <w:jc w:val="both"/>
        <w:rPr>
          <w:rFonts w:ascii="Book Antiqua" w:eastAsia="Times New Roman" w:hAnsi="Book Antiqua"/>
          <w:b/>
          <w:bCs/>
          <w:noProof/>
          <w:sz w:val="24"/>
          <w:szCs w:val="24"/>
          <w:lang w:eastAsia="el-GR"/>
        </w:rPr>
      </w:pPr>
      <w:r w:rsidRPr="00CB5C03">
        <w:rPr>
          <w:rFonts w:ascii="Book Antiqua" w:eastAsia="Times New Roman" w:hAnsi="Book Antiqua"/>
          <w:sz w:val="24"/>
          <w:szCs w:val="24"/>
          <w:lang w:eastAsia="el-GR"/>
        </w:rPr>
        <w:t xml:space="preserve">Η συμμετοχή νέου δήμου σε υφιστάμενο ΦΟΔΣΑ με τη μορφή ανώνυμης εταιρείας είναι δυνατή καθόλη τη διάρκεια της δημοτικής περιόδου. Η εν λόγω συμμετοχή δεν οδηγεί σε εκ νέου συγκρότηση του Διοικητικού Συμβουλίου του ΦΟΔΣΑ με τη μορφή ανώνυμης εταιρείας </w:t>
      </w:r>
      <w:r w:rsidRPr="00CB5C03">
        <w:rPr>
          <w:rFonts w:ascii="Book Antiqua" w:eastAsia="Times New Roman" w:hAnsi="Book Antiqua"/>
          <w:sz w:val="24"/>
          <w:szCs w:val="24"/>
          <w:lang w:eastAsia="el-GR"/>
        </w:rPr>
        <w:lastRenderedPageBreak/>
        <w:t>μέχρι τη λήξη της τρέχουσας θητείας τους, εκτός εάν αποφασισθεί διαφορετικά, από τη Γ.Σ του οικείου ΦΟΔΣΑ</w:t>
      </w:r>
    </w:p>
    <w:p w:rsidR="00676671" w:rsidRDefault="00676671" w:rsidP="00676671">
      <w:pPr>
        <w:tabs>
          <w:tab w:val="left" w:pos="8280"/>
        </w:tabs>
        <w:spacing w:after="0" w:line="360" w:lineRule="auto"/>
        <w:ind w:right="26"/>
        <w:jc w:val="center"/>
        <w:rPr>
          <w:rFonts w:ascii="Book Antiqua" w:eastAsia="Times New Roman" w:hAnsi="Book Antiqua"/>
          <w:b/>
          <w:bCs/>
          <w:sz w:val="24"/>
          <w:szCs w:val="24"/>
          <w:lang w:eastAsia="el-GR"/>
        </w:rPr>
      </w:pPr>
    </w:p>
    <w:p w:rsidR="00676671" w:rsidRDefault="00676671" w:rsidP="00676671">
      <w:pPr>
        <w:tabs>
          <w:tab w:val="left" w:pos="8280"/>
        </w:tabs>
        <w:spacing w:after="0" w:line="360" w:lineRule="auto"/>
        <w:ind w:right="26"/>
        <w:jc w:val="center"/>
        <w:rPr>
          <w:rFonts w:ascii="Book Antiqua" w:eastAsia="Times New Roman" w:hAnsi="Book Antiqua"/>
          <w:b/>
          <w:bCs/>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Άρθρο 222</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color w:val="000000"/>
          <w:sz w:val="24"/>
          <w:szCs w:val="24"/>
          <w:lang w:eastAsia="el-GR"/>
        </w:rPr>
        <w:t xml:space="preserve">Τιμολογιακή Πολιτική –Πόροι </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Η τιμολογιακή πολιτική των ΦοΔΣΑ, καθορίζεται στη βάση της επίτευξης των στόχων της ολοκληρωμένης διαχείρισης των ΑΣΑ και της κυκλικής οικονομίας, λαμβάνοντας υπόψη τις γεωγραφικές και πληθυσμιακές, κοινωνικές και οικονομικές ιδιαιτερότητες των ΟΤΑ. Η τιμολογιακή πολιτική  προσδιορίζεται από: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α) Την εφαρμογή της αρχής «ο ρυπαίνων πληρώνει», σύμφωνα με τη διάταξη του άρθρου 9 του ν.2939/2001,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β) Την αρχή της ανταποδοτικότητας και της διαφάνειας,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γ) Τη δημιουργία κινήτρων για τη μείωση του όγκου και της επικινδυνότητας των αποβλήτων και της ανακύκλωσης - ανάκτησης τους και,</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δ) Την κάλυψη του συνόλου των απαιτήσεων που θέτει η κείμενη περιβαλλοντική νομοθεσία.</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ετήσιο κόστος διαχείρισης, σε επίπεδο διαχειριστικής ενότητας, καθορίζεται με απόφαση του Διοικητικού Συμβουλίου του ΦΟΔΣΑ και βάσει αυτού προσδιορίζεται σε ετήσια βάση το κόστος των υπηρεσιών που παρέχονται σε ευρώ / τόνο. Τυχόν επιχορηγήσεις, έσοδα από συμμετοχή σε προγράμματα και ενισχύσεις από συλλογικά συστήματα του ν. 2939/2001 (ΦΕΚ Α` 179/6.8.2008) συνυπολογίζονται κατά τον καθορισμό του ετήσιου κόστους διαχείρισης. Το κόστος διαχείρισης επαναπροσδιορίζεται με τη χρήση απολογιστικών στοιχείων και οι αποκλίσεις συνυπολογίζονται κατά τον προσδιορισμό του κόστους διαχείρισης του επόμενου, από τον απολογισμό, έτους. </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ετήσιο κόστος διαχείρισης του ΦοΔΣΑ, προσδιορίζεται διακεκριμένα με βάση: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lastRenderedPageBreak/>
        <w:t xml:space="preserve">α) το ετήσιο κόστος λειτουργίας του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β) τα ποσά που αφορούν στο κόστος αποκατάστασης και μεταφροντίδας των ΧΥΤΑ ή άλλων εγκαταστάσεων του συστήματος διαχείρισης, τα οποία υπολογίζονται βάσει των χαρακτηριστικών της κάθε εγκατάστασης, σύμφωνα με σχετική τεχνικο-οικονομική μελέτη και εμφανίζονται σε λογαριασμό ειδικού αποθεματικού που διατίθεται για έργα αποκατάστασης και μεταφροντίδας</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 τα ποσά που αφορούν στο κατασκευαστικό και επενδυτικό πρόγραμμα του ΦοΔΣΑ (μελέτη και κατασκευή έργων), τα οποία επίσης εμφανίζονται σε λογαριασμό ειδικού αποθεματικού που διατίθεται για επενδύσεις. </w:t>
      </w:r>
    </w:p>
    <w:p w:rsidR="00676671"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δ) οι δαπάνες για τη λειτουργία του ΦΟ.Σ.ΠΕΣΔΑ του παρόντος</w:t>
      </w:r>
      <w:r>
        <w:rPr>
          <w:rFonts w:ascii="Book Antiqua" w:eastAsia="Times New Roman" w:hAnsi="Book Antiqua"/>
          <w:noProof/>
          <w:sz w:val="24"/>
          <w:szCs w:val="24"/>
          <w:lang w:eastAsia="el-GR"/>
        </w:rPr>
        <w:t>.</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ετήσιο κόστος λειτουργίας του ΦΟΔΣΑ, προκύπτει από το κόστος των λειτουργιών παραγωγής, διοίκησης, διάθεσης, ερευνών και ανάπτυξης. Τα στοιχεία του κόστους κατ είδος ενδεικτικά διαρθρώνονται ως εξής: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α) αμοιβές και έξοδα προσωπικού,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β) αμοιβές και έξοδα τρίτων,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 παροχές τρίτων,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δ) φόροι - τέλη,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ε) διάφορα έξοδα,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στ) τόκοι και συναφή έξοδα,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ζ) αποσβέσεις παγίων,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η) προβλέψεις εκμετάλλευσης,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θ) αναλώσεις αποθεμάτων,όπως ιδίως πρώτες ύλες, αναλώσιμα υλικά, ανταλλακτικά, πάγια, υλικά συσκευασίας. Στα λειτουργικά έξοδα περιλαμβάνονται και οι δαπάνες για τις ενέργειες ενημέρωσης – ευαισθητοποίησης των πολιτών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ι) τυχόν  αντισταθμιστικά ωφελήματα, σύμφωνα με τις κείμενες διατάξεις</w:t>
      </w:r>
      <w:r>
        <w:rPr>
          <w:rFonts w:ascii="Book Antiqua" w:eastAsia="Times New Roman" w:hAnsi="Book Antiqua"/>
          <w:noProof/>
          <w:sz w:val="24"/>
          <w:szCs w:val="24"/>
          <w:lang w:eastAsia="el-GR"/>
        </w:rPr>
        <w:t>.</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lastRenderedPageBreak/>
        <w:t>Απαλλάσσονται από κάθε φόρο και τέλος τα υπό στοιχεία ΙΙ και ΙΙΙ της παραγράφου 3 του άρθρου 5 της ΚΥΑ 2527/2009 (Β΄ 83) ειδικά αποθεματικά των ΦοΔΣΑ, τα οποία δύνανται να χρησιμοποιηθούν μόνο για την διασφάλιση της ομαλής λειτουργίας, αποκατάστασης και μεταφροντίδας των έργων διαχείρισης των ΑΣΑ.</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b/>
          <w:bCs/>
          <w:i/>
          <w:iCs/>
          <w:noProof/>
          <w:sz w:val="24"/>
          <w:szCs w:val="24"/>
          <w:lang w:eastAsia="el-GR"/>
        </w:rPr>
      </w:pPr>
      <w:r w:rsidRPr="00CB5C03">
        <w:rPr>
          <w:rFonts w:ascii="Book Antiqua" w:eastAsia="Times New Roman" w:hAnsi="Book Antiqua"/>
          <w:noProof/>
          <w:sz w:val="24"/>
          <w:szCs w:val="24"/>
          <w:lang w:eastAsia="el-GR"/>
        </w:rPr>
        <w:t>Οι ΦΟΔΣΑ, καθώς  και οι Δήμοι στις περιπτώσεις του άρθρου 2</w:t>
      </w:r>
      <w:r>
        <w:rPr>
          <w:rFonts w:ascii="Book Antiqua" w:eastAsia="Times New Roman" w:hAnsi="Book Antiqua"/>
          <w:noProof/>
          <w:sz w:val="24"/>
          <w:szCs w:val="24"/>
          <w:lang w:eastAsia="el-GR"/>
        </w:rPr>
        <w:t>11</w:t>
      </w:r>
      <w:r w:rsidRPr="00CB5C03">
        <w:rPr>
          <w:rFonts w:ascii="Book Antiqua" w:eastAsia="Times New Roman" w:hAnsi="Book Antiqua"/>
          <w:noProof/>
          <w:sz w:val="24"/>
          <w:szCs w:val="24"/>
          <w:lang w:eastAsia="el-GR"/>
        </w:rPr>
        <w:t xml:space="preserve"> του παρόντος, δημοσιοποιούν υποχρεωτικά το ετήσιο κόστος διαχείρισης και ενημερώνουν τους πολίτες για τις παρεχόμενες υπηρεσίες και το κόστος τους</w:t>
      </w:r>
      <w:r w:rsidRPr="00CB5C03">
        <w:rPr>
          <w:rFonts w:ascii="Book Antiqua" w:eastAsia="Times New Roman" w:hAnsi="Book Antiqua"/>
          <w:b/>
          <w:bCs/>
          <w:i/>
          <w:iCs/>
          <w:noProof/>
          <w:sz w:val="24"/>
          <w:szCs w:val="24"/>
          <w:lang w:eastAsia="el-GR"/>
        </w:rPr>
        <w:t>.</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Οι πόροι των ΦΟΔΣΑ είναι: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α) οι ετήσιες εισφορές, τα τέλη και οι εισπράξεις από το αντίτιμο των υπηρεσιών που παρέχουν προς τους Οργανισμούς Τοπικής Αυτοδιοίκησης  και προς τρίτους,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β) κάθε είδους επιχορηγήσεις, δωρεές, κληρονομιές και κληροδοσίες,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 έσοδα από τη δική τους περιουσία, καθώς και από τη συμμετοχής τους σε προγράμματα,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δ) έσοδα από πιθανές συμβάσεις με φορείς συστημάτων εναλλακτικής διαχείρισης του ν.2939/2001,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ε) λοιπά έσοδα από κάθε πηγή, όπως από την εμπορία υλικών, βιοαερίου και ανανεώσιμων πηγών ενέργειας, πρόστιμα που επιβάλλονται για την καθυστερημένη καταβολή εισφορών των δήμων ή λοιπών πλατών και άλλα.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both"/>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ab/>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Άρθρο 223</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Οικονομική διοίκηση και διαχείριση</w:t>
      </w:r>
    </w:p>
    <w:p w:rsidR="00676671" w:rsidRPr="00CB5C03" w:rsidRDefault="00676671" w:rsidP="00C85F8A">
      <w:pPr>
        <w:pStyle w:val="a3"/>
        <w:numPr>
          <w:ilvl w:val="0"/>
          <w:numId w:val="174"/>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bCs/>
          <w:noProof/>
          <w:sz w:val="24"/>
          <w:szCs w:val="24"/>
          <w:lang w:eastAsia="el-GR"/>
        </w:rPr>
        <w:t xml:space="preserve">Επιτελούνται υποχρεωτικά από τις </w:t>
      </w:r>
      <w:r w:rsidRPr="00CB5C03">
        <w:rPr>
          <w:rFonts w:ascii="Book Antiqua" w:eastAsia="Times New Roman" w:hAnsi="Book Antiqua"/>
          <w:noProof/>
          <w:sz w:val="24"/>
          <w:szCs w:val="24"/>
          <w:lang w:eastAsia="el-GR"/>
        </w:rPr>
        <w:t xml:space="preserve">οικονομικές υπηρεσίες των ΦΟΔΣΑ, ανεξαρτήτως νομικής μορφής, οι παρακάτω λογιστικές και ταμειακές πράξεις: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α) λογιστική Διαχείριση και έκδοση των λογιστικών/οικονομικών καταστάσεων</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lastRenderedPageBreak/>
        <w:t>β) διαχείριση του Προϋπολογισμού και του Απολογισμού</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γ) οικονομική Διαχείριση Προγραμμάτων – Έργων και Συμβάσεων</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δ) διαχείριση Δαπανών (εξόδων)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ε) Διαχείριση των Εσόδων,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στ) Διαχείριση της Περιουσίας,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ζ) Διαχείριση Αποθεμάτων και Εξοπλισμού,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η) Διαχείριση Μισθοδοσίας </w:t>
      </w:r>
    </w:p>
    <w:p w:rsidR="00676671" w:rsidRPr="000B2B60" w:rsidRDefault="00676671" w:rsidP="00676671">
      <w:pPr>
        <w:tabs>
          <w:tab w:val="left" w:pos="8280"/>
        </w:tabs>
        <w:spacing w:after="0" w:line="360" w:lineRule="auto"/>
        <w:ind w:left="709" w:right="26"/>
        <w:jc w:val="both"/>
        <w:rPr>
          <w:rFonts w:ascii="Book Antiqua" w:eastAsia="Times New Roman" w:hAnsi="Book Antiqua"/>
          <w:b/>
          <w:bCs/>
          <w:noProof/>
          <w:sz w:val="24"/>
          <w:szCs w:val="24"/>
          <w:lang w:eastAsia="el-GR"/>
        </w:rPr>
      </w:pPr>
      <w:r w:rsidRPr="000B2B60">
        <w:rPr>
          <w:rFonts w:ascii="Book Antiqua" w:eastAsia="Times New Roman" w:hAnsi="Book Antiqua"/>
          <w:noProof/>
          <w:sz w:val="24"/>
          <w:szCs w:val="24"/>
          <w:lang w:eastAsia="el-GR"/>
        </w:rPr>
        <w:t xml:space="preserve">θ) Διαχείριση Ταμείου. </w:t>
      </w:r>
    </w:p>
    <w:p w:rsidR="00676671" w:rsidRPr="00CB5C03" w:rsidRDefault="00676671" w:rsidP="00C85F8A">
      <w:pPr>
        <w:pStyle w:val="a3"/>
        <w:numPr>
          <w:ilvl w:val="0"/>
          <w:numId w:val="174"/>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Οι</w:t>
      </w:r>
      <w:r w:rsidRPr="00CB5C03">
        <w:rPr>
          <w:rFonts w:ascii="Book Antiqua" w:eastAsia="Times New Roman" w:hAnsi="Book Antiqua"/>
          <w:b/>
          <w:noProof/>
          <w:sz w:val="24"/>
          <w:szCs w:val="24"/>
          <w:lang w:eastAsia="el-GR"/>
        </w:rPr>
        <w:t xml:space="preserve"> </w:t>
      </w:r>
      <w:r w:rsidRPr="00CB5C03">
        <w:rPr>
          <w:rFonts w:ascii="Book Antiqua" w:eastAsia="Times New Roman" w:hAnsi="Book Antiqua"/>
          <w:noProof/>
          <w:sz w:val="24"/>
          <w:szCs w:val="24"/>
          <w:lang w:eastAsia="el-GR"/>
        </w:rPr>
        <w:t xml:space="preserve">οικονομικές καταστάσεις των ΦΟΔΣΑ με οποιαδήποτε νομική μορφή και ανεξαρτήτως ύψους εσόδων ελέγχονται από ορκωτό ελεγκτή-λογιστή. </w:t>
      </w:r>
    </w:p>
    <w:p w:rsidR="00676671" w:rsidRPr="00CB5C03" w:rsidRDefault="00676671" w:rsidP="00C85F8A">
      <w:pPr>
        <w:pStyle w:val="a3"/>
        <w:numPr>
          <w:ilvl w:val="0"/>
          <w:numId w:val="174"/>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Για την οικονομική διαχείριση των ΦΟΔΣΑ με τη νομική μορφή του συνδέσμου εφαρμόζονται αναλογικά οι διατάξεις περί συνδέσμων του ν. 3463/2006 και του π.δ. 315/1999 (ΦΕΚ Α` 302/30.12.1999) περί του Κλαδικού Λογιστικού Σχεδίου,όπως συμπληρώθηκε με την υπ` αριθμ. 4604/2005 κοινή υπουργική απόφαση (Β` 163).</w:t>
      </w:r>
    </w:p>
    <w:p w:rsidR="00676671" w:rsidRDefault="00676671" w:rsidP="00676671">
      <w:pPr>
        <w:pStyle w:val="a3"/>
        <w:tabs>
          <w:tab w:val="left" w:pos="8280"/>
        </w:tabs>
        <w:spacing w:after="0" w:line="360" w:lineRule="auto"/>
        <w:ind w:left="786" w:right="26"/>
        <w:jc w:val="both"/>
        <w:rPr>
          <w:rFonts w:ascii="Book Antiqua" w:eastAsia="Times New Roman" w:hAnsi="Book Antiqua"/>
          <w:b/>
          <w:bCs/>
          <w:noProof/>
          <w:sz w:val="24"/>
          <w:szCs w:val="24"/>
          <w:lang w:eastAsia="el-GR"/>
        </w:rPr>
      </w:pPr>
    </w:p>
    <w:p w:rsidR="00676671" w:rsidRPr="000B2B60" w:rsidRDefault="00676671" w:rsidP="00676671">
      <w:pPr>
        <w:pStyle w:val="a3"/>
        <w:tabs>
          <w:tab w:val="left" w:pos="8280"/>
        </w:tabs>
        <w:spacing w:after="0" w:line="360" w:lineRule="auto"/>
        <w:ind w:left="786" w:right="26"/>
        <w:jc w:val="both"/>
        <w:rPr>
          <w:rFonts w:ascii="Book Antiqua" w:eastAsia="Times New Roman" w:hAnsi="Book Antiqua"/>
          <w:b/>
          <w:bCs/>
          <w:noProof/>
          <w:sz w:val="24"/>
          <w:szCs w:val="24"/>
          <w:lang w:eastAsia="el-GR"/>
        </w:rPr>
      </w:pPr>
    </w:p>
    <w:p w:rsidR="00676671" w:rsidRPr="000B2B60" w:rsidRDefault="00676671" w:rsidP="00676671">
      <w:pPr>
        <w:tabs>
          <w:tab w:val="left" w:pos="8280"/>
        </w:tabs>
        <w:spacing w:after="0" w:line="360" w:lineRule="auto"/>
        <w:ind w:right="26"/>
        <w:jc w:val="both"/>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 xml:space="preserve">                                                         Άρθρο 224</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 xml:space="preserve">Εισφορές ΟΤΑ α’ βαθμού υπέρ ΦΟΔΣΑ και διαδικασίες είσπραξης </w:t>
      </w:r>
    </w:p>
    <w:p w:rsidR="00676671" w:rsidRPr="00CB5C03" w:rsidRDefault="00676671" w:rsidP="00C85F8A">
      <w:pPr>
        <w:pStyle w:val="a3"/>
        <w:numPr>
          <w:ilvl w:val="0"/>
          <w:numId w:val="175"/>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Οι ΟΤΑ α’ βαθμού που συμμετέχουν στο ΦΟΔΣΑ εισφέρουν στο ετήσιο κόστος διαχείρισης  ανάλογα με τις ποσότητες στερεών αποβλήτων που τους αντιστοιχούν και διακινούνται μέσω του Συστήματος ανά έτος ή και με βάση άλλα ενδεχομένως πρόσθετα κριτήρια που έχει αποφασίσει το Δ.Σ του ΦΟΔΣΑ, στο πλαίσιο των αρχών που διέπουν την Τιμολογιακή πολιτική, σύμφωνα με την παρ. 1 του προηγούμενου άρθρο</w:t>
      </w:r>
      <w:r>
        <w:rPr>
          <w:rFonts w:ascii="Book Antiqua" w:eastAsia="Times New Roman" w:hAnsi="Book Antiqua"/>
          <w:noProof/>
          <w:sz w:val="24"/>
          <w:szCs w:val="24"/>
          <w:lang w:eastAsia="el-GR"/>
        </w:rPr>
        <w:t>υ</w:t>
      </w:r>
      <w:r w:rsidRPr="00CB5C03">
        <w:rPr>
          <w:rFonts w:ascii="Book Antiqua" w:eastAsia="Times New Roman" w:hAnsi="Book Antiqua"/>
          <w:noProof/>
          <w:sz w:val="24"/>
          <w:szCs w:val="24"/>
          <w:lang w:eastAsia="el-GR"/>
        </w:rPr>
        <w:t xml:space="preserve">. Η απόφαση καθορισμού του ετήσιου κόστους διαχείρισης και της εισφοράς ή του τέλους των ΟΤΑ, κοινοποιείται στα δημοτικά συμβούλια μέχρι το τέλος του μηνός Αυγούστου κάθε έτους, ώστε να συμπεριληφθεί  στους προϋπολογισμούς των ΟΤΑ.  </w:t>
      </w:r>
    </w:p>
    <w:p w:rsidR="00676671" w:rsidRPr="00CB5C03" w:rsidRDefault="00676671" w:rsidP="00C85F8A">
      <w:pPr>
        <w:pStyle w:val="a3"/>
        <w:numPr>
          <w:ilvl w:val="0"/>
          <w:numId w:val="175"/>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lastRenderedPageBreak/>
        <w:t>Η ετήσια εισφορά των δήμων και κοινοτήτων, καταβάλλεται σε τέσσερις ισόποσες τριμηνιαίες δόσεις και η πληρωμή κάθε τριμηνιαίας δόσης γίνεται εντός του πρώτου δεκαημέρου του αντίστοιχου τριμήνου.</w:t>
      </w:r>
    </w:p>
    <w:p w:rsidR="00676671" w:rsidRPr="00CB5C03" w:rsidRDefault="00676671" w:rsidP="00C85F8A">
      <w:pPr>
        <w:pStyle w:val="a3"/>
        <w:numPr>
          <w:ilvl w:val="0"/>
          <w:numId w:val="175"/>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ποσό της ετήσιας εισφοράς ή του τέλους των ΟΤΑ α’ βαθμού προς τον οικείο ΦΟΔΣΑ, παρακρατείται υποχρεωτικά από τη ΔΕΗ Α.Ε. ή τον εναλλακτικό πάροχο ηλεκτρικής ενέργειας, από τα έσοδα του ενιαίου ανταποδοτικού τέλους καθαριότητας και φωτισμού του οικείου δήμου και αποδίδεται στον δικαιούχο ΦΟΔΣΑ με τη διαδικασία του άρθρου 43 του ν. 3979/2011 (Α` 138) έπειτα από σχετική απόφαση του οικείου δημοτικού συμβουλίου περί παρακράτησης και απόδοσης του ποσού αυτού από τους ανωτέρω φορείς. Σε διαφορετική περίπτωση, ο οικείος δήμος οφείλει να αποδίδει ο ίδιος το ποσό της ετήσιας εισφοράς ή του τέλους στον οικείο ΦοΔΣΑ. </w:t>
      </w:r>
    </w:p>
    <w:p w:rsidR="00676671" w:rsidRPr="00CB5C03" w:rsidRDefault="00676671" w:rsidP="00C85F8A">
      <w:pPr>
        <w:pStyle w:val="a3"/>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Σε περίπτωση καθυστέρησης καταβολής από δήμο τριμηνιαίας δόσης της ετήσιας εισφοράς ή του τέλους των παρεχόμενων υπηρεσιών προς τον οικείο ΦΟΔΣΑ πέραν του ενός μηνός, το οφειλόμενο ποσό παρακρατείται υποχρεωτικά από τους ανωτέρω φορείς, μετά από αίτημα του οικείου ΦΟΔΣΑ που υποβάλλεται σε αυτούς με απόφαση της εκτελεστικής επιτροπής ή του διοικητικού συμβουλίου όταν πρόκειται για ΑΕ, που λαμβάνεται με την απόλυτη πλειοψηφία του συνόλου των μελών τους και αποδίδεται σε αυτόν. Στην περίπτωση αυτή αν το οφειλόμενο ποσό του οικείου δήμου είναι μεγαλύτερο των αντίστοιχων εσόδων αυτού από το ενιαίο ανταποδοτικό τέλος καθαριότητας και φωτισμού, τότε το αίτημα του οικείου ΦΟΔΣΑ υποβάλλεται στον Υπουργό Εσωτερικών και το οφειλόμενο ποσό παρακρατείται από τους κεντρικούς αυτοτελείς πόρους του υπόχρεου δήμου και αποδίδεται σε αυτόν με απόφαση του Υπουργού Εσωτερικών.</w:t>
      </w:r>
    </w:p>
    <w:p w:rsidR="00676671" w:rsidRPr="00CB5C03" w:rsidRDefault="00676671" w:rsidP="00C85F8A">
      <w:pPr>
        <w:pStyle w:val="a3"/>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Στις περιπτώσεις που οι ΦΟΔΣΑ συνάπτουν συμβάσεις σύμπραξης βάσει του άρθρου 17 του ν. 3389/2005 (γ1) ασκούν την αρμοδιότητα </w:t>
      </w:r>
      <w:r w:rsidRPr="00CB5C03">
        <w:rPr>
          <w:rFonts w:ascii="Book Antiqua" w:eastAsia="Times New Roman" w:hAnsi="Book Antiqua"/>
          <w:noProof/>
          <w:sz w:val="24"/>
          <w:szCs w:val="24"/>
          <w:lang w:eastAsia="el-GR"/>
        </w:rPr>
        <w:lastRenderedPageBreak/>
        <w:t>της παρ. 1α του άρθρου 17 του ν. 4071/2012, ώστε οι ετήσιες εισφορές των δήμων να ορίζονται σε ύψος που εξασφαλίζει την εκπλήρωση των οικονομικών υποχρεώσεων του ΦΟΔΣΑ από τη σύμβαση σύμπραξης και να υπολογίζονται κατ’ ελάχιστο με τιμή ανά τόνο αποβλήτων ίση προς την αντίστοιχη τιμή της σύμβασης σύμπραξης,. Για όλη τη διάρκεια της σύμβασης σύμπραξης, κατά παρέκκλιση των οριζόμενων στην παράγραφο 3 του παρόντος άρθρου, θα γνωστοποιεί εγγράφως, τον προηγούμενο μήνα πριν την έναρξη κάθε ημερολογιακού εξαμήνου της σύμβασης σύμπραξης, προς τους παρόχους ηλεκτρικής ενέργειας ή και άλλα πρόσωπα στα οποία έχει τυχόν ανατεθεί με νόμο ή σύμβαση ή είσπραξη των ανταποδοτικών τελών για λογαριασμό των δήμων το ποσό της ετήσιας εισφοράς κάθε δήμου προς τον ΦΟΔΣΑ που προορίζεται για την εξυπηρέτηση των οικονομικών υποχρεώσεων της σύμβασης σύμπραξης και τα πρόσωπα αυτά θα υποχρεούνται να το αποδίδουν απευθείας στον ΦΟΔΣΑ κατά προτεραιότητα, πριν την απόδοση στον οικείο δήμο οποιουδήποτε ποσού έναντι εισπραχθέντων ανταποδοτικών τελών. Για το ποσό της ετήσιας εισφοράς, που δεν αφορά την εξυπηρέτηση των οικονομικών υποχρεώσεων της σύμβασης σύμπραξης, ισχύουν τα οριζόμενα στην παράγραφο 3 του παρόντος άρθρου</w:t>
      </w:r>
      <w:r>
        <w:rPr>
          <w:rFonts w:ascii="Book Antiqua" w:eastAsia="Times New Roman" w:hAnsi="Book Antiqua"/>
          <w:noProof/>
          <w:sz w:val="24"/>
          <w:szCs w:val="24"/>
          <w:lang w:eastAsia="el-GR"/>
        </w:rPr>
        <w:t>.</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Τα ποσά του προηγούμενου εδαφίου, θα κατατίθενται σε ειδικό λογαριασμό του ΦΟΔΣΑ, ο οποίος θα εξυπηρετεί αποκλειστικά τις οικονομικές υποχρεώσεις του ΦΟΔΣΑ από τη σύμβαση σύμπραξης.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  (γ4) Οι ΦΟΔΣΑ επιτρέπεται να συστήνουν υπέρ των δανειστών της εταιρίας ειδικού σκοπού της σύμβασης σύμπραξης εξασφάλιση επί του λογαριασμού του προηγούμενου εδαφίου και να εκχωρούν τα έσοδα που προέρχονται από τις εισφορές των μελών τους ή τα τέλη παροχής των υπηρεσιών τους, για την ασφάλεια των συμβάσεων αυτών.»</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iCs/>
          <w:noProof/>
          <w:sz w:val="24"/>
          <w:szCs w:val="24"/>
          <w:lang w:eastAsia="el-GR"/>
        </w:rPr>
        <w:t xml:space="preserve">Το παρόν εφαρμόζεται και στους ΦΟΔΣΑ που συνάπτουν ή έχουν συνάψει προγραμματικές συμβάσεις του άρθρου 100 του ν. 3852/2010 </w:t>
      </w:r>
      <w:r w:rsidRPr="000B2B60">
        <w:rPr>
          <w:rFonts w:ascii="Book Antiqua" w:eastAsia="Times New Roman" w:hAnsi="Book Antiqua"/>
          <w:iCs/>
          <w:noProof/>
          <w:sz w:val="24"/>
          <w:szCs w:val="24"/>
          <w:lang w:eastAsia="el-GR"/>
        </w:rPr>
        <w:lastRenderedPageBreak/>
        <w:t>(Α΄ 87) για έργα διαχείρισης αποβλήτων που υλοποιούνται μέσω συμβάσεων σύμπραξης του ν. 3389/2005 (Α΄ 232</w:t>
      </w:r>
      <w:r w:rsidRPr="000B2B60">
        <w:rPr>
          <w:rFonts w:ascii="Book Antiqua" w:eastAsia="Times New Roman" w:hAnsi="Book Antiqua"/>
          <w:i/>
          <w:iCs/>
          <w:noProof/>
          <w:sz w:val="24"/>
          <w:szCs w:val="24"/>
          <w:lang w:eastAsia="el-GR"/>
        </w:rPr>
        <w:t>).</w:t>
      </w:r>
    </w:p>
    <w:p w:rsidR="00676671" w:rsidRPr="00CB5C03" w:rsidRDefault="00676671" w:rsidP="00C85F8A">
      <w:pPr>
        <w:pStyle w:val="a3"/>
        <w:numPr>
          <w:ilvl w:val="0"/>
          <w:numId w:val="1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Μέχρι την έκδοση της απόφασης της παραγράφου 4 του άρθρου 211 του ν. 3852/2010 (Α` 87) το οφειλόμενο ποσό της τριμηνιαίας δόσης της ετήσιας εισφοράς των Ο.Τ.Α. μελών του Ε.Σ.Δ.Κ.Ν.Α. προς αυτόν, μπορεί να παρακρατείται από τους Κεντρικούς Αυτοτελείς Πόρους (Κ.Α.Π.) των υπόχρεων δήμων, με απόφαση του Υπουργού Εσωτερικών, Αποκέντρωσης και Ηλεκτρονικής Διακυβέρνησης. Η απόφαση εκδίδεται μετά από πρόταση του Διοικητικού Συμβουλίου του Συνδέσμου, που συνοδεύεται είτε από απόφαση που λαμβάνεται με την πλειοψηφία των τριών πέμπτων (3/5) του συνολικού αριθμού των μελών του ή κατόπιν ομόφωνης απόφασης της Εκτελεστικής Επιτροπής του, εφόσον έχει μεταβιβαστεί σε αυτήν η αντίστοιχη αρμοδιότητα."</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bCs/>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bCs/>
          <w:sz w:val="24"/>
          <w:szCs w:val="24"/>
          <w:lang w:eastAsia="el-GR"/>
        </w:rPr>
      </w:pPr>
    </w:p>
    <w:p w:rsidR="00676671" w:rsidRPr="000B2B60" w:rsidRDefault="00676671" w:rsidP="00676671">
      <w:pPr>
        <w:spacing w:after="0" w:line="360" w:lineRule="auto"/>
        <w:jc w:val="center"/>
        <w:rPr>
          <w:rFonts w:ascii="Book Antiqua" w:eastAsia="Times New Roman" w:hAnsi="Book Antiqua"/>
          <w:b/>
          <w:bCs/>
          <w:sz w:val="24"/>
          <w:szCs w:val="24"/>
          <w:lang w:eastAsia="el-GR"/>
        </w:rPr>
      </w:pPr>
      <w:r w:rsidRPr="000B2B60">
        <w:rPr>
          <w:rFonts w:ascii="Book Antiqua" w:hAnsi="Book Antiqua"/>
          <w:b/>
          <w:bCs/>
          <w:noProof/>
          <w:sz w:val="24"/>
          <w:szCs w:val="24"/>
          <w:lang w:eastAsia="el-GR"/>
        </w:rPr>
        <w:t>Άρθρο 225</w:t>
      </w:r>
    </w:p>
    <w:p w:rsidR="00676671" w:rsidRPr="000B2B60" w:rsidRDefault="00676671" w:rsidP="00676671">
      <w:pPr>
        <w:spacing w:after="0" w:line="360" w:lineRule="auto"/>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Εποπτεία επί των αποφάσεων των ΦΟΔΣΑ</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rPr>
          <w:rFonts w:ascii="Book Antiqua" w:eastAsia="Times New Roman" w:hAnsi="Book Antiqua"/>
          <w:color w:val="000000"/>
          <w:sz w:val="24"/>
          <w:szCs w:val="24"/>
          <w:lang w:eastAsia="el-GR"/>
        </w:rPr>
      </w:pPr>
      <w:r w:rsidRPr="000B2B60">
        <w:rPr>
          <w:rFonts w:ascii="Book Antiqua" w:eastAsia="Times New Roman" w:hAnsi="Book Antiqua"/>
          <w:iCs/>
          <w:noProof/>
          <w:sz w:val="24"/>
          <w:szCs w:val="24"/>
          <w:lang w:eastAsia="el-GR"/>
        </w:rPr>
        <w:t>Επί των αποφάσεων των μονομελών και συλλογικών οργάνων διοίκησης των ΦΟΔΣΑ, ανεξαρτήτου νομικής μορφής, εφαρμόζεται ο έλεγχος νομιμότητας  των άρθρων 225 και 226 του ν. 3852/10,  εξαιρουμένων όσων αποφάσεων ελέγχονται σύμφωνα με τις διατάξεις του κ.ν 2190/20, όπως ισχύουν.</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Άρθρο 226</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 xml:space="preserve">     Οργανωτική διάρθρωση και κανονισμός προσωπικού των ΦΟΔΣΑ </w:t>
      </w:r>
    </w:p>
    <w:p w:rsidR="00676671" w:rsidRPr="00AD2825" w:rsidRDefault="00676671" w:rsidP="00C85F8A">
      <w:pPr>
        <w:pStyle w:val="a3"/>
        <w:numPr>
          <w:ilvl w:val="0"/>
          <w:numId w:val="176"/>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i/>
          <w:iCs/>
          <w:sz w:val="24"/>
          <w:szCs w:val="24"/>
          <w:lang w:eastAsia="el-GR"/>
        </w:rPr>
      </w:pPr>
      <w:r w:rsidRPr="00AD2825">
        <w:rPr>
          <w:rFonts w:ascii="Book Antiqua" w:eastAsia="Times New Roman" w:hAnsi="Book Antiqua"/>
          <w:color w:val="000000"/>
          <w:sz w:val="24"/>
          <w:szCs w:val="24"/>
          <w:lang w:eastAsia="el-GR"/>
        </w:rPr>
        <w:t xml:space="preserve">Στην περίπτωση ΦΟΔΣΑ που λειτουργεί με νομική μορφή συνδέσμου ΟΤΑ, με απόφαση του διοικητικού συμβουλίου του οικείου ΦΟΔΣΑ, η οποία λαμβάνεται εντός ενός μηνός από τη συγκρότησή του σε σώμα, συντάσσεται Οργανισμός Εσωτερικής Υπηρεσίας, στον οποίο προβλέπονται οι θέσεις του αναγκαίου προσωπικού κατά κατηγορίες, </w:t>
      </w:r>
      <w:r w:rsidRPr="00AD2825">
        <w:rPr>
          <w:rFonts w:ascii="Book Antiqua" w:eastAsia="Times New Roman" w:hAnsi="Book Antiqua"/>
          <w:color w:val="000000"/>
          <w:sz w:val="24"/>
          <w:szCs w:val="24"/>
          <w:lang w:eastAsia="el-GR"/>
        </w:rPr>
        <w:lastRenderedPageBreak/>
        <w:t xml:space="preserve">κλάδους και ειδικότητες, η διάρθρωση των υπηρεσιών, οι αρμοδιότητές τους, οι κλάδοι των οποίων οι υπάλληλοι κρίνονται για την κατάληψη θέσεων </w:t>
      </w:r>
      <w:r w:rsidRPr="00AD2825">
        <w:rPr>
          <w:rFonts w:ascii="Book Antiqua" w:eastAsia="Times New Roman" w:hAnsi="Book Antiqua"/>
          <w:sz w:val="24"/>
          <w:szCs w:val="24"/>
          <w:lang w:eastAsia="el-GR"/>
        </w:rPr>
        <w:t xml:space="preserve">προϊσταμένων. </w:t>
      </w:r>
      <w:r w:rsidRPr="00AD2825">
        <w:rPr>
          <w:rFonts w:ascii="Book Antiqua" w:eastAsia="Times New Roman" w:hAnsi="Book Antiqua"/>
          <w:color w:val="000000"/>
          <w:sz w:val="24"/>
          <w:szCs w:val="24"/>
          <w:lang w:eastAsia="el-GR"/>
        </w:rPr>
        <w:t xml:space="preserve">Για την οργανωτική δομή των ΦΟΔΣΑ με τη μορφή συνδέσμου ΟΤΑ εφαρμόζεται η παρ. 5 του άρθρου 247 του ν.3463/06 και το άρθρο 10  του ν.3584/07. </w:t>
      </w:r>
    </w:p>
    <w:p w:rsidR="00676671" w:rsidRPr="00AD2825" w:rsidRDefault="00676671" w:rsidP="00C85F8A">
      <w:pPr>
        <w:pStyle w:val="a3"/>
        <w:numPr>
          <w:ilvl w:val="0"/>
          <w:numId w:val="176"/>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r w:rsidRPr="00AD2825">
        <w:rPr>
          <w:rFonts w:ascii="Book Antiqua" w:eastAsia="Times New Roman" w:hAnsi="Book Antiqua"/>
          <w:color w:val="000000"/>
          <w:sz w:val="24"/>
          <w:szCs w:val="24"/>
          <w:lang w:eastAsia="el-GR"/>
        </w:rPr>
        <w:t xml:space="preserve">Στην περίπτωση ΦΟΔΣΑ που λειτουργεί με τη μορφή της Α.Ε. με απόφαση της Γ.Σ. συντάσσεται εσωτερικός κανονισμός προσωπικού στον  οποίο προβλέπονται οι θέσεις του αναγκαίου προσωπικού κατά κατηγορίες, κλάδους και ειδικότητες, η διάρθρωση των υπηρεσιών, οι αρμοδιότητές τους, οι κλάδοι των οποίων οι υπάλληλοι κρίνονται για την κατάληψη θέσεων </w:t>
      </w:r>
      <w:r w:rsidRPr="00AD2825">
        <w:rPr>
          <w:rFonts w:ascii="Book Antiqua" w:eastAsia="Times New Roman" w:hAnsi="Book Antiqua"/>
          <w:sz w:val="24"/>
          <w:szCs w:val="24"/>
          <w:lang w:eastAsia="el-GR"/>
        </w:rPr>
        <w:t xml:space="preserve">προϊσταμένων. Ο Εσωτερικός Κανονισμός προσωπικού κυρώνεται από το Σώμα Επιθεώρησης Εργασίας, σύμφωνα με τις κείμενες διατάξεις.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i/>
          <w:iCs/>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Άρθρο 227</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 xml:space="preserve">Ενημέρωση Δημοτικών Συμβουλίων και ΟΤΑ  </w:t>
      </w:r>
    </w:p>
    <w:p w:rsidR="00676671" w:rsidRPr="00AD2825" w:rsidRDefault="00676671" w:rsidP="00C85F8A">
      <w:pPr>
        <w:pStyle w:val="a3"/>
        <w:numPr>
          <w:ilvl w:val="0"/>
          <w:numId w:val="177"/>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Το σχέδιο καθορισμού της τιμολογιακής πολιτικής του άρθρου</w:t>
      </w:r>
      <w:r>
        <w:rPr>
          <w:rFonts w:ascii="Book Antiqua" w:eastAsia="Times New Roman" w:hAnsi="Book Antiqua"/>
          <w:noProof/>
          <w:sz w:val="24"/>
          <w:szCs w:val="24"/>
          <w:lang w:eastAsia="el-GR"/>
        </w:rPr>
        <w:t xml:space="preserve"> 222</w:t>
      </w:r>
      <w:r w:rsidRPr="00AD2825">
        <w:rPr>
          <w:rFonts w:ascii="Book Antiqua" w:eastAsia="Times New Roman" w:hAnsi="Book Antiqua"/>
          <w:noProof/>
          <w:sz w:val="24"/>
          <w:szCs w:val="24"/>
          <w:lang w:eastAsia="el-GR"/>
        </w:rPr>
        <w:t>, καθώς και το σχέδιο του τεχνικού προγράμματος του ΦΟΔΣΑ, αποστέλλονται μέχρι το τέλος του 6</w:t>
      </w:r>
      <w:r w:rsidRPr="00AD2825">
        <w:rPr>
          <w:rFonts w:ascii="Book Antiqua" w:eastAsia="Times New Roman" w:hAnsi="Book Antiqua"/>
          <w:noProof/>
          <w:sz w:val="24"/>
          <w:szCs w:val="24"/>
          <w:vertAlign w:val="superscript"/>
          <w:lang w:eastAsia="el-GR"/>
        </w:rPr>
        <w:t>ου</w:t>
      </w:r>
      <w:r w:rsidRPr="00AD2825">
        <w:rPr>
          <w:rFonts w:ascii="Book Antiqua" w:eastAsia="Times New Roman" w:hAnsi="Book Antiqua"/>
          <w:noProof/>
          <w:sz w:val="24"/>
          <w:szCs w:val="24"/>
          <w:lang w:eastAsia="el-GR"/>
        </w:rPr>
        <w:t xml:space="preserve"> μήνα κάθε ημερολογιακού έτους από τον Πρόεδρο του Δ.Σ. του ΦΟΔΣΑ στα δημοτικά συμβούλια των Δήμων- μελών του ΦΟΔΣΑ προς παροχή γνώμης εντός μηνός από την αποστολή τους. Μετά την παρέλευση της ανωτέρω προθεσμίας, εγκρίνονται από τα αρμόδια διοικητικά όργανα του ΦΟΔΣΑ.</w:t>
      </w:r>
    </w:p>
    <w:p w:rsidR="00676671" w:rsidRPr="00AD2825" w:rsidRDefault="00676671" w:rsidP="00C85F8A">
      <w:pPr>
        <w:pStyle w:val="a3"/>
        <w:numPr>
          <w:ilvl w:val="0"/>
          <w:numId w:val="177"/>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Μέχρι την 31</w:t>
      </w:r>
      <w:r w:rsidRPr="00AD2825">
        <w:rPr>
          <w:rFonts w:ascii="Book Antiqua" w:eastAsia="Times New Roman" w:hAnsi="Book Antiqua"/>
          <w:noProof/>
          <w:sz w:val="24"/>
          <w:szCs w:val="24"/>
          <w:vertAlign w:val="superscript"/>
          <w:lang w:eastAsia="el-GR"/>
        </w:rPr>
        <w:t>η</w:t>
      </w:r>
      <w:r w:rsidRPr="00AD2825">
        <w:rPr>
          <w:rFonts w:ascii="Book Antiqua" w:eastAsia="Times New Roman" w:hAnsi="Book Antiqua"/>
          <w:noProof/>
          <w:sz w:val="24"/>
          <w:szCs w:val="24"/>
          <w:lang w:eastAsia="el-GR"/>
        </w:rPr>
        <w:t xml:space="preserve"> Ιανουαρίου κάθε έτους αποστέλλεται από τον Πρόεδρο Δ.Σ. του ΦΟΔΣΑ στα Δημοτικά Συμβούλια των Δήμων - μελών του ΦΟΔΣΑ ετήσιος απολογισμός και προγραμματισμός της επόμενης χρονιάς με βάση το οικείο ΠΕΣΔΑ, ο οποίος εισάγεται ως θέμα στην αμέσως επόμενη ημερήσια διάταξη του Δημοτικού Συμβουλίου, καθώς και στη Γενική Γραμματεία Συντονισμού Διαχείρισης Αποβλήτων του </w:t>
      </w:r>
      <w:r w:rsidRPr="00AD2825">
        <w:rPr>
          <w:rFonts w:ascii="Book Antiqua" w:eastAsia="Times New Roman" w:hAnsi="Book Antiqua"/>
          <w:noProof/>
          <w:sz w:val="24"/>
          <w:szCs w:val="24"/>
          <w:lang w:eastAsia="el-GR"/>
        </w:rPr>
        <w:lastRenderedPageBreak/>
        <w:t xml:space="preserve">Υπουργείου Εσωτερικών και στη Γενική Γραμματεία Περιβάλλοντος του Υπουργείου Περιβάλλοντος και Ενέργειας. </w:t>
      </w:r>
    </w:p>
    <w:p w:rsidR="00676671" w:rsidRPr="000B2B60"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Άρθρο 228</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Αντισταθμιστικό όφελος</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Οι ΦΟΔΣΑ καταβάλλουν στους δήμους που φιλοξενούν, ή επιβαρύνονται από τη λειτουργία εγκαταστάσεων μηχανικής – βιολογικής επεξεργασίας αποβλήτων και χώρων υγειονομικής ταφής, κατηγορίας Α1 και Α2, σύμφωνα με την 1958/2012 ΥΑ, όπως τροποποιήθηκε και ισχύει, «αντισταθμιστικό όφελος» ύψους </w:t>
      </w:r>
      <w:r w:rsidRPr="00AD2825">
        <w:rPr>
          <w:rFonts w:ascii="Book Antiqua" w:eastAsia="Times New Roman" w:hAnsi="Book Antiqua"/>
          <w:bCs/>
          <w:noProof/>
          <w:sz w:val="24"/>
          <w:szCs w:val="24"/>
          <w:lang w:eastAsia="el-GR"/>
        </w:rPr>
        <w:t xml:space="preserve">ενός τοις εκατό (1%) </w:t>
      </w:r>
      <w:r w:rsidRPr="00AD2825">
        <w:rPr>
          <w:rFonts w:ascii="Book Antiqua" w:eastAsia="Times New Roman" w:hAnsi="Book Antiqua"/>
          <w:b/>
          <w:bCs/>
          <w:noProof/>
          <w:sz w:val="24"/>
          <w:szCs w:val="24"/>
          <w:lang w:eastAsia="el-GR"/>
        </w:rPr>
        <w:t>κατ’ελάχιστον</w:t>
      </w:r>
      <w:r w:rsidRPr="00AD2825">
        <w:rPr>
          <w:rFonts w:ascii="Book Antiqua" w:eastAsia="Times New Roman" w:hAnsi="Book Antiqua"/>
          <w:bCs/>
          <w:noProof/>
          <w:sz w:val="24"/>
          <w:szCs w:val="24"/>
          <w:lang w:eastAsia="el-GR"/>
        </w:rPr>
        <w:t>,</w:t>
      </w:r>
      <w:r w:rsidRPr="00AD2825">
        <w:rPr>
          <w:rFonts w:ascii="Book Antiqua" w:eastAsia="Times New Roman" w:hAnsi="Book Antiqua"/>
          <w:noProof/>
          <w:sz w:val="24"/>
          <w:szCs w:val="24"/>
          <w:lang w:eastAsia="el-GR"/>
        </w:rPr>
        <w:t xml:space="preserve"> επί των εσόδων του ετήσιου προϋπολογισμού τους. Το ετήσιο αντισταθμιστικό όφελος επιμερίζεται ανά εγκατάσταση διαχείρισης κατ’ αναλογία με τις εισερχόμενες ποσότητες στερεών αποβλήτων  ή κλασμάτων τους ανά εγκατάσταση διαχείρισης κάθε είδους. Το αντισταθμισιτκό όφελος καταβάλλεται,  εντός δύο μηνών από τη λήξη του οικονομικού έτους. </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Τα ποσά του «αντισταθμιστικού οφέλους» διατίθενται από τους δήμους αποκλειστικά για περιβαλλοντικά έργα και δράσεις </w:t>
      </w:r>
      <w:r w:rsidRPr="00AD2825">
        <w:rPr>
          <w:rFonts w:ascii="Book Antiqua" w:eastAsia="Times New Roman" w:hAnsi="Book Antiqua"/>
          <w:bCs/>
          <w:noProof/>
          <w:sz w:val="24"/>
          <w:szCs w:val="24"/>
          <w:lang w:eastAsia="el-GR"/>
        </w:rPr>
        <w:t>κατά 60% εντός της κοινότητας όπου κείται η εγκατάσταση και κατά 40% εντός των όμορων με αυτή κοινοτήτων</w:t>
      </w:r>
      <w:r w:rsidRPr="00AD2825">
        <w:rPr>
          <w:rFonts w:ascii="Book Antiqua" w:eastAsia="Times New Roman" w:hAnsi="Book Antiqua"/>
          <w:noProof/>
          <w:sz w:val="24"/>
          <w:szCs w:val="24"/>
          <w:lang w:eastAsia="el-GR"/>
        </w:rPr>
        <w:t xml:space="preserve">. Εάν η όμορη κοινότητα ανήκει σε άλλο Δήμο, το αντισταθμιστικό όφελος καταβάλλεται στον αρμόδιο Δήμο.  </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Το αντισταθμιστικό όφελος αυτό δαπανάται για τις δράσεις της παρ.2 του παρόντος εντός πέντε (5) ετών από την καταβολή του στον οικείο Δήμο και υποβάλλεται ετησίως έκθεση στο ΥΠΕΝ και στη Γενική Γραμματεία Συντονισμού και Διαχείρισης Αποβλήτων.  </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Με απόφαση των Υπουργών Εσωτερικών και Περιβάλλοντος και Ενέργειας δύναται να ρυθμίζονται λεπτομέρειες εφαρμογής του παρόντος άρθρου.</w:t>
      </w: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lastRenderedPageBreak/>
        <w:t>Άρθρο 229</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Πειθαρχικό αδίκημα</w:t>
      </w:r>
    </w:p>
    <w:p w:rsidR="00676671" w:rsidRPr="000B2B60" w:rsidRDefault="00676671" w:rsidP="00676671">
      <w:pPr>
        <w:tabs>
          <w:tab w:val="left" w:pos="8280"/>
        </w:tabs>
        <w:spacing w:after="0" w:line="360" w:lineRule="auto"/>
        <w:ind w:right="26"/>
        <w:jc w:val="both"/>
        <w:rPr>
          <w:rFonts w:ascii="Book Antiqua" w:eastAsia="Times New Roman" w:hAnsi="Book Antiqua"/>
          <w:b/>
          <w:bCs/>
          <w:noProof/>
          <w:sz w:val="24"/>
          <w:szCs w:val="24"/>
          <w:lang w:eastAsia="el-GR"/>
        </w:rPr>
      </w:pPr>
      <w:r w:rsidRPr="000B2B60">
        <w:rPr>
          <w:rFonts w:ascii="Book Antiqua" w:eastAsia="Times New Roman" w:hAnsi="Book Antiqua"/>
          <w:noProof/>
          <w:sz w:val="24"/>
          <w:szCs w:val="24"/>
          <w:lang w:eastAsia="el-GR"/>
        </w:rPr>
        <w:t xml:space="preserve">Αιρετός της τοπικής αυτοδιοίκησης, ενεργώντας είτε ως μονοπρόσωπο όργανο διοίκησης είτε ως μέλος συλλογικού οργάνου είτε ως εκπρόσωπος ΟΤΑ ή κάθε είδους νομικού  προσώπου των ΟΤΑ, ο οποίος από δόλο ή βαριά αμέλεια, αρνείται ή παραλείπει να εκδώσει διοικητικές πράξεις, που προβλέπονται ως υποχρεωτικές εντός του πλαισίου της αρμοδιότητας περ. β, 4, της παρ. </w:t>
      </w:r>
      <w:r w:rsidRPr="000B2B60">
        <w:rPr>
          <w:rFonts w:ascii="Book Antiqua" w:eastAsia="Times New Roman" w:hAnsi="Book Antiqua"/>
          <w:noProof/>
          <w:sz w:val="24"/>
          <w:szCs w:val="24"/>
          <w:lang w:val="en-US" w:eastAsia="el-GR"/>
        </w:rPr>
        <w:t>I</w:t>
      </w:r>
      <w:r w:rsidRPr="000B2B60">
        <w:rPr>
          <w:rFonts w:ascii="Book Antiqua" w:eastAsia="Times New Roman" w:hAnsi="Book Antiqua"/>
          <w:noProof/>
          <w:sz w:val="24"/>
          <w:szCs w:val="24"/>
          <w:lang w:eastAsia="el-GR"/>
        </w:rPr>
        <w:t xml:space="preserve">, του άρθρου 75 του ν. 3463/2006 ή του παρόντος νόμου ή την κείμενη σχετική νομοθεσία ή δεν εκτελεί τέτοιες πράξεις που ευρίσκονται εν ισχύ ή κωλύει την εκτέλεσή τους, ή προβαίνει στην τροποποίηση ή στην κατάργησή τους παρά το νόμο, ή παραλείπει να ελέγξει τη νομιμότητά τους ή συμμετέχει σε πράξεις που παρεμποδίζουν την εφαρμογή της διάταξης αυτής διαπράττει πειθαρχικό παράπτωμα κατ’ άρθρον 233 του ν.3852/2010.  </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Άρθρο 230</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Μεταβατικές Διατάξεις</w:t>
      </w:r>
    </w:p>
    <w:p w:rsidR="00676671" w:rsidRPr="00AD2825" w:rsidRDefault="00676671" w:rsidP="00C85F8A">
      <w:pPr>
        <w:pStyle w:val="a3"/>
        <w:numPr>
          <w:ilvl w:val="0"/>
          <w:numId w:val="17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t>Εντός αποκλειστικής προθεσμίας τεσσάρων μηνών από την έναρξη ισχύος του παρόντος: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α) Οι «Περιφερειακοί ΦΟΔΣΑ» που συστήθηκαν ή λειτουργούν δυνάμει του άρθρου 13 του ν.4071/2012, για τους οποίους έχουν  δημοσιευθεί στο ΦΕΚ οι αποφάσεις  συγχώνευσης του συνόλου των νομικών προσώπων που ασκούσαν αρμοδιότητες ΦΟΔΣΑ εντός της οικείας περιφέρειας κατά το  άρθρο 16 του ν. 4071/2012, οφείλουν να προσαρμοσθούν στις διατάξεις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 xml:space="preserve">.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β) Οι Δήμοι - μέλη των «Περιφερειακών ΦΟΔΣΑ» που συστήθηκαν ή λειτουργούν  σύμφωνα με τις διατάξεις του ν.4071/2012 και  συμμετέχουν και σε άλλους ΦΟΔΣΑ ή ασκούν αυτοτελώς αρμοδιότητες ΦΟΔΑ και για τους οποίους δεν έχει δημοσιευθεί η απόφαση συγχώνευσης  στον «Περιφερειακό  ΦΟΔΣΑ» σύμφωνα με τις διατάξεις </w:t>
      </w:r>
      <w:r w:rsidRPr="000B2B60">
        <w:rPr>
          <w:rFonts w:ascii="Book Antiqua" w:eastAsia="Times New Roman" w:hAnsi="Book Antiqua"/>
          <w:sz w:val="24"/>
          <w:szCs w:val="24"/>
          <w:lang w:eastAsia="el-GR"/>
        </w:rPr>
        <w:lastRenderedPageBreak/>
        <w:t xml:space="preserve">του ν. 4071/2012,  αποφασίζουν είτε την παραμονή τους στον «Περιφερειακό ΦΟΔΣΑ» του ν.4071/2012 , ο οποίος θα λειτουργεί σύμφωνα με τις διατάξεις του παρόντος νόμου, ή τη συμμετοχή σε υφιστάμενους κατά τη δημοσίευση του παρόντος ΦΟΔΣΑ, για τους οποίους πρέπει να πληρούνται οι προϋποθέσεις της παρ.3 του άρθρου </w:t>
      </w:r>
      <w:r>
        <w:rPr>
          <w:rFonts w:ascii="Book Antiqua" w:eastAsia="Times New Roman" w:hAnsi="Book Antiqua"/>
          <w:sz w:val="24"/>
          <w:szCs w:val="24"/>
          <w:lang w:eastAsia="el-GR"/>
        </w:rPr>
        <w:t>210</w:t>
      </w:r>
      <w:r w:rsidRPr="000B2B60">
        <w:rPr>
          <w:rFonts w:ascii="Book Antiqua" w:eastAsia="Times New Roman" w:hAnsi="Book Antiqua"/>
          <w:sz w:val="24"/>
          <w:szCs w:val="24"/>
          <w:lang w:eastAsia="el-GR"/>
        </w:rPr>
        <w:t xml:space="preserve"> και του τελευταίου εδαφίου της περ. γ του παρόντος άρθρου.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Δήμοι που μετέχουν σε ΦΟΔΣΑ που δεν πληροί τα κριτήρια της παρ.3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του παρόντος </w:t>
      </w:r>
      <w:r>
        <w:rPr>
          <w:rFonts w:ascii="Book Antiqua" w:eastAsia="Times New Roman" w:hAnsi="Book Antiqua"/>
          <w:sz w:val="24"/>
          <w:szCs w:val="24"/>
          <w:lang w:eastAsia="el-GR"/>
        </w:rPr>
        <w:t xml:space="preserve">Μέρους </w:t>
      </w:r>
      <w:r w:rsidRPr="000B2B60">
        <w:rPr>
          <w:rFonts w:ascii="Book Antiqua" w:eastAsia="Times New Roman" w:hAnsi="Book Antiqua"/>
          <w:sz w:val="24"/>
          <w:szCs w:val="24"/>
          <w:lang w:eastAsia="el-GR"/>
        </w:rPr>
        <w:t xml:space="preserve">είτε : α) αποφασίζουν τη διάλυση του νομικού προσώπου στο οποίο συμμετέχουν ως μέλη και εντάσσονται αυτοτελώς σε ΦΟΔΣΑ που πληροί τα κριτήρια της παρ.3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 xml:space="preserve">, είτε β) ιδρύουν ΦΟΔΣΑ σύμφωνα με την παρ.3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 xml:space="preserve">0 </w:t>
      </w:r>
      <w:r w:rsidRPr="000B2B60">
        <w:rPr>
          <w:rFonts w:ascii="Book Antiqua" w:eastAsia="Times New Roman" w:hAnsi="Book Antiqua"/>
          <w:sz w:val="24"/>
          <w:szCs w:val="24"/>
          <w:lang w:eastAsia="el-GR"/>
        </w:rPr>
        <w:t xml:space="preserve">του παρόντος </w:t>
      </w:r>
      <w:r>
        <w:rPr>
          <w:rFonts w:ascii="Book Antiqua" w:eastAsia="Times New Roman" w:hAnsi="Book Antiqua"/>
          <w:sz w:val="24"/>
          <w:szCs w:val="24"/>
          <w:lang w:eastAsia="el-GR"/>
        </w:rPr>
        <w:t>Μέρους</w:t>
      </w:r>
      <w:r w:rsidRPr="000B2B60">
        <w:rPr>
          <w:rFonts w:ascii="Book Antiqua" w:eastAsia="Times New Roman" w:hAnsi="Book Antiqua"/>
          <w:sz w:val="24"/>
          <w:szCs w:val="24"/>
          <w:lang w:eastAsia="el-GR"/>
        </w:rPr>
        <w:t xml:space="preserve"> είτε γ) αποφασίζουν τη συγχώνευση του ΦΟΔΣΑ του οποίου αποτελούν μέλη με άλλο νομικό πρόσωπο , έτσι ώστε να πληρούνται τα κριτήρια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 Οι «Περιφερειακοί ΦΟΔΣΑ» που συστήθηκαν και λειτουργούν με τις διατάξεις του  ν.4071/2012  με τη μορφή ανώνυμης εταιρείας τροποποιούν το καταστατικό τους σύμφωνα με τις αποφάσεις των Δήμων  της οικείας περιφέρειας και λαμβάνουν τις απαιτούμενες αποφάσεις, ώστε να λειτουργήσουν  </w:t>
      </w:r>
      <w:r>
        <w:rPr>
          <w:rFonts w:ascii="Book Antiqua" w:eastAsia="Times New Roman" w:hAnsi="Book Antiqua"/>
          <w:sz w:val="24"/>
          <w:szCs w:val="24"/>
          <w:lang w:eastAsia="el-GR"/>
        </w:rPr>
        <w:t>ως ΦΟΔΣΑ της παρ. 3 του άρθρου 210</w:t>
      </w:r>
      <w:r w:rsidRPr="000B2B60">
        <w:rPr>
          <w:rFonts w:ascii="Book Antiqua" w:eastAsia="Times New Roman" w:hAnsi="Book Antiqua"/>
          <w:sz w:val="24"/>
          <w:szCs w:val="24"/>
          <w:lang w:eastAsia="el-GR"/>
        </w:rPr>
        <w:t>.</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s="Arial Narrow"/>
          <w:color w:val="000000"/>
          <w:sz w:val="24"/>
          <w:szCs w:val="24"/>
          <w:lang w:eastAsia="el-GR"/>
        </w:rPr>
      </w:pPr>
      <w:r w:rsidRPr="000B2B60">
        <w:rPr>
          <w:rFonts w:ascii="Book Antiqua" w:eastAsia="Times New Roman" w:hAnsi="Book Antiqua" w:cs="Arial Narrow"/>
          <w:color w:val="000000"/>
          <w:sz w:val="24"/>
          <w:szCs w:val="24"/>
          <w:lang w:eastAsia="el-GR"/>
        </w:rPr>
        <w:t xml:space="preserve">γ) Οι σύνδεσμοι ή οι ανώνυμες εταιρείες ή άλλες επιχειρήσεις και νομικά πρόσωπα δημοσίου δικαίου των Ο.Τ.Α. α’ βαθμού που είχαν συσταθεί πριν το έτος 2013 ως ΦΟΔΣΑ και ασκούσαν αρμοδιότητες ΦΟΔΣΑ χωρίς να αποτελούν «Περιφερειακούς ΦΟΔΣΑ» του άρθρου 13 του ν.4071/2012 και χωρίς να έχουν συγχωνευθεί κατά τις διατυπώσεις του άρθρου 16 του ν. 4071/2012 στους «Περιφερειακούς ΦΟΔΣΑ» του άρθρου 13 του ιδίου νόμου, δύνανται να τροποποιήσουν  τη συστατική τους πράξη  και να λάβουν τις απαιτούμενες αποφάσεις ώστε να λειτουργήσουν ως ΦΟΔΣΑ του άρθρου </w:t>
      </w:r>
      <w:r>
        <w:rPr>
          <w:rFonts w:ascii="Book Antiqua" w:eastAsia="Times New Roman" w:hAnsi="Book Antiqua" w:cs="Arial Narrow"/>
          <w:color w:val="000000"/>
          <w:sz w:val="24"/>
          <w:szCs w:val="24"/>
          <w:lang w:eastAsia="el-GR"/>
        </w:rPr>
        <w:t>2</w:t>
      </w:r>
      <w:r w:rsidRPr="000B2B60">
        <w:rPr>
          <w:rFonts w:ascii="Book Antiqua" w:eastAsia="Times New Roman" w:hAnsi="Book Antiqua" w:cs="Arial Narrow"/>
          <w:color w:val="000000"/>
          <w:sz w:val="24"/>
          <w:szCs w:val="24"/>
          <w:lang w:eastAsia="el-GR"/>
        </w:rPr>
        <w:t>1</w:t>
      </w:r>
      <w:r>
        <w:rPr>
          <w:rFonts w:ascii="Book Antiqua" w:eastAsia="Times New Roman" w:hAnsi="Book Antiqua" w:cs="Arial Narrow"/>
          <w:color w:val="000000"/>
          <w:sz w:val="24"/>
          <w:szCs w:val="24"/>
          <w:lang w:eastAsia="el-GR"/>
        </w:rPr>
        <w:t>0</w:t>
      </w:r>
      <w:r w:rsidRPr="000B2B60">
        <w:rPr>
          <w:rFonts w:ascii="Book Antiqua" w:eastAsia="Times New Roman" w:hAnsi="Book Antiqua" w:cs="Arial Narrow"/>
          <w:color w:val="000000"/>
          <w:sz w:val="24"/>
          <w:szCs w:val="24"/>
          <w:lang w:eastAsia="el-GR"/>
        </w:rPr>
        <w:t>.</w:t>
      </w:r>
      <w:r w:rsidRPr="000B2B60">
        <w:rPr>
          <w:rFonts w:ascii="Book Antiqua" w:eastAsia="Times New Roman" w:hAnsi="Book Antiqua" w:cs="Arial Narrow"/>
          <w:b/>
          <w:color w:val="000000"/>
          <w:sz w:val="24"/>
          <w:szCs w:val="24"/>
          <w:lang w:eastAsia="el-GR"/>
        </w:rPr>
        <w:t xml:space="preserve"> </w:t>
      </w:r>
      <w:r w:rsidRPr="000B2B60">
        <w:rPr>
          <w:rFonts w:ascii="Book Antiqua" w:eastAsia="Times New Roman" w:hAnsi="Book Antiqua" w:cs="Arial Narrow"/>
          <w:color w:val="000000"/>
          <w:sz w:val="24"/>
          <w:szCs w:val="24"/>
          <w:lang w:eastAsia="el-GR"/>
        </w:rPr>
        <w:t xml:space="preserve">Στην περίπτωση </w:t>
      </w:r>
      <w:r w:rsidRPr="000B2B60">
        <w:rPr>
          <w:rFonts w:ascii="Book Antiqua" w:eastAsia="Times New Roman" w:hAnsi="Book Antiqua" w:cs="Arial Narrow"/>
          <w:color w:val="000000"/>
          <w:sz w:val="24"/>
          <w:szCs w:val="24"/>
          <w:lang w:eastAsia="el-GR"/>
        </w:rPr>
        <w:lastRenderedPageBreak/>
        <w:t xml:space="preserve">αυτή, η απόφαση της περ. α της παρ. 3 του ως άνω άρθρου λαμβάνεται από τα δημοτικά συμβούλια των ΟΤΑ που αντιστοιχούν στο 70% κατ΄ελάχιστο του πληθυσμού των ΟΤΑ που συμμετέχουν στους ΦΟΔΣΑ αυτούς. </w:t>
      </w:r>
    </w:p>
    <w:p w:rsidR="00676671" w:rsidRPr="000B2B60" w:rsidRDefault="00676671" w:rsidP="00676671">
      <w:pPr>
        <w:shd w:val="clear" w:color="auto" w:fill="FFFFFF"/>
        <w:spacing w:before="100" w:beforeAutospacing="1" w:after="100" w:afterAutospacing="1"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sz w:val="24"/>
          <w:szCs w:val="24"/>
          <w:lang w:eastAsia="el-GR"/>
        </w:rPr>
        <w:t xml:space="preserve">Σε περίπτωση που δεν πληρούνται οι προϋποθέσεις της παρ. 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καθώς και η προϋπόθεση του  προηγούμενου εδαφίου, οι φορείς της παρούσας περίπτωσης , μετά την παρέλευση της προθεσμίας της παρ.1 και εντός έξι μηνών από τη δημοσίευση του παρόντος, συγχωνεύονται κατά την κατωτέρω διαδικασία στον όμορο, σύμφωνα με την αρχή της εγγύτητας και τις προβλέψεις του οικείου ΠΕΣΔΑ, ΦΟΔΣΑ που πληροί τις προϋποθέσεις της παρ. 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Οι ανωτέρω φορείς μέχρι τη συγχώνευσή τους </w:t>
      </w:r>
      <w:r w:rsidRPr="000B2B60">
        <w:rPr>
          <w:rFonts w:ascii="Book Antiqua" w:eastAsia="Times New Roman" w:hAnsi="Book Antiqua"/>
          <w:color w:val="000000"/>
          <w:sz w:val="24"/>
          <w:szCs w:val="24"/>
          <w:lang w:eastAsia="el-GR"/>
        </w:rPr>
        <w:t xml:space="preserve">συνεχίζουν να λειτουργούν και να ασκούν τις αρμοδιότητες τους. Επιπροσθέτως λαμβάνουν όλα τα αναγκαία μέτρα και μεριμνούν για την ομαλή μετάβαση των λειτουργιών τους στο ΦΟΔΣΑ στον οποίο συγχωνεύονται.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 xml:space="preserve"> Η συγχώνευση και η μεταβίβαση της κινητής και ακίνητης περιουσίας των  φορέων της παρούσας περίπτωσης  που διενεργείται σύμφωνα με τις ρυθμίσεις του παρόντος άρθρου, διαπιστώνεται με πράξη του Συντονιστή της οικείας Αποκεντρωμένης Διοίκησης, η οποία δημοσιεύεται στην Εφημερίδα της Κυβερνήσεως, μετά από  </w:t>
      </w:r>
      <w:r w:rsidRPr="000B2B60">
        <w:rPr>
          <w:rFonts w:ascii="Book Antiqua" w:eastAsia="Times New Roman" w:hAnsi="Book Antiqua"/>
          <w:sz w:val="24"/>
          <w:szCs w:val="24"/>
          <w:lang w:eastAsia="el-GR"/>
        </w:rPr>
        <w:t>καταγραφή</w:t>
      </w:r>
      <w:r w:rsidRPr="000B2B60">
        <w:rPr>
          <w:rFonts w:ascii="Book Antiqua" w:eastAsia="Times New Roman" w:hAnsi="Book Antiqua"/>
          <w:color w:val="000000"/>
          <w:sz w:val="24"/>
          <w:szCs w:val="24"/>
          <w:lang w:eastAsia="el-GR"/>
        </w:rPr>
        <w:t xml:space="preserve">  των περιουσιακών τους στοιχείων, σύμφωνα με την εξής διαδικασία:</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γα) Με απόφαση του Συντονιστή της Αποκεντρωμένης Διοίκησης, εντός προθεσμίας δεκα ημερών από την παρέλευση της προθεσμιας της παρ. 1, συστήνεται για κάθε ΦΟΔΣΑ στον οποίο συγχωνεύονται οι φορείς της  περίπτωσης γ, Επιτροπή Καταγραφής, με  σκοπό την καταγραφή της περιουσίας των φορέων, αποτελούμενη από έναν εκπρόσωπο της οικείας Αποκεντρωμένης Διοίκησης, τους πρόεδρους  των  συγχωνευόμενων  φορέων, εκαστος εκ των οποίων μετέχει  στη </w:t>
      </w:r>
      <w:r w:rsidRPr="000B2B60">
        <w:rPr>
          <w:rFonts w:ascii="Book Antiqua" w:eastAsia="Times New Roman" w:hAnsi="Book Antiqua"/>
          <w:noProof/>
          <w:sz w:val="24"/>
          <w:szCs w:val="24"/>
          <w:lang w:eastAsia="el-GR"/>
        </w:rPr>
        <w:lastRenderedPageBreak/>
        <w:t xml:space="preserve">σύνθεση της επιτροπής όταν καταγράφεται η περιουσία του αντίστοιχου νομικου προσωπου  και έναν εκπρόσωπο του ΦΟΔΣΑ.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sz w:val="24"/>
          <w:szCs w:val="24"/>
          <w:lang w:eastAsia="el-GR"/>
        </w:rPr>
        <w:t xml:space="preserve">Η Επιτροπή ολοκληρώνει το έργο της καταγραφής εντός  μηνός  από την ημερομηνία συγκρότησής της και εντός πέντε (5) ημερών από την ολοκλήρωση της καταγραφής αποστέλλει τη σχετική έκθεση στον ΦΟΔΣΑ στον οποίο θα συγχωνευτούν οι φορείς της  περίπτωσης γ και στον Συντονιστή της Αποκεντρωμένης Διοίκησης, για την έκδοση της πράξης συγχώνευσης και μεταβίβασης της κινητής και ακινήτου περιουσίας τους.  </w:t>
      </w:r>
      <w:r w:rsidRPr="000B2B60">
        <w:rPr>
          <w:rFonts w:ascii="Book Antiqua" w:eastAsia="Times New Roman" w:hAnsi="Book Antiqua"/>
          <w:color w:val="000000"/>
          <w:sz w:val="24"/>
          <w:szCs w:val="24"/>
          <w:lang w:eastAsia="el-GR"/>
        </w:rPr>
        <w:t>Από τη δημοσίευση της ανωτέρω απόφασης, ο  ΦΟΔΣΑ στον οποίο συγχωνεύονται τα νομικά πρόσωπα  της  περίπτωσης θεωρείται καθολικός διάδοχος σε όλη την κινητή και ακίνητη περιουσία τους και  υπεισέρχεται, αυτοδικαίως, υπό την ανωτέρω ιδιότητα σε όλα τα δικαιώματα και υποχρεώσεις αυτών, στα οποία περιλαμβάνονται και όσα προκύπτουν από συμβάσεις έργου</w:t>
      </w:r>
      <w:r w:rsidRPr="000B2B60">
        <w:rPr>
          <w:rFonts w:ascii="Book Antiqua" w:eastAsia="Times New Roman" w:hAnsi="Book Antiqua"/>
          <w:b/>
          <w:color w:val="000000"/>
          <w:sz w:val="24"/>
          <w:szCs w:val="24"/>
          <w:lang w:eastAsia="el-GR"/>
        </w:rPr>
        <w:t>.</w:t>
      </w:r>
      <w:r w:rsidRPr="000B2B60">
        <w:rPr>
          <w:rFonts w:ascii="Book Antiqua" w:eastAsia="Times New Roman" w:hAnsi="Book Antiqua"/>
          <w:color w:val="000000"/>
          <w:sz w:val="24"/>
          <w:szCs w:val="24"/>
          <w:lang w:eastAsia="el-GR"/>
        </w:rPr>
        <w:t xml:space="preserve"> Οι εκκρεμείς δίκες συνεχίζονται από τον ΦΟΔΣΑ, χωρίς να διακόπτονται και χωρίς να απαιτείται ειδική διαδικαστική πράξη συνέχισης για καθεμία από αυτές.</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sz w:val="24"/>
          <w:szCs w:val="24"/>
          <w:lang w:eastAsia="el-GR"/>
        </w:rPr>
        <w:t>Για την απόδοση των περιουσιακών στοιχείων συντάσσεται σχετικό πρωτόκολλο. Οι αποφάσεις που αφορούν ακίνητα μεταγράφονται ατελώς στα βιβλία μεταγραφών του αρμόδιου Κτηματολογικού Γραφείου. Οι διατάξεις του παρόντος δεν θίγουν το περιεχόμενο και τους όρους διαθηκών, κωδικέλλων ή δωρεών ως προς τις διατάξεις τους.</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 xml:space="preserve">γβ) Η συγχώνευση νομικών προσώπων με  τη μορφή ανωνύμων εταιρειών της περίπτωσης γ τον   ΦΟΔΣΑ που πληροί τις προϋποθέσεις της παρ 3 του άρθρου </w:t>
      </w:r>
      <w:r>
        <w:rPr>
          <w:rFonts w:ascii="Book Antiqua" w:eastAsia="Times New Roman" w:hAnsi="Book Antiqua"/>
          <w:color w:val="000000"/>
          <w:sz w:val="24"/>
          <w:szCs w:val="24"/>
          <w:lang w:eastAsia="el-GR"/>
        </w:rPr>
        <w:t>2</w:t>
      </w:r>
      <w:r w:rsidRPr="000B2B60">
        <w:rPr>
          <w:rFonts w:ascii="Book Antiqua" w:eastAsia="Times New Roman" w:hAnsi="Book Antiqua"/>
          <w:color w:val="000000"/>
          <w:sz w:val="24"/>
          <w:szCs w:val="24"/>
          <w:lang w:eastAsia="el-GR"/>
        </w:rPr>
        <w:t>1</w:t>
      </w:r>
      <w:r>
        <w:rPr>
          <w:rFonts w:ascii="Book Antiqua" w:eastAsia="Times New Roman" w:hAnsi="Book Antiqua"/>
          <w:color w:val="000000"/>
          <w:sz w:val="24"/>
          <w:szCs w:val="24"/>
          <w:lang w:eastAsia="el-GR"/>
        </w:rPr>
        <w:t>0</w:t>
      </w:r>
      <w:r w:rsidRPr="000B2B60">
        <w:rPr>
          <w:rFonts w:ascii="Book Antiqua" w:eastAsia="Times New Roman" w:hAnsi="Book Antiqua"/>
          <w:color w:val="000000"/>
          <w:sz w:val="24"/>
          <w:szCs w:val="24"/>
          <w:lang w:eastAsia="el-GR"/>
        </w:rPr>
        <w:t xml:space="preserve"> του παρόντος </w:t>
      </w:r>
      <w:r>
        <w:rPr>
          <w:rFonts w:ascii="Book Antiqua" w:eastAsia="Times New Roman" w:hAnsi="Book Antiqua"/>
          <w:color w:val="000000"/>
          <w:sz w:val="24"/>
          <w:szCs w:val="24"/>
          <w:lang w:eastAsia="el-GR"/>
        </w:rPr>
        <w:t>Μέρους</w:t>
      </w:r>
      <w:r w:rsidRPr="000B2B60">
        <w:rPr>
          <w:rFonts w:ascii="Book Antiqua" w:eastAsia="Times New Roman" w:hAnsi="Book Antiqua"/>
          <w:color w:val="000000"/>
          <w:sz w:val="24"/>
          <w:szCs w:val="24"/>
          <w:lang w:eastAsia="el-GR"/>
        </w:rPr>
        <w:t xml:space="preserve">, συντελείται με την  πράξη του Συντονιστή της Αποκεντρωμένης Διοίκησης που εκδίδεται κατά τις διατάξεις της παρούσας παραγράφου. Οι εταιρείες λύονται αυτοδικαίως χωρίς να επακολουθήσει εκκαθάριση. Με απόφαση του </w:t>
      </w:r>
      <w:r w:rsidRPr="000B2B60">
        <w:rPr>
          <w:rFonts w:ascii="Book Antiqua" w:eastAsia="Times New Roman" w:hAnsi="Book Antiqua"/>
          <w:color w:val="000000"/>
          <w:sz w:val="24"/>
          <w:szCs w:val="24"/>
          <w:lang w:eastAsia="el-GR"/>
        </w:rPr>
        <w:lastRenderedPageBreak/>
        <w:t>διοικητικού συμβουλίου της εταιρείας, που λαμβάνεται εντός δέκα (10) ημερών από τη δημοσίευση της ανωτέρω πράξης, διαπιστώνεται η επελθούσα λύση της εταιρείας. Η απόφαση αυτή καταχωρίζεται στο Μητρώο Ανωνύμων Εταιρειών (ΜΑΕ) και στο ΓΕΜΗ.</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Για θέματα που διέπουν  τη λειτουργία των ΦΟΔΣΑ και ΦΟ.Σ.ΠΕΣΔΑ και δεν ρυθμίζονται από ειδικές διατάξεις του παρόντος</w:t>
      </w:r>
      <w:r>
        <w:rPr>
          <w:rFonts w:ascii="Book Antiqua" w:eastAsia="Times New Roman" w:hAnsi="Book Antiqua"/>
          <w:color w:val="000000"/>
          <w:sz w:val="24"/>
          <w:szCs w:val="24"/>
          <w:lang w:eastAsia="el-GR"/>
        </w:rPr>
        <w:t xml:space="preserve"> Μέρους</w:t>
      </w:r>
      <w:r w:rsidRPr="000B2B60">
        <w:rPr>
          <w:rFonts w:ascii="Book Antiqua" w:eastAsia="Times New Roman" w:hAnsi="Book Antiqua"/>
          <w:color w:val="000000"/>
          <w:sz w:val="24"/>
          <w:szCs w:val="24"/>
          <w:lang w:eastAsia="el-GR"/>
        </w:rPr>
        <w:t>, εφαρμόζονται αναλογικά οι σχετικές περί συνδέσμων διατάξεις του ν. 3463/2006, όπως κάθε φορά ισχύουν.</w:t>
      </w:r>
    </w:p>
    <w:p w:rsidR="00676671" w:rsidRPr="000B2B60" w:rsidRDefault="00676671" w:rsidP="00676671">
      <w:pPr>
        <w:spacing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noProof/>
          <w:color w:val="000000"/>
          <w:sz w:val="24"/>
          <w:szCs w:val="24"/>
          <w:lang w:eastAsia="el-GR"/>
        </w:rPr>
        <w:t xml:space="preserve">γγ) Σε περίπτωση που  ο  ΦΟΔΣΑ στον οποίο συγχωνεύεται οι φορεις της  περιπτωσης  γ, λειτουργεί υπο μορφή ΑΕ, τα αρμόδια όργανα διοίκησης της </w:t>
      </w:r>
      <w:r w:rsidRPr="000B2B60">
        <w:rPr>
          <w:rFonts w:ascii="Book Antiqua" w:eastAsia="Times New Roman" w:hAnsi="Book Antiqua"/>
          <w:sz w:val="24"/>
          <w:szCs w:val="24"/>
          <w:lang w:eastAsia="el-GR"/>
        </w:rPr>
        <w:t xml:space="preserve">προβαίνουν  αμελλητί στη λήψη των σχετικών αποφάσεων και σε κάθε  απαιτούμενη εκ του νόμου και του καταστατικού της ενέργεια  για την ολοκλήρωση των διαδικασιών   συγχώνευσης, σύμφωνα με την απόφαση του Συντονιστή της Αποκεντρωμένης  Διοίκησης που αφορά στη  συγχώνευση και τη μεταβίβαση της περιουσίας  τους .   </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color w:val="000000"/>
          <w:sz w:val="24"/>
          <w:szCs w:val="24"/>
          <w:lang w:eastAsia="el-GR"/>
        </w:rPr>
        <w:t xml:space="preserve"> </w:t>
      </w:r>
      <w:r w:rsidRPr="000B2B60">
        <w:rPr>
          <w:rFonts w:ascii="Book Antiqua" w:eastAsia="Times New Roman" w:hAnsi="Book Antiqua"/>
          <w:noProof/>
          <w:sz w:val="24"/>
          <w:szCs w:val="24"/>
          <w:lang w:eastAsia="el-GR"/>
        </w:rPr>
        <w:t xml:space="preserve">Το μόνιμο και με σχέση εργασίας ιδιωτικού δικαίου αορίστου χρόνου προσωπικό των προς συγχώνευση ΦΟΔΣΑ με τη μορφή νομικού προσώπου δημοσίου δικαίου, συμπεριλαμβανομένων και όσων απασχολούνται με σχέση έμμισθης εντολής, μεταφέρεται αυτοδικαίως στον ΦΟΔΣΑ που προκύπτει από τη συγχώνευση και κατατάσσεται σε αντίστοιχες οργανικές θέσεις του ΟΕΥ, που συστήνονται σύμφωνα με τις διατάξεις του άρθρου </w:t>
      </w:r>
      <w:r>
        <w:rPr>
          <w:rFonts w:ascii="Book Antiqua" w:eastAsia="Times New Roman" w:hAnsi="Book Antiqua"/>
          <w:noProof/>
          <w:sz w:val="24"/>
          <w:szCs w:val="24"/>
          <w:lang w:eastAsia="el-GR"/>
        </w:rPr>
        <w:t>226</w:t>
      </w:r>
      <w:r w:rsidRPr="000B2B60">
        <w:rPr>
          <w:rFonts w:ascii="Book Antiqua" w:eastAsia="Times New Roman" w:hAnsi="Book Antiqua"/>
          <w:noProof/>
          <w:sz w:val="24"/>
          <w:szCs w:val="24"/>
          <w:lang w:eastAsia="el-GR"/>
        </w:rPr>
        <w:t xml:space="preserve"> του παρόντος</w:t>
      </w:r>
      <w:r>
        <w:rPr>
          <w:rFonts w:ascii="Book Antiqua" w:eastAsia="Times New Roman" w:hAnsi="Book Antiqua"/>
          <w:noProof/>
          <w:sz w:val="24"/>
          <w:szCs w:val="24"/>
          <w:lang w:eastAsia="el-GR"/>
        </w:rPr>
        <w:t xml:space="preserve"> Μέρους</w:t>
      </w:r>
      <w:r w:rsidRPr="000B2B60">
        <w:rPr>
          <w:rFonts w:ascii="Book Antiqua" w:eastAsia="Times New Roman" w:hAnsi="Book Antiqua"/>
          <w:noProof/>
          <w:sz w:val="24"/>
          <w:szCs w:val="24"/>
          <w:lang w:eastAsia="el-GR"/>
        </w:rPr>
        <w:t xml:space="preserve">, κατά κατηγορία/ εκπαιδευτική βαθμίδα και κλάδο/ ειδικότητα. Στην περίπτωση που στον οικείο ΟΕΥ δεν υπάρχουν κενές θέσεις, αυτές δημιουργούνται με τροποποίησή του εντός προθεσμίας έξι (6) μηνών από την έναρξη ισχύος του παρόντος. Οι προβλεπόμενες θέσεις με σχέση εργασίας ιδιωτικού δικαίου αορίστου χρόνου είναι προσωποπαγείς και καταργούνται μόλις κενωθούν, με οποιοδήποτε τρόπο.  Η πράξη </w:t>
      </w:r>
      <w:r w:rsidRPr="000B2B60">
        <w:rPr>
          <w:rFonts w:ascii="Book Antiqua" w:eastAsia="Times New Roman" w:hAnsi="Book Antiqua"/>
          <w:noProof/>
          <w:sz w:val="24"/>
          <w:szCs w:val="24"/>
          <w:lang w:eastAsia="el-GR"/>
        </w:rPr>
        <w:lastRenderedPageBreak/>
        <w:t xml:space="preserve">κατάταξης του προσωπικού εκδίδεται από το αρμόδιο προς διορισμό όργανο και δημοσιεύεται στην Εφημερίδα της Κυβερνήσεως.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Το προσωπικό διέπεται από το ασφαλιστικό και συνταξιοδοτικό καθεστώς, στο οποίο υπαγόταν πριν την κατάταξη του στον ΦΟΔΣΑ, η δε προηγούμενη απασχόλησή του αναγνωρίζεται ως προϋπηρεσία με κάθε έννομη συνέπεια.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Σε περίπτωση συγχώνευσης ΦΟΔΣΑ με τη μορφή νπδδ σε ΑΕ, το μόνιμο και ιδιωτικού δικαίου αορίστου χρόνου προσωπικό μεταφέρεται, με τις θέσεις που κατέχει, στο φορέα που προκύπτει από τη συγχώνευση και διέπεται ως προς τα δικαιώματα και τις υπηρεσιακές μεταβολές του από τις διατάξεις στις οποίες υπαγόταν πριν από τη μεταφορά του. Το μεταφερόμενο προσωπικό εξακολουθεί να διέπεται από το ασφαλιστικό καθεστώς κύριας, επικουρικής ασφάλισης, πρόνοιας και υγειονομικής περίθαλψης, που υπαγόταν πριν από τη μεταφορά του.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Η προϋπηρεσία του στους υπό συγχώνευση φορείς αναγνωρίζεται, για κάθε συνέπεια.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Προκηρυσσόμενες θέσεις των ΦΟΔΣΑ που συγχωνεύονται μεταφέρονται στον φορέα που προκύπτει από τη συγχώνευση, που συνεχίζει τη διαδικασία πρόσληψης, σύμφωνα με την κείμενη νομοθεσία.</w:t>
      </w:r>
    </w:p>
    <w:p w:rsidR="00676671" w:rsidRPr="00AD2825"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Το προσωπικό των προς συγχώνευση ΦΟΔΣΑ με τη μορφή Α.Ε., κατατάσσεται σε αντίστοιχες οργανικές θέσεις του Εσωτερικού Κανονισμού Προσωπικού , που συστήνονται σύμφωνα με τις διατάξεις του άρθρου </w:t>
      </w:r>
      <w:r>
        <w:rPr>
          <w:rFonts w:ascii="Book Antiqua" w:eastAsia="Times New Roman" w:hAnsi="Book Antiqua"/>
          <w:noProof/>
          <w:sz w:val="24"/>
          <w:szCs w:val="24"/>
          <w:lang w:eastAsia="el-GR"/>
        </w:rPr>
        <w:t>226</w:t>
      </w:r>
      <w:r w:rsidRPr="000B2B60">
        <w:rPr>
          <w:rFonts w:ascii="Book Antiqua" w:eastAsia="Times New Roman" w:hAnsi="Book Antiqua"/>
          <w:noProof/>
          <w:sz w:val="24"/>
          <w:szCs w:val="24"/>
          <w:lang w:eastAsia="el-GR"/>
        </w:rPr>
        <w:t xml:space="preserve"> παρ. 2 του παρόντος</w:t>
      </w:r>
      <w:r>
        <w:rPr>
          <w:rFonts w:ascii="Book Antiqua" w:eastAsia="Times New Roman" w:hAnsi="Book Antiqua"/>
          <w:noProof/>
          <w:sz w:val="24"/>
          <w:szCs w:val="24"/>
          <w:lang w:eastAsia="el-GR"/>
        </w:rPr>
        <w:t xml:space="preserve"> Μέρους</w:t>
      </w:r>
      <w:r w:rsidRPr="000B2B60">
        <w:rPr>
          <w:rFonts w:ascii="Book Antiqua" w:eastAsia="Times New Roman" w:hAnsi="Book Antiqua"/>
          <w:noProof/>
          <w:sz w:val="24"/>
          <w:szCs w:val="24"/>
          <w:lang w:eastAsia="el-GR"/>
        </w:rPr>
        <w:t xml:space="preserve">, κατά  εκπαιδευτική βαθμίδα και ειδικότητα. Στην περίπτωση που στον οικείο Εσωτερικό Κανονισμό Προσωπικό δεν υπάρχουν κενές θέσεις, αυτές δημιουργούνται με τροποποίησή του εντός προθεσμίας έξι (6) μηνών από την έναρξη ισχύος του παρόντος. Η πράξη κατάταξης του προσωπικού εκδίδεται </w:t>
      </w:r>
      <w:r w:rsidRPr="00AD2825">
        <w:rPr>
          <w:rFonts w:ascii="Book Antiqua" w:eastAsia="Times New Roman" w:hAnsi="Book Antiqua"/>
          <w:noProof/>
          <w:sz w:val="24"/>
          <w:szCs w:val="24"/>
          <w:lang w:eastAsia="el-GR"/>
        </w:rPr>
        <w:t>από το αρμόδιο προς διορισμό όργανο.</w:t>
      </w:r>
    </w:p>
    <w:p w:rsidR="00676671" w:rsidRPr="00AD2825" w:rsidRDefault="00676671" w:rsidP="00676671">
      <w:pPr>
        <w:tabs>
          <w:tab w:val="left" w:pos="8280"/>
        </w:tabs>
        <w:autoSpaceDE w:val="0"/>
        <w:autoSpaceDN w:val="0"/>
        <w:adjustRightInd w:val="0"/>
        <w:spacing w:after="0" w:line="360" w:lineRule="auto"/>
        <w:ind w:left="709" w:right="26"/>
        <w:jc w:val="both"/>
        <w:rPr>
          <w:rFonts w:ascii="Book Antiqua" w:eastAsia="Times New Roman" w:hAnsi="Book Antiqua"/>
          <w:strike/>
          <w:sz w:val="24"/>
          <w:szCs w:val="24"/>
          <w:lang w:eastAsia="el-GR"/>
        </w:rPr>
      </w:pPr>
      <w:r w:rsidRPr="00AD2825">
        <w:rPr>
          <w:rFonts w:ascii="Book Antiqua" w:eastAsia="Times New Roman" w:hAnsi="Book Antiqua"/>
          <w:bCs/>
          <w:sz w:val="24"/>
          <w:szCs w:val="24"/>
          <w:lang w:eastAsia="el-GR"/>
        </w:rPr>
        <w:lastRenderedPageBreak/>
        <w:t xml:space="preserve">δ) </w:t>
      </w:r>
      <w:r w:rsidRPr="00AD2825">
        <w:rPr>
          <w:rFonts w:ascii="Book Antiqua" w:eastAsia="Times New Roman" w:hAnsi="Book Antiqua"/>
          <w:color w:val="000000"/>
          <w:sz w:val="24"/>
          <w:szCs w:val="24"/>
          <w:lang w:eastAsia="el-GR"/>
        </w:rPr>
        <w:t>Κατά την πρώτη εφαρμογή του παρόντος νόμου, η θητεία των διοικητικών συμβουλίων των ΦΟΔΣΑ ορίζεται μέχρι τη λήξη της τρέχουσας δημοτικής περιόδου, η δε εκλογή των μελών τους από τα δημοτικά συμβούλια των οικείων Δήμων λαμβάνει χώρα εντός τριών μηνών από την έναρξη ισχύος του παρόντος.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AD2825">
        <w:rPr>
          <w:rFonts w:ascii="Book Antiqua" w:eastAsia="Times New Roman" w:hAnsi="Book Antiqua"/>
          <w:bCs/>
          <w:sz w:val="24"/>
          <w:szCs w:val="24"/>
          <w:lang w:eastAsia="el-GR"/>
        </w:rPr>
        <w:t xml:space="preserve">ε) </w:t>
      </w:r>
      <w:r w:rsidRPr="00AD2825">
        <w:rPr>
          <w:rFonts w:ascii="Book Antiqua" w:eastAsia="Times New Roman" w:hAnsi="Book Antiqua"/>
          <w:sz w:val="24"/>
          <w:szCs w:val="24"/>
          <w:lang w:eastAsia="el-GR"/>
        </w:rPr>
        <w:t>Με απόφαση των Υπουργών Εσωτερικών και Περιβάλλοντος και Ενέργειας</w:t>
      </w:r>
      <w:r w:rsidRPr="000B2B60">
        <w:rPr>
          <w:rFonts w:ascii="Book Antiqua" w:eastAsia="Times New Roman" w:hAnsi="Book Antiqua"/>
          <w:sz w:val="24"/>
          <w:szCs w:val="24"/>
          <w:lang w:eastAsia="el-GR"/>
        </w:rPr>
        <w:t xml:space="preserve"> δύνανται να ρυθμίζονται θέματα που αφορούν στην εφαρμογή αυτής της παραγράφου.</w:t>
      </w:r>
    </w:p>
    <w:p w:rsidR="00676671" w:rsidRPr="00AD2825" w:rsidRDefault="00676671" w:rsidP="00C85F8A">
      <w:pPr>
        <w:pStyle w:val="a3"/>
        <w:numPr>
          <w:ilvl w:val="0"/>
          <w:numId w:val="17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Cs/>
          <w:color w:val="000000"/>
          <w:sz w:val="24"/>
          <w:szCs w:val="24"/>
          <w:lang w:eastAsia="el-GR"/>
        </w:rPr>
      </w:pPr>
      <w:r w:rsidRPr="00AD2825">
        <w:rPr>
          <w:rFonts w:ascii="Book Antiqua" w:eastAsia="Times New Roman" w:hAnsi="Book Antiqua"/>
          <w:color w:val="000000"/>
          <w:sz w:val="24"/>
          <w:szCs w:val="24"/>
          <w:lang w:eastAsia="el-GR"/>
        </w:rPr>
        <w:t xml:space="preserve">Σε περίπτωση που παρέλθει άπρακτη η προθεσμία της παρ. 2του παρόντος, </w:t>
      </w:r>
      <w:r w:rsidRPr="00AD2825">
        <w:rPr>
          <w:rFonts w:ascii="Book Antiqua" w:eastAsia="Times New Roman" w:hAnsi="Book Antiqua"/>
          <w:bCs/>
          <w:color w:val="000000"/>
          <w:sz w:val="24"/>
          <w:szCs w:val="24"/>
          <w:lang w:eastAsia="el-GR"/>
        </w:rPr>
        <w:t>ακολουθείται η παρακάτω διαδικασία:</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b/>
          <w:bCs/>
          <w:sz w:val="24"/>
          <w:szCs w:val="24"/>
          <w:lang w:eastAsia="el-GR"/>
        </w:rPr>
        <w:t xml:space="preserve">α. </w:t>
      </w:r>
      <w:r w:rsidRPr="000B2B60">
        <w:rPr>
          <w:rFonts w:ascii="Book Antiqua" w:eastAsia="Times New Roman" w:hAnsi="Book Antiqua"/>
          <w:sz w:val="24"/>
          <w:szCs w:val="24"/>
          <w:lang w:eastAsia="el-GR"/>
        </w:rPr>
        <w:t xml:space="preserve">Ο Συντονιστής της οικείας Αποκεντρωμένης Διοίκησης </w:t>
      </w:r>
      <w:r w:rsidRPr="000B2B60">
        <w:rPr>
          <w:rFonts w:ascii="Book Antiqua" w:eastAsia="Times New Roman" w:hAnsi="Book Antiqua"/>
          <w:noProof/>
          <w:sz w:val="24"/>
          <w:szCs w:val="24"/>
          <w:lang w:eastAsia="el-GR"/>
        </w:rPr>
        <w:t xml:space="preserve">αποστέλλει αιτιολογημένη έκθεση στους Δήμους της οικείας Περιφέρειας που δεν έχουν συμμορφωθεί με υποδείξεις προς εφαρμογή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w:t>
      </w:r>
    </w:p>
    <w:p w:rsidR="00676671" w:rsidRPr="000B2B60" w:rsidRDefault="00676671" w:rsidP="00676671">
      <w:pPr>
        <w:tabs>
          <w:tab w:val="left" w:pos="284"/>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b/>
          <w:bCs/>
          <w:noProof/>
          <w:sz w:val="24"/>
          <w:szCs w:val="24"/>
          <w:lang w:eastAsia="el-GR"/>
        </w:rPr>
        <w:t xml:space="preserve">β. </w:t>
      </w:r>
      <w:r w:rsidRPr="000B2B60">
        <w:rPr>
          <w:rFonts w:ascii="Book Antiqua" w:eastAsia="Times New Roman" w:hAnsi="Book Antiqua"/>
          <w:bCs/>
          <w:sz w:val="24"/>
          <w:szCs w:val="24"/>
          <w:lang w:eastAsia="el-GR"/>
        </w:rPr>
        <w:t xml:space="preserve">Η παράλειψη της υποχρέωσης συμμόρφωσης στις ανωτέρω υποδείξεις </w:t>
      </w:r>
      <w:r w:rsidRPr="000B2B60">
        <w:rPr>
          <w:rFonts w:ascii="Book Antiqua" w:eastAsia="Times New Roman" w:hAnsi="Book Antiqua"/>
          <w:noProof/>
          <w:sz w:val="24"/>
          <w:szCs w:val="24"/>
          <w:lang w:eastAsia="el-GR"/>
        </w:rPr>
        <w:t>εντός δύο μηνών από την αποστολή της ανωτέρω αιτιολογημένης έκθεσης του Συντονιστή της οικείας Αποκεντρωμένης Διοίκησης</w:t>
      </w:r>
      <w:r w:rsidRPr="000B2B60">
        <w:rPr>
          <w:rFonts w:ascii="Book Antiqua" w:eastAsia="Times New Roman" w:hAnsi="Book Antiqua"/>
          <w:bCs/>
          <w:sz w:val="24"/>
          <w:szCs w:val="24"/>
          <w:lang w:eastAsia="el-GR"/>
        </w:rPr>
        <w:t xml:space="preserve">, αποτελεί πειθαρχικό παράπτωμα για όλα τα μέλη του δημοτικού συμβουλίου κατά την έννοια των άρθρων 233 επ. του ν. 3852/2010 (Α΄ 87). </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Κάθε Δήμος που είναι μέλος σε «Περιφερειακό ΦΟΔΣΑ» του άρθρου 13 του ν. 4071/2012 ή σε  σύνδεσμο, που σύμφωνα με την προϋφιστάμενη νομοθεσία είχε συσταθεί ως ΦΟΔΣΑ ή σε ανώνυμη εταιρεία ή άλλη επιχείρηση και ν.π.δ.δ. των Ο.Τ.Α. κατά κλάδο ή τομέα που ασκούσε αρμοδιότητες ΦΟΔΣΑ, και δε συμμορφώνεται με την παρ. 1 του παρόντος εντός ενός (1) μηνός από την αποστολή της ανωτέρω αιτιολογημένης έκθεσης του Συντονιστή της οικείας Αποκεντρωμένης Διοίκησης, βαρύνεται με ημερήσιο πρόστιμο πέντε χιλιάδων (5.000) ευρώ, το οποίο επιβάλλεται με απόφαση του οικείου Συντονιστή και εισπράττεται υπέρ του Δημοσίου σύμφωνα  με τις </w:t>
      </w:r>
      <w:r w:rsidRPr="000B2B60">
        <w:rPr>
          <w:rFonts w:ascii="Book Antiqua" w:eastAsia="Times New Roman" w:hAnsi="Book Antiqua"/>
          <w:noProof/>
          <w:sz w:val="24"/>
          <w:szCs w:val="24"/>
          <w:lang w:eastAsia="el-GR"/>
        </w:rPr>
        <w:lastRenderedPageBreak/>
        <w:t>διαδικασίες του Κώδικα Είσπραξης Δημοσίων Εσόδων. Με απόφαση των Υπουργών Εσωτερικών και Οικονομικών καθορίζονται όλες οι αναγκαίες λεπτομέρειες για την επιβολή και την είσπραξη του προστίμου του προηγουμένου εδαφίου.</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val="en-US" w:eastAsia="el-GR"/>
        </w:rPr>
        <w:t>O</w:t>
      </w:r>
      <w:r w:rsidRPr="000B2B60">
        <w:rPr>
          <w:rFonts w:ascii="Book Antiqua" w:eastAsia="Times New Roman" w:hAnsi="Book Antiqua"/>
          <w:noProof/>
          <w:sz w:val="24"/>
          <w:szCs w:val="24"/>
          <w:lang w:eastAsia="el-GR"/>
        </w:rPr>
        <w:t xml:space="preserve"> Συντονιστής της οικείας Αποκεντρωμένης Διοίκησης </w:t>
      </w:r>
      <w:r w:rsidRPr="000B2B60">
        <w:rPr>
          <w:rFonts w:ascii="Book Antiqua" w:eastAsia="Times New Roman" w:hAnsi="Book Antiqua"/>
          <w:sz w:val="24"/>
          <w:szCs w:val="24"/>
          <w:lang w:eastAsia="el-GR"/>
        </w:rPr>
        <w:t>: α</w:t>
      </w:r>
      <w:r w:rsidRPr="000B2B60">
        <w:rPr>
          <w:rFonts w:ascii="Book Antiqua" w:eastAsia="Times New Roman" w:hAnsi="Book Antiqua"/>
          <w:noProof/>
          <w:sz w:val="24"/>
          <w:szCs w:val="24"/>
          <w:lang w:eastAsia="el-GR"/>
        </w:rPr>
        <w:t xml:space="preserve">) εάν η προθεσμία παρέλθει άπρακτη για το σύνολο των Δήμων της Περιφέρειας, συγχωνεύει το σύνολο των φορέων που ασκούν ασκούν αρμοδιότητες ΦΟΔΣΑ στο ΦΟΔΣΑ που συστάθηκε δυνάμει του 13 ν.4071/2012 και β) </w:t>
      </w:r>
      <w:r w:rsidRPr="000B2B60">
        <w:rPr>
          <w:rFonts w:ascii="Book Antiqua" w:eastAsia="Times New Roman" w:hAnsi="Book Antiqua"/>
          <w:sz w:val="24"/>
          <w:szCs w:val="24"/>
          <w:lang w:eastAsia="el-GR"/>
        </w:rPr>
        <w:t xml:space="preserve">εάν </w:t>
      </w:r>
      <w:r w:rsidRPr="000B2B60">
        <w:rPr>
          <w:rFonts w:ascii="Book Antiqua" w:eastAsia="Times New Roman" w:hAnsi="Book Antiqua"/>
          <w:noProof/>
          <w:sz w:val="24"/>
          <w:szCs w:val="24"/>
          <w:lang w:eastAsia="el-GR"/>
        </w:rPr>
        <w:t xml:space="preserve">η προθεσμία παρέλθει άπρακτη για έναν ή περισσότερους Δήμους της οικείας Περιφέρειας, ο Συντονιστής της Αποκεντρωμένης Διοίκησης εντάσσει με αιτιολογημένη απόφασή του τον Δήμο ή τους Δήμους αυτούς, σε έναν συσταθέντα ΦΟΔΣΑ, σύμφωνα με τις προυποθέσεις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του παρόντος και σύμφωνα με τις προβλέψεις του οικείου ΠΕΣΔΑ. Για την ένταξη του ΟΤΑ α’ βαθμού σε ΦΟΔΣΑ που έχει τη μορφή ν.π.δ.δ. εκδίδεται από τον Συντονιστή πράξη ένταξης που δημοσιεύεται στην Εδημερίδα της Κυβέρνησης . Για την ένταξη σε ΦΟΔΣΑ που έχει τη μορφή ανώνυμης εταιρείας, </w:t>
      </w:r>
      <w:r w:rsidRPr="000B2B60">
        <w:rPr>
          <w:rFonts w:ascii="Book Antiqua" w:eastAsia="Times New Roman" w:hAnsi="Book Antiqua"/>
          <w:sz w:val="24"/>
          <w:szCs w:val="24"/>
          <w:lang w:eastAsia="el-GR"/>
        </w:rPr>
        <w:t xml:space="preserve">η τελευταία προβαίνει στις απαιτούμενες ενέργειες  για την ένταξη σε αυτή των ΟΤΑ  α’ βαθμού σε συμμόρφωση με την απόφαση του Συντονιστή. </w:t>
      </w:r>
    </w:p>
    <w:p w:rsidR="00676671" w:rsidRPr="00AD2825" w:rsidRDefault="00676671" w:rsidP="00C85F8A">
      <w:pPr>
        <w:pStyle w:val="a3"/>
        <w:numPr>
          <w:ilvl w:val="0"/>
          <w:numId w:val="179"/>
        </w:numPr>
        <w:spacing w:after="0" w:line="360" w:lineRule="auto"/>
        <w:ind w:right="26"/>
        <w:jc w:val="both"/>
        <w:rPr>
          <w:rFonts w:ascii="Book Antiqua" w:eastAsia="Times New Roman" w:hAnsi="Book Antiqua"/>
          <w:color w:val="FF0000"/>
          <w:sz w:val="24"/>
          <w:szCs w:val="24"/>
          <w:lang w:eastAsia="el-GR"/>
        </w:rPr>
      </w:pPr>
      <w:r w:rsidRPr="00AD2825">
        <w:rPr>
          <w:rFonts w:ascii="Book Antiqua" w:eastAsia="Times New Roman" w:hAnsi="Book Antiqua"/>
          <w:sz w:val="24"/>
          <w:szCs w:val="24"/>
          <w:lang w:eastAsia="el-GR"/>
        </w:rPr>
        <w:t>Η λειτουργία των ειδικών διαβαθμιδικών συνδέσμων δήμων και περιφερειών, σύμφωνα με τα οριζόμενα στις διατάξεις 105 και 211 του ν.3852/2010 και οι συμβάσεις που έχουν συναφθεί δυνάμει του ν.3389/2005 και δυνάμει της παρ. 5, εξακολουθούν να ισχύουν.</w:t>
      </w:r>
    </w:p>
    <w:p w:rsidR="00676671" w:rsidRPr="00AD2825" w:rsidRDefault="00676671" w:rsidP="00C85F8A">
      <w:pPr>
        <w:pStyle w:val="a3"/>
        <w:numPr>
          <w:ilvl w:val="0"/>
          <w:numId w:val="17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color w:val="000000"/>
          <w:sz w:val="24"/>
          <w:szCs w:val="24"/>
          <w:lang w:eastAsia="el-GR"/>
        </w:rPr>
      </w:pPr>
      <w:r w:rsidRPr="00AD2825">
        <w:rPr>
          <w:rFonts w:ascii="Book Antiqua" w:eastAsia="Times New Roman" w:hAnsi="Book Antiqua" w:cs="Arial Narrow"/>
          <w:color w:val="000000"/>
          <w:sz w:val="24"/>
          <w:szCs w:val="24"/>
          <w:lang w:eastAsia="el-GR"/>
        </w:rPr>
        <w:t xml:space="preserve">Εντός έξι μηνών από τη δημοσίευση του παρόντος, η κυριότητα των έργων, εγκαταστάσεων και εξοπλισμού διαχείρισης των στερεών αποβλήτων, των οποίων η χρηματοδότηση προήλθε από δημόσιους και κοινοτικούς πόρους, και των οποίων η αρμοδιότητα λειτουργίας ανήκε σε σύνδεσμο ή εταιρεία της περ. γ’ της παρ. 1 του παρόντος ή σε Δήμο ή σε άλλο ΝΠΔΔ, μεταβιβάζεται υποχρεωτικά στο  ΦΟΔΣΑ που έχει </w:t>
      </w:r>
      <w:r w:rsidRPr="00AD2825">
        <w:rPr>
          <w:rFonts w:ascii="Book Antiqua" w:eastAsia="Times New Roman" w:hAnsi="Book Antiqua" w:cs="Arial Narrow"/>
          <w:color w:val="000000"/>
          <w:sz w:val="24"/>
          <w:szCs w:val="24"/>
          <w:lang w:eastAsia="el-GR"/>
        </w:rPr>
        <w:lastRenderedPageBreak/>
        <w:t>την ευθύνη λειτουργίας τους, χωρίς την επιβολή οποιουδήποτε ανταλλάγματος, τέλους ή φόρου μεταβίβασης.</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Άρθρο 231</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 xml:space="preserve">Τελικές διατάξεις </w:t>
      </w:r>
    </w:p>
    <w:p w:rsidR="00676671" w:rsidRPr="00AD2825" w:rsidRDefault="00676671" w:rsidP="00C85F8A">
      <w:pPr>
        <w:pStyle w:val="a3"/>
        <w:numPr>
          <w:ilvl w:val="0"/>
          <w:numId w:val="180"/>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t xml:space="preserve">Οι διατάξεις του παρόντος δεν εφαρμόζονται στους δήμους της Περιφέρειας  Αττικής. Οι διατάξεις για την ίδρυση και λειτουργία του Ειδικού Διαβαθμιδικού Συνδέσμου Αττικής παραμένουν σε ισχύ, συμπεριλαμβανομένων των άρθρων 13-17 του ν. 4071/2012, κατά το μέρος που αφορούν σε αυτόν. </w:t>
      </w:r>
    </w:p>
    <w:p w:rsidR="00676671" w:rsidRPr="00AD2825" w:rsidRDefault="00676671" w:rsidP="00C85F8A">
      <w:pPr>
        <w:pStyle w:val="a3"/>
        <w:numPr>
          <w:ilvl w:val="0"/>
          <w:numId w:val="180"/>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s="Arial Narrow"/>
          <w:color w:val="000000"/>
          <w:sz w:val="24"/>
          <w:szCs w:val="24"/>
          <w:lang w:eastAsia="el-GR"/>
        </w:rPr>
        <w:t xml:space="preserve">Για θέματα που διέπουν  τη λειτουργία των ΦΟΔΣΑ και ΦΟ.Σ.ΠΕΣΔΑ και δεν ρυθμίζονται από ειδικές διατάξεις του παρόντος, εφαρμόζονται αναλογικά οι σχετικές περί συνδέσμων διατάξεις του ν. 3463/2006, όπως κάθε φορά ισχύουν . </w:t>
      </w:r>
      <w:r w:rsidRPr="00AD2825">
        <w:rPr>
          <w:rFonts w:ascii="Book Antiqua" w:eastAsia="Times New Roman" w:hAnsi="Book Antiqua"/>
          <w:b/>
          <w:color w:val="000000"/>
          <w:sz w:val="24"/>
          <w:szCs w:val="24"/>
          <w:lang w:eastAsia="el-GR"/>
        </w:rPr>
        <w:t>3.</w:t>
      </w:r>
      <w:r w:rsidRPr="00AD2825">
        <w:rPr>
          <w:rFonts w:ascii="Book Antiqua" w:eastAsia="Times New Roman" w:hAnsi="Book Antiqua"/>
          <w:color w:val="000000"/>
          <w:sz w:val="24"/>
          <w:szCs w:val="24"/>
          <w:lang w:eastAsia="el-GR"/>
        </w:rPr>
        <w:t xml:space="preserve"> Το άρθρο 100 του ν.3852/2010 εφαρμόζεται στους ΦΟΔΣΑ του παρόντος, ανεξαρτήτως της νομικής τους μορφής. Στην περίπτωση που αντικείμενο της προγραμματικής σύμβασης είναι οι αρμοδιότητες του άρθρου </w:t>
      </w:r>
      <w:r>
        <w:rPr>
          <w:rFonts w:ascii="Book Antiqua" w:eastAsia="Times New Roman" w:hAnsi="Book Antiqua"/>
          <w:color w:val="000000"/>
          <w:sz w:val="24"/>
          <w:szCs w:val="24"/>
          <w:lang w:eastAsia="el-GR"/>
        </w:rPr>
        <w:t>213</w:t>
      </w:r>
      <w:r w:rsidRPr="00AD2825">
        <w:rPr>
          <w:rFonts w:ascii="Book Antiqua" w:eastAsia="Times New Roman" w:hAnsi="Book Antiqua"/>
          <w:color w:val="000000"/>
          <w:sz w:val="24"/>
          <w:szCs w:val="24"/>
          <w:lang w:eastAsia="el-GR"/>
        </w:rPr>
        <w:t xml:space="preserve"> του παρόντος, αντισυμβαλλόμενος του ΦΟΔΣΑ μπορεί να είναι μόνο Δήμος-μέλος του ή η Περιφέρεια στην οποία ανήκει.</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Άρθρο 232</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Καταργούμενες διατάξεις</w:t>
      </w:r>
    </w:p>
    <w:p w:rsidR="00676671" w:rsidRPr="00AD2825" w:rsidRDefault="00676671" w:rsidP="00C85F8A">
      <w:pPr>
        <w:pStyle w:val="a3"/>
        <w:numPr>
          <w:ilvl w:val="0"/>
          <w:numId w:val="181"/>
        </w:numPr>
        <w:tabs>
          <w:tab w:val="left" w:pos="8280"/>
        </w:tabs>
        <w:spacing w:after="0" w:line="360" w:lineRule="auto"/>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Από την έναρξη ισχύος του παρόντος καταργούνται οι διατάξεις της παρ.1 και 5 του άρθρου 30 του ν.3536/2007, του άρθρου 17 του ν.4164/2013, της περ. β της παρ. 2 του άρθρου 35 του ν.4042/2012 και των άρθρων 5 και 6 της ΚΥΑ 2527/2009. </w:t>
      </w:r>
    </w:p>
    <w:p w:rsidR="00676671" w:rsidRPr="00AD2825" w:rsidRDefault="00676671" w:rsidP="00C85F8A">
      <w:pPr>
        <w:pStyle w:val="a3"/>
        <w:numPr>
          <w:ilvl w:val="0"/>
          <w:numId w:val="18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lastRenderedPageBreak/>
        <w:t>Οι διατάξεις των άρθρων 13-17 του ν. 4071/2012 καταργούνται ως προς τα νομικά πρόσωπα του παρόντος, με την επιφύλαξη του άρθρου</w:t>
      </w:r>
      <w:r>
        <w:rPr>
          <w:rFonts w:ascii="Book Antiqua" w:eastAsia="Times New Roman" w:hAnsi="Book Antiqua"/>
          <w:color w:val="000000"/>
          <w:sz w:val="24"/>
          <w:szCs w:val="24"/>
          <w:lang w:eastAsia="el-GR"/>
        </w:rPr>
        <w:t xml:space="preserve"> 231</w:t>
      </w:r>
      <w:r w:rsidRPr="00AD2825">
        <w:rPr>
          <w:rFonts w:ascii="Book Antiqua" w:eastAsia="Times New Roman" w:hAnsi="Book Antiqua"/>
          <w:color w:val="000000"/>
          <w:sz w:val="24"/>
          <w:szCs w:val="24"/>
          <w:lang w:eastAsia="el-GR"/>
        </w:rPr>
        <w:t>.</w:t>
      </w:r>
    </w:p>
    <w:p w:rsidR="00676671" w:rsidRPr="00AD2825" w:rsidRDefault="00676671" w:rsidP="00C85F8A">
      <w:pPr>
        <w:pStyle w:val="a3"/>
        <w:numPr>
          <w:ilvl w:val="0"/>
          <w:numId w:val="18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t>Από την έναρξη ισχύος του παρόντος κάθε γενική ή ειδική διάταξη, η οποία είναι αντίθετη με τις ρυθμίσεις του, καταργείται.</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s="Arial Narrow"/>
          <w:color w:val="000000"/>
          <w:sz w:val="24"/>
          <w:szCs w:val="24"/>
          <w:lang w:eastAsia="el-GR"/>
        </w:rPr>
      </w:pPr>
    </w:p>
    <w:p w:rsidR="00D929D7" w:rsidRPr="000B2B60" w:rsidRDefault="00D929D7" w:rsidP="000B2B60">
      <w:pPr>
        <w:spacing w:after="0" w:line="360" w:lineRule="auto"/>
        <w:jc w:val="center"/>
        <w:rPr>
          <w:rFonts w:ascii="Book Antiqua" w:eastAsia="Times New Roman" w:hAnsi="Book Antiqua"/>
          <w:b/>
          <w:sz w:val="24"/>
          <w:szCs w:val="24"/>
          <w:u w:val="single"/>
          <w:lang w:eastAsia="el-GR"/>
        </w:rPr>
      </w:pPr>
    </w:p>
    <w:bookmarkEnd w:id="32"/>
    <w:p w:rsidR="007806C3" w:rsidRPr="000B2B60" w:rsidRDefault="007806C3" w:rsidP="000B2B60">
      <w:pPr>
        <w:spacing w:after="0" w:line="360" w:lineRule="auto"/>
        <w:jc w:val="center"/>
        <w:rPr>
          <w:rFonts w:ascii="Book Antiqua" w:eastAsia="Times New Roman" w:hAnsi="Book Antiqua"/>
          <w:b/>
          <w:sz w:val="24"/>
          <w:szCs w:val="24"/>
          <w:u w:val="single"/>
          <w:lang w:eastAsia="el-GR"/>
        </w:rPr>
      </w:pPr>
      <w:r w:rsidRPr="000B2B60">
        <w:rPr>
          <w:rFonts w:ascii="Book Antiqua" w:eastAsia="Times New Roman" w:hAnsi="Book Antiqua"/>
          <w:b/>
          <w:sz w:val="24"/>
          <w:szCs w:val="24"/>
          <w:u w:val="single"/>
          <w:lang w:eastAsia="el-GR"/>
        </w:rPr>
        <w:t>ΜΕΡΟΣ ΤΡΙΤΟ</w:t>
      </w:r>
    </w:p>
    <w:p w:rsidR="007806C3" w:rsidRPr="000B2B60" w:rsidRDefault="007806C3" w:rsidP="000B2B60">
      <w:pPr>
        <w:spacing w:line="360" w:lineRule="auto"/>
        <w:jc w:val="center"/>
        <w:rPr>
          <w:rFonts w:ascii="Book Antiqua" w:hAnsi="Book Antiqua"/>
          <w:b/>
          <w:sz w:val="24"/>
          <w:szCs w:val="24"/>
        </w:rPr>
      </w:pPr>
      <w:r w:rsidRPr="000B2B60">
        <w:rPr>
          <w:rFonts w:ascii="Book Antiqua" w:hAnsi="Book Antiqua"/>
          <w:b/>
          <w:sz w:val="24"/>
          <w:szCs w:val="24"/>
        </w:rPr>
        <w:t xml:space="preserve">ΔΙΑΤΑΞΕΙΣ ΓΙΑ ΤΗΝ ΑΠΟΤΕΛΕΣΜΑΤΙΚΟΤΕΡΗ, ΤΑΧΥΤΕΡΗ ΚΑΙ ΕΝΙΑΙΑ ΑΣΚΗΣΗ ΤΩΝ ΑΡΜΟΔΙΟΤΗΤΩΝ ΣΧΕΤΙΚΩΝ ΜΕ ΤΗΝ ΑΠΟΝΟΜΗ ΙΘΑΓΕΝΕΙΑΣ ΚΑΙ ΤΗΝ ΠΟΛΙΤΟΓΡΑΦΗΣΗ </w:t>
      </w:r>
    </w:p>
    <w:p w:rsidR="007806C3" w:rsidRPr="000B2B60" w:rsidRDefault="008701BF" w:rsidP="000B2B60">
      <w:pPr>
        <w:spacing w:line="360" w:lineRule="auto"/>
        <w:jc w:val="center"/>
        <w:rPr>
          <w:rFonts w:ascii="Book Antiqua" w:hAnsi="Book Antiqua"/>
          <w:b/>
          <w:sz w:val="24"/>
          <w:szCs w:val="24"/>
        </w:rPr>
      </w:pPr>
      <w:r>
        <w:rPr>
          <w:rFonts w:ascii="Book Antiqua" w:hAnsi="Book Antiqua"/>
          <w:b/>
          <w:sz w:val="24"/>
          <w:szCs w:val="24"/>
        </w:rPr>
        <w:t>Άρθρο 233</w:t>
      </w:r>
    </w:p>
    <w:p w:rsidR="007806C3" w:rsidRPr="000B2B60" w:rsidRDefault="007806C3" w:rsidP="000B2B60">
      <w:pPr>
        <w:spacing w:after="0" w:line="360" w:lineRule="auto"/>
        <w:ind w:firstLine="720"/>
        <w:jc w:val="both"/>
        <w:rPr>
          <w:rFonts w:ascii="Book Antiqua" w:hAnsi="Book Antiqua"/>
          <w:sz w:val="24"/>
          <w:szCs w:val="24"/>
        </w:rPr>
      </w:pPr>
      <w:r w:rsidRPr="000B2B60">
        <w:rPr>
          <w:rFonts w:ascii="Book Antiqua" w:hAnsi="Book Antiqua"/>
          <w:b/>
          <w:sz w:val="24"/>
          <w:szCs w:val="24"/>
        </w:rPr>
        <w:t>Μεταφορά Διευθύνσεων και Τμημάτων των Αποκεντρωμένων Διοικήσεων σε συνιστώμενες περιφερειακές υπηρεσίες του Υπουργείου Εσωτερικών  - Διατάξεις για την αποτελεσματικότερη</w:t>
      </w:r>
      <w:r w:rsidR="008701BF" w:rsidRPr="008701BF">
        <w:rPr>
          <w:rFonts w:ascii="Book Antiqua" w:hAnsi="Book Antiqua"/>
          <w:b/>
          <w:sz w:val="24"/>
          <w:szCs w:val="24"/>
        </w:rPr>
        <w:t>,</w:t>
      </w:r>
      <w:r w:rsidRPr="000B2B60">
        <w:rPr>
          <w:rFonts w:ascii="Book Antiqua" w:hAnsi="Book Antiqua"/>
          <w:b/>
          <w:sz w:val="24"/>
          <w:szCs w:val="24"/>
        </w:rPr>
        <w:t xml:space="preserve"> ταχύτερη</w:t>
      </w:r>
      <w:r w:rsidR="008701BF" w:rsidRPr="008701BF">
        <w:rPr>
          <w:rFonts w:ascii="Book Antiqua" w:hAnsi="Book Antiqua"/>
          <w:b/>
          <w:sz w:val="24"/>
          <w:szCs w:val="24"/>
        </w:rPr>
        <w:t xml:space="preserve"> </w:t>
      </w:r>
      <w:r w:rsidR="008701BF">
        <w:rPr>
          <w:rFonts w:ascii="Book Antiqua" w:hAnsi="Book Antiqua"/>
          <w:b/>
          <w:sz w:val="24"/>
          <w:szCs w:val="24"/>
        </w:rPr>
        <w:t>και ενιαία</w:t>
      </w:r>
      <w:r w:rsidRPr="000B2B60">
        <w:rPr>
          <w:rFonts w:ascii="Book Antiqua" w:hAnsi="Book Antiqua"/>
          <w:b/>
          <w:sz w:val="24"/>
          <w:szCs w:val="24"/>
        </w:rPr>
        <w:t xml:space="preserve"> άσκηση των  αρμοδιοτήτων σχετικών με την απονομή ιθαγένειας και την πολιτογράφηση.</w:t>
      </w:r>
      <w:r w:rsidRPr="000B2B60">
        <w:rPr>
          <w:rFonts w:ascii="Book Antiqua" w:hAnsi="Book Antiqua"/>
          <w:sz w:val="24"/>
          <w:szCs w:val="24"/>
        </w:rPr>
        <w:t xml:space="preserve"> </w:t>
      </w:r>
    </w:p>
    <w:p w:rsidR="007806C3" w:rsidRPr="000B2B60" w:rsidRDefault="007806C3" w:rsidP="000B2B60">
      <w:pPr>
        <w:spacing w:after="0" w:line="360" w:lineRule="auto"/>
        <w:ind w:firstLine="720"/>
        <w:jc w:val="both"/>
        <w:rPr>
          <w:rFonts w:ascii="Book Antiqua" w:hAnsi="Book Antiqua"/>
          <w:sz w:val="24"/>
          <w:szCs w:val="24"/>
        </w:rPr>
      </w:pPr>
    </w:p>
    <w:p w:rsidR="007806C3" w:rsidRPr="000B2B60" w:rsidRDefault="007806C3" w:rsidP="00C85F8A">
      <w:pPr>
        <w:numPr>
          <w:ilvl w:val="0"/>
          <w:numId w:val="135"/>
        </w:numPr>
        <w:spacing w:after="0" w:line="360" w:lineRule="auto"/>
        <w:jc w:val="both"/>
        <w:rPr>
          <w:rFonts w:ascii="Book Antiqua" w:hAnsi="Book Antiqua"/>
          <w:sz w:val="24"/>
          <w:szCs w:val="24"/>
        </w:rPr>
      </w:pPr>
      <w:r w:rsidRPr="000B2B60">
        <w:rPr>
          <w:rFonts w:ascii="Book Antiqua" w:hAnsi="Book Antiqua"/>
          <w:sz w:val="24"/>
          <w:szCs w:val="24"/>
        </w:rPr>
        <w:t xml:space="preserve">Από 01.01.2019 οι οργανικές μονάδες των Αποκεντρωμένων Διοικήσεων της χώρας της παραγράφου 2 εντάσσονται στην οργανική δομή του Υπουργείου Εσωτερικών ως περιφερειακές του υπηρεσίες, υπαγόμενες στον Ειδικό Τομεακό Γραμματέα Ιθαγένειας του Υπουργείου Εσωτερικών. Οι αρμοδιότητες που ασκούν οι οργανικές μονάδες της παραγράφου 2 και οι οργανικές τους θέσεις, όπως ορίζονται στους Οργανισμούς των Αποκεντρωμένων Διοικήσεων, μαζί με το προσωπικό τους μεταφέρονται από 01.01.2019 στις περιφερειακές υπηρεσίες που συστήνονται με το παρόν άρθρο. </w:t>
      </w:r>
    </w:p>
    <w:p w:rsidR="007806C3" w:rsidRPr="000B2B60" w:rsidRDefault="007806C3" w:rsidP="00C85F8A">
      <w:pPr>
        <w:pStyle w:val="a3"/>
        <w:numPr>
          <w:ilvl w:val="0"/>
          <w:numId w:val="135"/>
        </w:numPr>
        <w:spacing w:after="0" w:line="360" w:lineRule="auto"/>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Οι οργανικές μονάδες που αποτελούν περιφερειακές υπηρεσίες του Υπουργείου Εσωτερικών είναι: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lastRenderedPageBreak/>
        <w:t>α) Από την Αποκεντρωμένη Διοίκηση Αττικής: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αα) η Διεύθυνση Αστικής Κατάστασης Α` και Κοινωνικών Υποθέσεων, η οποία μετονομάζεται σε Διεύθυνση Αστικής Κατάστασης Αθηνών</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 xml:space="preserve">ββ) η Διεύθυνση Αστικής Κατάστασης Κεντρικού Τομέα και Δυτικής      Αττικής,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γγ)</w:t>
      </w:r>
      <w:r w:rsidRPr="000B2B60">
        <w:rPr>
          <w:rFonts w:ascii="Book Antiqua" w:hAnsi="Book Antiqua"/>
          <w:color w:val="000000"/>
          <w:sz w:val="24"/>
          <w:szCs w:val="24"/>
        </w:rPr>
        <w:t xml:space="preserve"> η </w:t>
      </w:r>
      <w:r w:rsidRPr="000B2B60">
        <w:rPr>
          <w:rFonts w:ascii="Book Antiqua" w:eastAsia="Times New Roman" w:hAnsi="Book Antiqua"/>
          <w:color w:val="000000"/>
          <w:sz w:val="24"/>
          <w:szCs w:val="24"/>
          <w:lang w:eastAsia="el-GR"/>
        </w:rPr>
        <w:t xml:space="preserve">Διεύθυνση Αστικής Κατάστασης Βορείου Τομέα και Ανατολικής Αττικής και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δδ) η</w:t>
      </w:r>
      <w:r w:rsidRPr="000B2B60">
        <w:rPr>
          <w:rFonts w:ascii="Book Antiqua" w:hAnsi="Book Antiqua"/>
          <w:color w:val="000000"/>
          <w:sz w:val="24"/>
          <w:szCs w:val="24"/>
        </w:rPr>
        <w:t xml:space="preserve"> </w:t>
      </w:r>
      <w:r w:rsidRPr="000B2B60">
        <w:rPr>
          <w:rFonts w:ascii="Book Antiqua" w:eastAsia="Times New Roman" w:hAnsi="Book Antiqua"/>
          <w:color w:val="000000"/>
          <w:sz w:val="24"/>
          <w:szCs w:val="24"/>
          <w:lang w:eastAsia="el-GR"/>
        </w:rPr>
        <w:t xml:space="preserve">Διεύθυνση Αστικής Κατάστασης Νοτίου Τομέα, Πειραιώς και Νήσων.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β)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Διοίκησης </w:t>
      </w:r>
      <w:r w:rsidRPr="000B2B60">
        <w:rPr>
          <w:rFonts w:ascii="Book Antiqua" w:hAnsi="Book Antiqua"/>
          <w:color w:val="000000"/>
          <w:sz w:val="24"/>
          <w:szCs w:val="24"/>
        </w:rPr>
        <w:t>Θεσσαλίας - Στερεάς Ελλάδας, η οποία μετονομάζεται σε Διεύθυνση Αστικής Κατάστασης Θεσσαλίας - Στερεάς Ελλάδας.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γ)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w:t>
      </w:r>
      <w:r w:rsidRPr="000B2B60">
        <w:rPr>
          <w:rFonts w:ascii="Book Antiqua" w:hAnsi="Book Antiqua"/>
          <w:color w:val="000000"/>
          <w:sz w:val="24"/>
          <w:szCs w:val="24"/>
        </w:rPr>
        <w:t>Διοίκησ</w:t>
      </w:r>
      <w:r w:rsidR="00786DF7">
        <w:rPr>
          <w:rFonts w:ascii="Book Antiqua" w:hAnsi="Book Antiqua"/>
          <w:color w:val="000000"/>
          <w:sz w:val="24"/>
          <w:szCs w:val="24"/>
        </w:rPr>
        <w:t>ης Ηπείρου - Δυτικής Μακεδονίας</w:t>
      </w:r>
      <w:r w:rsidRPr="000B2B60">
        <w:rPr>
          <w:rFonts w:ascii="Book Antiqua" w:hAnsi="Book Antiqua"/>
          <w:color w:val="000000"/>
          <w:sz w:val="24"/>
          <w:szCs w:val="24"/>
        </w:rPr>
        <w:t>, η οποία μετονομάζεται σε Διεύθυνση Αστικής Κατάστασης Ηπείρου - Δυτικής Μακεδονίας.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δ)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w:t>
      </w:r>
      <w:r w:rsidRPr="000B2B60">
        <w:rPr>
          <w:rFonts w:ascii="Book Antiqua" w:hAnsi="Book Antiqua"/>
          <w:color w:val="000000"/>
          <w:sz w:val="24"/>
          <w:szCs w:val="24"/>
        </w:rPr>
        <w:t xml:space="preserve">Διοίκησης Πελοποννήσου, Δυτικής Ελλάδας και Ιονίου, η οποία μετονομάζεται σε Διεύθυνση Αστικής Κατάστασης Πελοποννήσου, Δυτικής Ελλάδας και Ιονίου.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hAnsi="Book Antiqua"/>
          <w:color w:val="000000"/>
          <w:sz w:val="24"/>
          <w:szCs w:val="24"/>
        </w:rPr>
        <w:t>ε) Από την Αποκεντρωμένη Διοίκηση Μακεδονίας – Θράκης:</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eastAsia="Times New Roman" w:hAnsi="Book Antiqua"/>
          <w:color w:val="000000"/>
          <w:sz w:val="24"/>
          <w:szCs w:val="24"/>
        </w:rPr>
      </w:pPr>
      <w:r w:rsidRPr="000B2B60">
        <w:rPr>
          <w:rFonts w:ascii="Book Antiqua" w:hAnsi="Book Antiqua"/>
          <w:color w:val="000000"/>
          <w:sz w:val="24"/>
          <w:szCs w:val="24"/>
        </w:rPr>
        <w:t xml:space="preserve">αα) η Διεύθυνση Αστικής Κατάστασης Θεσσαλονίκης, </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t>ββ) η Διεύθυνση Αστικής Κατάστασης και Κοινωνικών Υποθέσεων Κεντρικής Μακεδονίας,</w:t>
      </w:r>
      <w:r w:rsidRPr="000B2B60">
        <w:rPr>
          <w:rFonts w:ascii="Book Antiqua" w:hAnsi="Book Antiqua"/>
          <w:sz w:val="24"/>
          <w:szCs w:val="24"/>
        </w:rPr>
        <w:t xml:space="preserve"> </w:t>
      </w:r>
      <w:r w:rsidRPr="000B2B60">
        <w:rPr>
          <w:rFonts w:ascii="Book Antiqua" w:hAnsi="Book Antiqua"/>
          <w:color w:val="000000"/>
          <w:sz w:val="24"/>
          <w:szCs w:val="24"/>
        </w:rPr>
        <w:t>η οποία μετονομάζεται σε Διεύθυνση Αστικής Κατάστασης Κεντρικής Μακεδονίας,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γγ) η Διεύθυνση Αστικής Κατάστασης και Κοινωνικών Υποθέσεων Ανατολικής Μακεδονίας – Θράκης, η οποία μετονομάζεται σε Διεύθυνση Αστικής Κατάστασης Ανατολικής Μακεδονίας – Θράκης.</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t>στ) Από την Αποκεντρωμένη Διοίκηση Αιγαίου:</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lastRenderedPageBreak/>
        <w:t>αα) η Διεύθυνση Αστικής Κατάστασης Μετανάστευσης και Κοινωνικών Υποθέσεων Βορείου Αιγαίου,</w:t>
      </w:r>
      <w:r w:rsidRPr="000B2B60">
        <w:rPr>
          <w:rFonts w:ascii="Book Antiqua" w:hAnsi="Book Antiqua"/>
          <w:sz w:val="24"/>
          <w:szCs w:val="24"/>
        </w:rPr>
        <w:t xml:space="preserve"> </w:t>
      </w:r>
      <w:r w:rsidRPr="000B2B60">
        <w:rPr>
          <w:rFonts w:ascii="Book Antiqua" w:hAnsi="Book Antiqua"/>
          <w:color w:val="000000"/>
          <w:sz w:val="24"/>
          <w:szCs w:val="24"/>
        </w:rPr>
        <w:t>η οποία μετονομάζεται σε Διεύθυνση Αστικής Κατάστασης Βορείου Αιγαίου,</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t>ββ) η Διεύθυνση Αστικής Κατάστασης Μετανάστευσης και Κοινωνικών Υποθέσεων Νοτίου Αιγαίου, η οποία μετονομάζεται σε Διεύθυνση Αστικής Κατάστασης Νοτίου Αιγαίου.</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ζ)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w:t>
      </w:r>
      <w:r w:rsidRPr="000B2B60">
        <w:rPr>
          <w:rFonts w:ascii="Book Antiqua" w:hAnsi="Book Antiqua"/>
          <w:color w:val="000000"/>
          <w:sz w:val="24"/>
          <w:szCs w:val="24"/>
        </w:rPr>
        <w:t>Διοίκησης Κρήτης, η οποία μετονομάζεται σε Διεύθυνση Αστικής Κατάστασης Κρήτης.</w:t>
      </w:r>
    </w:p>
    <w:p w:rsidR="00786DF7" w:rsidRPr="00786DF7" w:rsidRDefault="00786DF7" w:rsidP="00C85F8A">
      <w:pPr>
        <w:pStyle w:val="a3"/>
        <w:numPr>
          <w:ilvl w:val="0"/>
          <w:numId w:val="1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color w:val="000000"/>
          <w:sz w:val="24"/>
          <w:szCs w:val="24"/>
        </w:rPr>
      </w:pPr>
      <w:r>
        <w:rPr>
          <w:rFonts w:ascii="Book Antiqua" w:hAnsi="Book Antiqua"/>
          <w:color w:val="000000"/>
          <w:sz w:val="24"/>
          <w:szCs w:val="24"/>
        </w:rPr>
        <w:t xml:space="preserve"> </w:t>
      </w:r>
      <w:r w:rsidRPr="00786DF7">
        <w:rPr>
          <w:rFonts w:ascii="Book Antiqua" w:hAnsi="Book Antiqua"/>
          <w:color w:val="000000"/>
          <w:sz w:val="24"/>
          <w:szCs w:val="24"/>
        </w:rPr>
        <w:t>Οι μεταφερόμενες υπηρεσίες της παραγράφου 2  διατηρούν τη διάρθρωση και τις αρμοδιότητες όπως αυτές προβλέπονται στους, κατά τη δημοσίευση του παρόντος νόμου, ισχύοντες οργανισμούς της οικείας Αποκεντρωμένης Διοίκησης. Στις μεταφερόμενες Διευθύνσεις και Τμήματα προΐστανται υπάλληλοι των κλάδων που προβλέπονται στους οικείους οργανισμούς των Αποκεντρωμένων Διοικήσεων.</w:t>
      </w:r>
    </w:p>
    <w:p w:rsidR="007806C3" w:rsidRPr="00786DF7" w:rsidRDefault="007806C3" w:rsidP="00C85F8A">
      <w:pPr>
        <w:pStyle w:val="a3"/>
        <w:numPr>
          <w:ilvl w:val="0"/>
          <w:numId w:val="1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color w:val="000000"/>
          <w:sz w:val="24"/>
          <w:szCs w:val="24"/>
        </w:rPr>
      </w:pPr>
      <w:r w:rsidRPr="00786DF7">
        <w:rPr>
          <w:rFonts w:ascii="Book Antiqua" w:hAnsi="Book Antiqua"/>
          <w:color w:val="000000"/>
          <w:sz w:val="24"/>
          <w:szCs w:val="24"/>
        </w:rPr>
        <w:t>α) Τα Τμήματα Κοινωνικών Υποθέσεων και τα Τμήματα Υγείας &amp; Πρόνοιας, που προβλέπονται στους ισχύοντες κατά τη δημοσίευση του παρόντος νόμου οργανισμούς των Αποκεντρωμένων Διοικήσεων Αττικής, Θεσσαλίας - Στερεάς Ελλάδας, Ηπείρου - Δυτικής Μακεδονίας, Πελοποννήσου, Δυτικής Ελλάδας και Ιονίου και Μακεδονίας – Θράκης, εντάσσονται στην αντίστοιχη Διεύθυνση Διοίκησης με το σύνολο των υπαλλήλων που υπηρετούν σε αυτά.</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jc w:val="both"/>
        <w:rPr>
          <w:rFonts w:ascii="Book Antiqua" w:hAnsi="Book Antiqua"/>
          <w:color w:val="000000"/>
          <w:sz w:val="24"/>
          <w:szCs w:val="24"/>
        </w:rPr>
      </w:pPr>
      <w:r w:rsidRPr="000B2B60">
        <w:rPr>
          <w:rFonts w:ascii="Book Antiqua" w:hAnsi="Book Antiqua"/>
          <w:color w:val="000000"/>
          <w:sz w:val="24"/>
          <w:szCs w:val="24"/>
        </w:rPr>
        <w:t xml:space="preserve">β) Οι αρμοδιότητες κοινωνικής ένταξης των Τμημάτων Αστικής Κατάστασης και Κοινωνικής Ένταξης ανά νομό των Διευθύνσεων Αστικής Κατάστασης και Κοινωνικών Υποθέσεων των Αποκεντρωμένων Διοικήσεων Θεσσαλίας – Στερεάς Ελλάδας, Ηπείρου – Δυτικής Μακεδονίας, Πελοποννήσου, Δυτικής Ελλάδας και Ιονίου, Μακεδονίας – Θράκης και Κρήτης μεταφέρονται από 1.1.2019 στα Τμήματα Διοικητικού – Οικονομικού των αντίστοιχων Διευθύνσεων Διοίκησης με το σύνολο  των υπαλλήλων που τις </w:t>
      </w:r>
      <w:r w:rsidRPr="000B2B60">
        <w:rPr>
          <w:rFonts w:ascii="Book Antiqua" w:hAnsi="Book Antiqua"/>
          <w:color w:val="000000"/>
          <w:sz w:val="24"/>
          <w:szCs w:val="24"/>
        </w:rPr>
        <w:lastRenderedPageBreak/>
        <w:t>ασκούν. Τα μεταφερόμενα στο Υπουργείο Εσωτερικών Τμήματα Αστικής Κατάστασης και Κοινωνικής Ένταξης ανά νομό μετονομάζονται σε Τμήματα Αστικής Κατάστασης ανά νομό.</w:t>
      </w:r>
    </w:p>
    <w:p w:rsidR="007806C3" w:rsidRPr="000B2B60" w:rsidRDefault="001D1F99" w:rsidP="000B2B60">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34" w:hanging="218"/>
        <w:jc w:val="both"/>
        <w:rPr>
          <w:rFonts w:ascii="Book Antiqua" w:hAnsi="Book Antiqua"/>
          <w:color w:val="000000"/>
          <w:sz w:val="24"/>
          <w:szCs w:val="24"/>
        </w:rPr>
      </w:pPr>
      <w:r w:rsidRPr="000B2B60">
        <w:rPr>
          <w:rFonts w:ascii="Book Antiqua" w:hAnsi="Book Antiqua"/>
          <w:color w:val="000000"/>
          <w:sz w:val="24"/>
          <w:szCs w:val="24"/>
        </w:rPr>
        <w:tab/>
      </w:r>
      <w:r w:rsidR="007806C3" w:rsidRPr="000B2B60">
        <w:rPr>
          <w:rFonts w:ascii="Book Antiqua" w:hAnsi="Book Antiqua"/>
          <w:color w:val="000000"/>
          <w:sz w:val="24"/>
          <w:szCs w:val="24"/>
        </w:rPr>
        <w:t xml:space="preserve">γ) Στη Γενική Διεύθυνση Εσωτερικής Λειτουργίας της  Αποκεντρωμένης Διοίκησης Αιγαίου συστήνεται Διεύθυνση Μεταναστευτικής Πολιτικής και Κοινωνικών Υποθέσεων με έδρα τη Ρόδο. Τα Τμήματα Αδειών Διαμονής και Ελέγχου, τα Τμήματα Κοινωνικών Υποθέσεων και τα Τμήματα Υγείας &amp; Πρόνοιας των Διευθύνσεων Αστικής Κατάστασης, Μετανάστευσης και Κοινωνικών Υποθέσεων Βορείου και Νοτίου Αιγαίου εντάσσονται στη συνιστώμενη Διεύθυνση Μεταναστευτικής Πολιτικής και Κοινωνικών Υποθέσεων με το σύνολο των υπαλλήλων που υπηρετούν σε αυτά. </w:t>
      </w:r>
      <w:r w:rsidR="007806C3" w:rsidRPr="000B2B60">
        <w:rPr>
          <w:rFonts w:ascii="Book Antiqua" w:hAnsi="Book Antiqua"/>
          <w:color w:val="000000"/>
          <w:sz w:val="24"/>
          <w:szCs w:val="24"/>
        </w:rPr>
        <w:tab/>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hanging="1134"/>
        <w:jc w:val="both"/>
        <w:rPr>
          <w:rFonts w:ascii="Book Antiqua" w:hAnsi="Book Antiqua"/>
          <w:color w:val="000000"/>
          <w:sz w:val="24"/>
          <w:szCs w:val="24"/>
        </w:rPr>
      </w:pPr>
      <w:r w:rsidRPr="000B2B60">
        <w:rPr>
          <w:rFonts w:ascii="Book Antiqua" w:hAnsi="Book Antiqua"/>
          <w:color w:val="000000"/>
          <w:sz w:val="24"/>
          <w:szCs w:val="24"/>
        </w:rPr>
        <w:tab/>
      </w:r>
      <w:r w:rsidR="00786DF7">
        <w:rPr>
          <w:rFonts w:ascii="Book Antiqua" w:hAnsi="Book Antiqua"/>
          <w:color w:val="000000"/>
          <w:sz w:val="24"/>
          <w:szCs w:val="24"/>
        </w:rPr>
        <w:t xml:space="preserve">    </w:t>
      </w:r>
      <w:r w:rsidRPr="000B2B60">
        <w:rPr>
          <w:rFonts w:ascii="Book Antiqua" w:hAnsi="Book Antiqua"/>
          <w:color w:val="000000"/>
          <w:sz w:val="24"/>
          <w:szCs w:val="24"/>
        </w:rPr>
        <w:t>δ) Οι αρμοδιότητες μετανάστευσης και κοινωνικής ένταξης των Τμημάτων Αστικής Κατάστασης, Μετανάστευσης και Κοινωνικής Ένταξης των νομών Σάμου, Χίου και Κυκλάδων των Διευθύνσεων Αστικής Κατάστασης, Μετανάστευσης και Κοινωνικών Υποθέσεων Βορείου και Νοτίου Αιγαίου μεταφέρονται από 01.01.2019 σε συνιστώμενα στη Διεύθυνση Μεταναστευτικής Πολιτικής και Κοινωνικών Υποθέσεων της Αποκεντρωμένης Διοίκησης Αιγαίου Τμήματα Μετανάστευσης και Κοινωνικής Ένταξης των νομών Σάμου, Χίου και Κυκλάδων με το σύνολο  των υπαλλήλων που τις ασκούν. Τα μεταφερόμενα στο Υπουργείο Εσωτερικών Τμήματα Αστικής Κατάστασης, Μετανάστευσης και Κοινωνικής Ένταξης των νομών Σάμου, Χίου και Κυκλάδων μετονομάζονται σε Τμήματα Αστικής Κατάστασης των νομών Σάμου, Χίου και Κυκλάδων.</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jc w:val="both"/>
        <w:rPr>
          <w:rFonts w:ascii="Book Antiqua" w:hAnsi="Book Antiqua"/>
          <w:color w:val="000000"/>
          <w:sz w:val="24"/>
          <w:szCs w:val="24"/>
        </w:rPr>
      </w:pPr>
      <w:r w:rsidRPr="000B2B60">
        <w:rPr>
          <w:rFonts w:ascii="Book Antiqua" w:hAnsi="Book Antiqua"/>
          <w:color w:val="000000"/>
          <w:sz w:val="24"/>
          <w:szCs w:val="24"/>
        </w:rPr>
        <w:t>ε) Στη συνιστώμενη Διεύθυνση Μεταναστευτικής Πολιτικής και Κοινωνικών Υποθέσεων της Αποκεντρωμένης Διοίκησης Αιγαίου</w:t>
      </w:r>
      <w:r w:rsidRPr="000B2B60">
        <w:rPr>
          <w:rFonts w:ascii="Book Antiqua" w:hAnsi="Book Antiqua"/>
          <w:sz w:val="24"/>
          <w:szCs w:val="24"/>
        </w:rPr>
        <w:t xml:space="preserve"> </w:t>
      </w:r>
      <w:r w:rsidRPr="000B2B60">
        <w:rPr>
          <w:rFonts w:ascii="Book Antiqua" w:hAnsi="Book Antiqua"/>
          <w:color w:val="000000"/>
          <w:sz w:val="24"/>
          <w:szCs w:val="24"/>
        </w:rPr>
        <w:t xml:space="preserve">προΐσταται υπάλληλος των κλάδων ΠΕ Διοικητικού Οικονομικού, ΠΕ Διοικητικού, ΠΕ Κοινωνιολόγων ή ΤΕ Διοικητικού Λογιστικού. </w:t>
      </w:r>
      <w:r w:rsidRPr="000B2B60">
        <w:rPr>
          <w:rFonts w:ascii="Book Antiqua" w:hAnsi="Book Antiqua"/>
          <w:color w:val="000000"/>
          <w:sz w:val="24"/>
          <w:szCs w:val="24"/>
        </w:rPr>
        <w:lastRenderedPageBreak/>
        <w:t>Στα συνιστώμενα Τμήματα Μετανάστευσης και Κοινωνικής Ένταξης πρoΐσταται υπάλληλος των κλάδων ΠΕ Διοικητικού, ΠΕ Κοινωνιολόγων ή ΤΕ Διοικητικού-Λογιστικού.</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color w:val="000000"/>
          <w:sz w:val="24"/>
          <w:szCs w:val="24"/>
        </w:rPr>
        <w:t xml:space="preserve">   </w:t>
      </w:r>
      <w:r w:rsidR="007806C3" w:rsidRPr="000B2B60">
        <w:rPr>
          <w:rFonts w:ascii="Book Antiqua" w:hAnsi="Book Antiqua"/>
          <w:color w:val="000000"/>
          <w:sz w:val="24"/>
          <w:szCs w:val="24"/>
        </w:rPr>
        <w:t>Όπου στην κείμενη νομοθεσία αναφέρεται ως αρμόδιος για θέματα ιθαγένειας ο Συντονιστής της Αποκεντρωμένης Διοίκησης νοείται εφεξής ο Ειδικός Τομεακός Γραμματέας Ιθαγένειας του Υπουργείου Εσωτερικών.</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color w:val="000000"/>
          <w:sz w:val="24"/>
          <w:szCs w:val="24"/>
        </w:rPr>
        <w:t xml:space="preserve"> </w:t>
      </w:r>
      <w:r w:rsidR="007806C3" w:rsidRPr="000B2B60">
        <w:rPr>
          <w:rFonts w:ascii="Book Antiqua" w:hAnsi="Book Antiqua"/>
          <w:color w:val="000000"/>
          <w:sz w:val="24"/>
          <w:szCs w:val="24"/>
        </w:rPr>
        <w:t>Οι εκκρεμείς δίκες των Αποκεντρωμένων Διοικήσεων για θέματα ιθαγένειας συνεχίζονται αυτοδικαίως από το Υπουργείο Εσωτερικών χωρίς να διακόπτονται και χωρίς να απαιτείται ειδική διαδικαστική πράξη συνέχισης για την καθεμία από αυτές.</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color w:val="000000"/>
          <w:sz w:val="24"/>
          <w:szCs w:val="24"/>
        </w:rPr>
        <w:t xml:space="preserve">  </w:t>
      </w:r>
      <w:r w:rsidR="007806C3" w:rsidRPr="000B2B60">
        <w:rPr>
          <w:rFonts w:ascii="Book Antiqua" w:hAnsi="Book Antiqua"/>
          <w:color w:val="000000"/>
          <w:sz w:val="24"/>
          <w:szCs w:val="24"/>
        </w:rPr>
        <w:t xml:space="preserve">Το Υπουργείο Εσωτερικών από την έναρξη άσκησης των μεταφερόμενων σε αυτό αρμοδιοτήτων υπεισέρχεται αυτοδικαίως στις συμβάσεις μίσθωσης ακινήτων που είχαν συναφθεί για τη στέγαση των υπηρεσιών που συνδέονται με τις αρμοδιότητες αυτές, εφόσον οι οικείες υπηρεσίες εξακολουθούν να στεγάζονται στα μισθωμένα ακίνητα. Σε περίπτωση που στο ακίνητο στεγάζονται από κοινού και υπηρεσίες άλλων φορέων, η υπεισέλευση πραγματοποιείται κατ’ αναλογία των χρησιμοποιούμενων ανά φορέα τετραγωνικών μέτρων. Ομοίως, αναλογικά επιμερίζονται και οι λοιπές λειτουργικές δαπάνες. </w:t>
      </w:r>
    </w:p>
    <w:p w:rsidR="001D1F99" w:rsidRPr="000B2B60" w:rsidRDefault="00786DF7" w:rsidP="00786DF7">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80"/>
        <w:jc w:val="both"/>
        <w:rPr>
          <w:rFonts w:ascii="Book Antiqua" w:hAnsi="Book Antiqua"/>
          <w:color w:val="1F497D"/>
          <w:sz w:val="24"/>
          <w:szCs w:val="24"/>
        </w:rPr>
      </w:pPr>
      <w:r>
        <w:rPr>
          <w:rFonts w:ascii="Book Antiqua" w:hAnsi="Book Antiqua"/>
          <w:sz w:val="24"/>
          <w:szCs w:val="24"/>
        </w:rPr>
        <w:t>8.</w:t>
      </w:r>
      <w:r w:rsidR="001D1F99" w:rsidRPr="000B2B60">
        <w:rPr>
          <w:rFonts w:ascii="Book Antiqua" w:hAnsi="Book Antiqua"/>
          <w:sz w:val="24"/>
          <w:szCs w:val="24"/>
        </w:rPr>
        <w:t xml:space="preserve">  Από 1.1.2019 το Υπηρεσιακό Συμβούλιο του Υπουργείου Εσωτερικών είναι αρμόδιο για την υπηρεσιακή κατάσταση του προσωπικού των ιδρυόμενων με το άρθρο αυτό περιφερειακών του υπηρεσιών.</w:t>
      </w:r>
    </w:p>
    <w:p w:rsidR="001D1F99"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sz w:val="24"/>
          <w:szCs w:val="24"/>
        </w:rPr>
        <w:t xml:space="preserve">  </w:t>
      </w:r>
      <w:r w:rsidR="007806C3" w:rsidRPr="000B2B60">
        <w:rPr>
          <w:rFonts w:ascii="Book Antiqua" w:hAnsi="Book Antiqua"/>
          <w:sz w:val="24"/>
          <w:szCs w:val="24"/>
        </w:rPr>
        <w:t>Οι δαπάνες λειτουργίας των υπηρεσιών που εντάσσονται στο Υπουργείο Εσωτερικών εξακολουθούν να βαρύνουν έως τις 31.12.2018 τον προϋπολογισμό που έχει εγκριθεί για τις Αποκεντρωμένες Διοικήσεις. Οι ως άνω πιστώσεις από 01.01.2019 προβλέπονται στον προϋπολογισμό του Υπουργείου Εσωτερικών κατά το μέρος που αφορούν τις υπηρεσίες που εντάσσονται σε αυτό.</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sz w:val="24"/>
          <w:szCs w:val="24"/>
        </w:rPr>
        <w:lastRenderedPageBreak/>
        <w:t xml:space="preserve"> </w:t>
      </w:r>
      <w:r w:rsidR="007806C3" w:rsidRPr="000B2B60">
        <w:rPr>
          <w:rFonts w:ascii="Book Antiqua" w:hAnsi="Book Antiqua"/>
          <w:sz w:val="24"/>
          <w:szCs w:val="24"/>
        </w:rPr>
        <w:t>Το τακτικό προσωπικό των οργανικών μονάδων των Αποκεντρωμένων Διοικήσεων  της παραγράφου 2  καθίσταται αυτοδίκαια από 01.01.2019 προσωπικό του Υπουργείου Εσωτερικών. Με διαπιστωτική πράξη που εκδίδεται από τον Υπουργό Εσωτερικών μέσα σε αποκλειστική προθεσμία ενός (1) μηνός από την ανωτέρω ημερομηνία, το προσωπικό αυτό κατατάσσεται σε ισάριθμες θέσεις αντίστοιχης κατηγορίας, κλάδου ή ειδικότητας των υπηρεσιών του Υπουργείου, οι οποίες καταργούνται από τις Αποκεντρωμένες Διοικήσεις και καθίστανται οργανικές θέσεις του Υπουργείου Εσωτερικών αυξάνοντας ισάριθμα τις προβλεπόμενες θέσεις στον Οργανισμό του Υπουργείου. Η πράξη αυτή δημοσιεύεται στην Εφημερίδα της Κυβερνήσεως. Οι πάσης φύσεως, επιπλέον μισθολογικές διαφορές και επιδόματα, που ελάμβαναν εξακολουθούν να διατηρούνται, ως προσωπική διαφορά. Ο χρόνος προϋπηρεσίας τους αναγνωρίζεται για όλες τις υπηρεσιακές και μισθολογικές συνέπειες.</w:t>
      </w:r>
    </w:p>
    <w:p w:rsidR="007806C3" w:rsidRPr="000B2B60" w:rsidRDefault="007806C3"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sz w:val="24"/>
          <w:szCs w:val="24"/>
        </w:rPr>
      </w:pPr>
      <w:r w:rsidRPr="000B2B60">
        <w:rPr>
          <w:rFonts w:ascii="Book Antiqua" w:hAnsi="Book Antiqua"/>
          <w:sz w:val="24"/>
          <w:szCs w:val="24"/>
        </w:rPr>
        <w:t xml:space="preserve">Με κοινή απόφαση του Υπουργού Εσωτερικών και του κατά περίπτωση αρμόδιου Υπουργού μπορούν να ρυθμίζονται </w:t>
      </w:r>
      <w:r w:rsidRPr="000B2B60">
        <w:rPr>
          <w:rFonts w:ascii="Book Antiqua" w:hAnsi="Book Antiqua"/>
          <w:color w:val="000000"/>
          <w:sz w:val="24"/>
          <w:szCs w:val="24"/>
        </w:rPr>
        <w:t xml:space="preserve">ζητήματα που αφορούν την εκτέλεση του προϋπολογισμού, τη </w:t>
      </w:r>
      <w:r w:rsidRPr="000B2B60">
        <w:rPr>
          <w:rFonts w:ascii="Book Antiqua" w:hAnsi="Book Antiqua"/>
          <w:sz w:val="24"/>
          <w:szCs w:val="24"/>
        </w:rPr>
        <w:t xml:space="preserve">μισθοδοσία, τη μεταφορά πιστώσεων, τη </w:t>
      </w:r>
      <w:r w:rsidRPr="000B2B60">
        <w:rPr>
          <w:rFonts w:ascii="Book Antiqua" w:hAnsi="Book Antiqua"/>
          <w:color w:val="000000"/>
          <w:sz w:val="24"/>
          <w:szCs w:val="24"/>
        </w:rPr>
        <w:t>στέγαση υπηρεσιών και κάθε άλλο θέμα εφαρμογής του παρόντος άρθρου.</w:t>
      </w:r>
      <w:r w:rsidRPr="000B2B60">
        <w:rPr>
          <w:rFonts w:ascii="Book Antiqua" w:hAnsi="Book Antiqua"/>
          <w:sz w:val="24"/>
          <w:szCs w:val="24"/>
        </w:rPr>
        <w:tab/>
      </w:r>
    </w:p>
    <w:p w:rsidR="007806C3" w:rsidRPr="000B2B60" w:rsidRDefault="007806C3"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sz w:val="24"/>
          <w:szCs w:val="24"/>
        </w:rPr>
      </w:pPr>
      <w:r w:rsidRPr="000B2B60">
        <w:rPr>
          <w:rFonts w:ascii="Book Antiqua" w:hAnsi="Book Antiqua"/>
          <w:sz w:val="24"/>
          <w:szCs w:val="24"/>
        </w:rPr>
        <w:t>Ο Ειδικός Τομεακός Γραμματέας Ιθαγένειας με απόφασή του δύναται να μεταβιβάζει στους προϊσταμένους των οργανικών μονάδων των περιφερειακών υπηρεσιών ορισμένες από τις αρμοδιότητες του ή το δικαίωμα υπογραφής «με εντολή Ειδικού Τομεακού Γραμματέα Ιθαγένειας Υπουργείου Εσωτερικών».</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sz w:val="24"/>
          <w:szCs w:val="24"/>
        </w:rPr>
      </w:pPr>
    </w:p>
    <w:p w:rsidR="00C16404" w:rsidRPr="000B2B60" w:rsidRDefault="00C16404" w:rsidP="000B2B60">
      <w:pPr>
        <w:spacing w:after="0" w:line="360" w:lineRule="auto"/>
        <w:jc w:val="center"/>
        <w:rPr>
          <w:rFonts w:ascii="Book Antiqua" w:eastAsia="Times New Roman" w:hAnsi="Book Antiqua"/>
          <w:b/>
          <w:sz w:val="24"/>
          <w:szCs w:val="24"/>
          <w:u w:val="single"/>
          <w:lang w:eastAsia="el-GR"/>
        </w:rPr>
      </w:pPr>
    </w:p>
    <w:p w:rsidR="00844815" w:rsidRPr="000B2B60" w:rsidRDefault="00844815" w:rsidP="000B2B60">
      <w:pPr>
        <w:spacing w:after="0" w:line="360" w:lineRule="auto"/>
        <w:jc w:val="center"/>
        <w:rPr>
          <w:rFonts w:ascii="Book Antiqua" w:eastAsia="Times New Roman" w:hAnsi="Book Antiqua"/>
          <w:b/>
          <w:sz w:val="24"/>
          <w:szCs w:val="24"/>
          <w:u w:val="single"/>
          <w:lang w:eastAsia="el-GR"/>
        </w:rPr>
      </w:pPr>
      <w:r w:rsidRPr="000B2B60">
        <w:rPr>
          <w:rFonts w:ascii="Book Antiqua" w:eastAsia="Times New Roman" w:hAnsi="Book Antiqua"/>
          <w:b/>
          <w:sz w:val="24"/>
          <w:szCs w:val="24"/>
          <w:u w:val="single"/>
          <w:lang w:eastAsia="el-GR"/>
        </w:rPr>
        <w:t>ΜΕΡΟΣ ΤΕΤΑΡΤΟ</w:t>
      </w:r>
    </w:p>
    <w:p w:rsidR="00844815" w:rsidRPr="000B2B60" w:rsidRDefault="00844815" w:rsidP="000B2B60">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ΛΟΙΠΕΣ ΔΙΑΤΑΞΕΙΣ ΑΡΜΟΔΙΟΤΗΤΑΣ ΥΠΟΥΡΓΕΙΟΥ ΕΣΩΤΕΡΙΚΩΝ</w:t>
      </w:r>
    </w:p>
    <w:p w:rsidR="00844815" w:rsidRPr="000B2B60" w:rsidRDefault="00844815" w:rsidP="000B2B60">
      <w:pPr>
        <w:spacing w:line="360" w:lineRule="auto"/>
        <w:jc w:val="center"/>
        <w:rPr>
          <w:rFonts w:ascii="Book Antiqua" w:hAnsi="Book Antiqua"/>
          <w:b/>
          <w:sz w:val="24"/>
          <w:szCs w:val="24"/>
          <w:highlight w:val="cyan"/>
        </w:rPr>
      </w:pPr>
    </w:p>
    <w:p w:rsidR="00844815" w:rsidRPr="000B2B60" w:rsidRDefault="008701BF" w:rsidP="000B2B60">
      <w:pPr>
        <w:spacing w:line="360" w:lineRule="auto"/>
        <w:jc w:val="center"/>
        <w:rPr>
          <w:rFonts w:ascii="Book Antiqua" w:hAnsi="Book Antiqua"/>
          <w:b/>
          <w:sz w:val="24"/>
          <w:szCs w:val="24"/>
        </w:rPr>
      </w:pPr>
      <w:r>
        <w:rPr>
          <w:rFonts w:ascii="Book Antiqua" w:hAnsi="Book Antiqua"/>
          <w:b/>
          <w:sz w:val="24"/>
          <w:szCs w:val="24"/>
        </w:rPr>
        <w:lastRenderedPageBreak/>
        <w:t>Άρθρο 234</w:t>
      </w:r>
    </w:p>
    <w:p w:rsidR="00844815" w:rsidRPr="000B2B60" w:rsidRDefault="00844815" w:rsidP="000B2B60">
      <w:pPr>
        <w:spacing w:line="360" w:lineRule="auto"/>
        <w:ind w:firstLine="720"/>
        <w:jc w:val="center"/>
        <w:rPr>
          <w:rFonts w:ascii="Book Antiqua" w:hAnsi="Book Antiqua" w:cs="Arial"/>
          <w:b/>
          <w:sz w:val="24"/>
          <w:szCs w:val="24"/>
        </w:rPr>
      </w:pPr>
      <w:r w:rsidRPr="000B2B60">
        <w:rPr>
          <w:rFonts w:ascii="Book Antiqua" w:hAnsi="Book Antiqua" w:cs="Arial"/>
          <w:b/>
          <w:sz w:val="24"/>
          <w:szCs w:val="24"/>
        </w:rPr>
        <w:t>Θέματα ληξιαρχικών πράξεων</w:t>
      </w:r>
    </w:p>
    <w:p w:rsidR="00844815" w:rsidRPr="000B2B60" w:rsidRDefault="00844815" w:rsidP="00C85F8A">
      <w:pPr>
        <w:pStyle w:val="a3"/>
        <w:numPr>
          <w:ilvl w:val="0"/>
          <w:numId w:val="153"/>
        </w:numPr>
        <w:spacing w:line="360" w:lineRule="auto"/>
        <w:ind w:left="1134" w:hanging="354"/>
        <w:jc w:val="both"/>
        <w:rPr>
          <w:rFonts w:ascii="Book Antiqua" w:hAnsi="Book Antiqua" w:cs="Arial"/>
          <w:sz w:val="24"/>
          <w:szCs w:val="24"/>
        </w:rPr>
      </w:pPr>
      <w:r w:rsidRPr="000B2B60">
        <w:rPr>
          <w:rFonts w:ascii="Book Antiqua" w:hAnsi="Book Antiqua" w:cs="Arial"/>
          <w:sz w:val="24"/>
          <w:szCs w:val="24"/>
        </w:rPr>
        <w:t>Η παρ.3 του άρθρου 34 του Ν. 344/1976 Περί ληξιαρχικών πράξεων (Α' 143), όπως ισχύει, αντικαθίσταται ως εξής:</w:t>
      </w:r>
    </w:p>
    <w:p w:rsidR="00844815" w:rsidRPr="000B2B60" w:rsidRDefault="00844815" w:rsidP="000B2B60">
      <w:pPr>
        <w:spacing w:line="360" w:lineRule="auto"/>
        <w:ind w:left="1134"/>
        <w:jc w:val="both"/>
        <w:rPr>
          <w:rFonts w:ascii="Book Antiqua" w:hAnsi="Book Antiqua" w:cs="Arial"/>
          <w:sz w:val="24"/>
          <w:szCs w:val="24"/>
        </w:rPr>
      </w:pPr>
      <w:r w:rsidRPr="000B2B60">
        <w:rPr>
          <w:rFonts w:ascii="Book Antiqua" w:hAnsi="Book Antiqua" w:cs="Arial"/>
          <w:sz w:val="24"/>
          <w:szCs w:val="24"/>
        </w:rPr>
        <w:t>«3. Στη ληξιαρχική πράξη σημειώνεται από τον ληξίαρχο, με βάση τη δήλωση του δηλούντος το θάνατο και ο ακριβής τόπος ενταφιασμού ή αποτέφρωσης, καθώς και η ημερομηνία και η ώρα αυτού».</w:t>
      </w:r>
    </w:p>
    <w:p w:rsidR="00844815" w:rsidRPr="000B2B60" w:rsidRDefault="00844815" w:rsidP="00C85F8A">
      <w:pPr>
        <w:pStyle w:val="a3"/>
        <w:numPr>
          <w:ilvl w:val="0"/>
          <w:numId w:val="153"/>
        </w:numPr>
        <w:spacing w:line="360" w:lineRule="auto"/>
        <w:ind w:left="1134" w:hanging="283"/>
        <w:jc w:val="both"/>
        <w:rPr>
          <w:rFonts w:ascii="Book Antiqua" w:hAnsi="Book Antiqua" w:cs="Arial"/>
          <w:sz w:val="24"/>
          <w:szCs w:val="24"/>
        </w:rPr>
      </w:pPr>
      <w:r w:rsidRPr="000B2B60">
        <w:rPr>
          <w:rFonts w:ascii="Book Antiqua" w:hAnsi="Book Antiqua" w:cs="Arial"/>
          <w:sz w:val="24"/>
          <w:szCs w:val="24"/>
        </w:rPr>
        <w:t>Το άρθρο 35 του Ν. 344/1976 Περί ληξιαρχικών πράξεων (Α' 143), όπως ισχύει, αντικαθίσταται ως εξής:</w:t>
      </w:r>
    </w:p>
    <w:p w:rsidR="00844815" w:rsidRPr="000B2B60" w:rsidRDefault="00844815" w:rsidP="000B2B60">
      <w:pPr>
        <w:tabs>
          <w:tab w:val="left" w:pos="1134"/>
        </w:tabs>
        <w:spacing w:line="360" w:lineRule="auto"/>
        <w:ind w:left="2880" w:firstLine="720"/>
        <w:jc w:val="both"/>
        <w:rPr>
          <w:rFonts w:ascii="Book Antiqua" w:hAnsi="Book Antiqua"/>
          <w:sz w:val="24"/>
          <w:szCs w:val="24"/>
        </w:rPr>
      </w:pPr>
      <w:r w:rsidRPr="000B2B60">
        <w:rPr>
          <w:rFonts w:ascii="Book Antiqua" w:hAnsi="Book Antiqua"/>
          <w:sz w:val="24"/>
          <w:szCs w:val="24"/>
        </w:rPr>
        <w:t>«Άρθρο 35</w:t>
      </w:r>
    </w:p>
    <w:p w:rsidR="00844815" w:rsidRPr="000B2B60" w:rsidRDefault="00844815" w:rsidP="000B2B60">
      <w:pPr>
        <w:tabs>
          <w:tab w:val="left" w:pos="1134"/>
        </w:tabs>
        <w:spacing w:line="360" w:lineRule="auto"/>
        <w:ind w:left="720" w:firstLine="720"/>
        <w:jc w:val="both"/>
        <w:rPr>
          <w:rFonts w:ascii="Book Antiqua" w:hAnsi="Book Antiqua"/>
          <w:sz w:val="24"/>
          <w:szCs w:val="24"/>
        </w:rPr>
      </w:pPr>
      <w:r w:rsidRPr="000B2B60">
        <w:rPr>
          <w:rFonts w:ascii="Book Antiqua" w:hAnsi="Book Antiqua"/>
          <w:sz w:val="24"/>
          <w:szCs w:val="24"/>
        </w:rPr>
        <w:t xml:space="preserve">      Ενταφιασμός ή αποτέφρωση προσώπου</w:t>
      </w:r>
    </w:p>
    <w:p w:rsidR="00844815" w:rsidRPr="000B2B60" w:rsidRDefault="00844815" w:rsidP="000B2B60">
      <w:pPr>
        <w:tabs>
          <w:tab w:val="left" w:pos="1134"/>
        </w:tabs>
        <w:spacing w:line="360" w:lineRule="auto"/>
        <w:ind w:left="1134"/>
        <w:jc w:val="both"/>
        <w:rPr>
          <w:rFonts w:ascii="Book Antiqua" w:hAnsi="Book Antiqua"/>
          <w:sz w:val="24"/>
          <w:szCs w:val="24"/>
        </w:rPr>
      </w:pPr>
      <w:r w:rsidRPr="000B2B60">
        <w:rPr>
          <w:rFonts w:ascii="Book Antiqua" w:hAnsi="Book Antiqua"/>
          <w:sz w:val="24"/>
          <w:szCs w:val="24"/>
        </w:rPr>
        <w:t>Δεν επιτρέπεται ο ενταφιασμός ή η αποτέφρωση προσώπου χωρίς την προσκόμιση της ληξιαρχικής πράξης θανάτου αυτού στην οποία πρέπει να αναφέρεται ο ακριβής τόπος ενταφιασμού ή αποτέφρωσης αντίστοιχα, καθώς και η ημερομηνία και η ώρα αυτού».</w:t>
      </w:r>
    </w:p>
    <w:p w:rsidR="00844815" w:rsidRPr="000B2B60" w:rsidRDefault="00844815" w:rsidP="00C85F8A">
      <w:pPr>
        <w:pStyle w:val="a3"/>
        <w:numPr>
          <w:ilvl w:val="0"/>
          <w:numId w:val="153"/>
        </w:numPr>
        <w:spacing w:line="360" w:lineRule="auto"/>
        <w:ind w:left="1134" w:hanging="354"/>
        <w:jc w:val="both"/>
        <w:rPr>
          <w:rFonts w:ascii="Book Antiqua" w:hAnsi="Book Antiqua"/>
          <w:sz w:val="24"/>
          <w:szCs w:val="24"/>
        </w:rPr>
      </w:pPr>
      <w:r w:rsidRPr="000B2B60">
        <w:rPr>
          <w:rFonts w:ascii="Book Antiqua" w:hAnsi="Book Antiqua" w:cs="Arial"/>
          <w:sz w:val="24"/>
          <w:szCs w:val="24"/>
        </w:rPr>
        <w:t>Το άρθρο 35Α του Ν. 344/1976 Περί ληξιαρχικών πράξεων (Α' 143), όπως ισχύει, αντικαθίσταται ως εξής:</w:t>
      </w:r>
    </w:p>
    <w:p w:rsidR="00844815" w:rsidRPr="000B2B60" w:rsidRDefault="00844815" w:rsidP="000B2B60">
      <w:pPr>
        <w:spacing w:line="360" w:lineRule="auto"/>
        <w:ind w:left="1560" w:firstLine="720"/>
        <w:jc w:val="center"/>
        <w:rPr>
          <w:rFonts w:ascii="Book Antiqua" w:hAnsi="Book Antiqua"/>
          <w:sz w:val="24"/>
          <w:szCs w:val="24"/>
        </w:rPr>
      </w:pPr>
      <w:r w:rsidRPr="000B2B60">
        <w:rPr>
          <w:rFonts w:ascii="Book Antiqua" w:hAnsi="Book Antiqua"/>
          <w:sz w:val="24"/>
          <w:szCs w:val="24"/>
        </w:rPr>
        <w:t>«Άρθρο 35Α</w:t>
      </w:r>
    </w:p>
    <w:p w:rsidR="00844815" w:rsidRPr="000B2B60" w:rsidRDefault="00844815" w:rsidP="000B2B60">
      <w:pPr>
        <w:spacing w:line="360" w:lineRule="auto"/>
        <w:ind w:left="1560" w:firstLine="720"/>
        <w:jc w:val="center"/>
        <w:rPr>
          <w:rFonts w:ascii="Book Antiqua" w:hAnsi="Book Antiqua"/>
          <w:sz w:val="24"/>
          <w:szCs w:val="24"/>
        </w:rPr>
      </w:pPr>
      <w:r w:rsidRPr="000B2B60">
        <w:rPr>
          <w:rFonts w:ascii="Book Antiqua" w:hAnsi="Book Antiqua"/>
          <w:sz w:val="24"/>
          <w:szCs w:val="24"/>
        </w:rPr>
        <w:t>Επιλογή τόπου ενταφιασμού ή αποτέφρωσης προσώπου</w:t>
      </w:r>
    </w:p>
    <w:p w:rsidR="00844815" w:rsidRPr="000B2B60" w:rsidRDefault="00844815" w:rsidP="00C85F8A">
      <w:pPr>
        <w:pStyle w:val="a3"/>
        <w:numPr>
          <w:ilvl w:val="0"/>
          <w:numId w:val="154"/>
        </w:numPr>
        <w:spacing w:line="360" w:lineRule="auto"/>
        <w:ind w:left="1560"/>
        <w:jc w:val="both"/>
        <w:rPr>
          <w:rFonts w:ascii="Book Antiqua" w:hAnsi="Book Antiqua"/>
          <w:sz w:val="24"/>
          <w:szCs w:val="24"/>
        </w:rPr>
      </w:pPr>
      <w:r w:rsidRPr="000B2B60">
        <w:rPr>
          <w:rFonts w:ascii="Book Antiqua" w:hAnsi="Book Antiqua"/>
          <w:sz w:val="24"/>
          <w:szCs w:val="24"/>
        </w:rPr>
        <w:t>Η επιλογή του τόπου ενταφιασμού ή αποτέφρωσης είναι δικαίωμα του προσώπου.</w:t>
      </w:r>
    </w:p>
    <w:p w:rsidR="00844815" w:rsidRPr="000B2B60" w:rsidRDefault="00844815" w:rsidP="00C85F8A">
      <w:pPr>
        <w:pStyle w:val="a3"/>
        <w:numPr>
          <w:ilvl w:val="0"/>
          <w:numId w:val="154"/>
        </w:numPr>
        <w:spacing w:line="360" w:lineRule="auto"/>
        <w:ind w:left="1560"/>
        <w:jc w:val="both"/>
        <w:rPr>
          <w:rFonts w:ascii="Book Antiqua" w:hAnsi="Book Antiqua"/>
          <w:sz w:val="24"/>
          <w:szCs w:val="24"/>
        </w:rPr>
      </w:pPr>
      <w:r w:rsidRPr="000B2B60">
        <w:rPr>
          <w:rFonts w:ascii="Book Antiqua" w:hAnsi="Book Antiqua"/>
          <w:sz w:val="24"/>
          <w:szCs w:val="24"/>
        </w:rPr>
        <w:t xml:space="preserve">Κάθε φυσικό πρόσωπο, εφόσον το επιθυμεί, μπορεί ελεύθερα με ρητή, χωρίς όρο ή αίρεση, δήλωσή του ενώπιον συμβολαιογράφου να ορίσει εάν επιθυμεί μετά το θάνατό του </w:t>
      </w:r>
      <w:r w:rsidRPr="000B2B60">
        <w:rPr>
          <w:rFonts w:ascii="Book Antiqua" w:hAnsi="Book Antiqua"/>
          <w:sz w:val="24"/>
          <w:szCs w:val="24"/>
        </w:rPr>
        <w:lastRenderedPageBreak/>
        <w:t>την ταφή ή την καύση του, καθώς και να ορίσει τον τύπο της τελετής της κηδείας του και τον τόπο ενταφιασμού του ή τον τόπο αποτέφρωσής του και τον τρόπο διαχείρισης της τέφρας του αντίστοιχα. Με τη δήλωσή του αυτή ορίζονται τα πρόσωπα, συγγενικά ή μη που θα εκτελέσουν την επιθυμία του, τα οποία με σχετική δήλωσή τους στο ίδιο συμβολαιογραφικό έντυπο αποδέχονται τη δήλωση του προσώπου και αναλαμβάνουν την υποχρέωση να την εκτελέσουν.</w:t>
      </w:r>
    </w:p>
    <w:p w:rsidR="00844815" w:rsidRPr="000B2B60" w:rsidRDefault="00844815" w:rsidP="00C85F8A">
      <w:pPr>
        <w:pStyle w:val="a3"/>
        <w:numPr>
          <w:ilvl w:val="0"/>
          <w:numId w:val="154"/>
        </w:numPr>
        <w:spacing w:line="360" w:lineRule="auto"/>
        <w:ind w:left="1560"/>
        <w:jc w:val="both"/>
        <w:rPr>
          <w:rFonts w:ascii="Book Antiqua" w:hAnsi="Book Antiqua"/>
          <w:sz w:val="24"/>
          <w:szCs w:val="24"/>
        </w:rPr>
      </w:pPr>
      <w:r w:rsidRPr="000B2B60">
        <w:rPr>
          <w:rFonts w:ascii="Book Antiqua" w:hAnsi="Book Antiqua"/>
          <w:sz w:val="24"/>
          <w:szCs w:val="24"/>
        </w:rPr>
        <w:t>Εφόσον τηρηθεί ο κατά τα ανωτέρω τύπος και η διατυπωθείσα επιθυμία του θανόντος δεν αντίκειται σε κανόνες δημόσιας τάξης, υγιεινής ή στα χρηστά ήθη, τα αρμόδια όργανα ή οι υπηρεσίες, που επιμελούνται της ταφής ή αποτέφρωσης του νεκρού οφείλουν να συμμορφώνονται στη διατυπωθείσα επιθυμία του θανόντος χωρίς οποιαδήποτε άλλη προϋπόθεση ή διαδικασία, ακόμη και αν εναντιωθούν συγγενείς οποιουδήποτε βαθμού».</w:t>
      </w:r>
    </w:p>
    <w:p w:rsidR="00844815" w:rsidRPr="000B2B60" w:rsidRDefault="00844815" w:rsidP="00C85F8A">
      <w:pPr>
        <w:pStyle w:val="a3"/>
        <w:numPr>
          <w:ilvl w:val="0"/>
          <w:numId w:val="153"/>
        </w:numPr>
        <w:spacing w:line="360" w:lineRule="auto"/>
        <w:ind w:left="1134" w:hanging="354"/>
        <w:jc w:val="both"/>
        <w:rPr>
          <w:rFonts w:ascii="Book Antiqua" w:hAnsi="Book Antiqua"/>
          <w:sz w:val="24"/>
          <w:szCs w:val="24"/>
        </w:rPr>
      </w:pPr>
      <w:r w:rsidRPr="000B2B60">
        <w:rPr>
          <w:rFonts w:ascii="Book Antiqua" w:hAnsi="Book Antiqua" w:cs="Arial"/>
          <w:sz w:val="24"/>
          <w:szCs w:val="24"/>
        </w:rPr>
        <w:t>Η παρ. α του άρθρου 48 του Ν. 344/1976 Περί ληξιαρχικών πράξεων (Α' 143), όπως ισχύει, αντικαθίσταται ως εξής:</w:t>
      </w:r>
    </w:p>
    <w:p w:rsidR="00844815" w:rsidRPr="000B2B60" w:rsidRDefault="00844815" w:rsidP="000B2B60">
      <w:pPr>
        <w:spacing w:line="360" w:lineRule="auto"/>
        <w:ind w:left="1134"/>
        <w:jc w:val="both"/>
        <w:rPr>
          <w:rFonts w:ascii="Book Antiqua" w:hAnsi="Book Antiqua"/>
          <w:sz w:val="24"/>
          <w:szCs w:val="24"/>
        </w:rPr>
      </w:pPr>
      <w:r w:rsidRPr="000B2B60">
        <w:rPr>
          <w:rFonts w:ascii="Book Antiqua" w:hAnsi="Book Antiqua"/>
          <w:sz w:val="24"/>
          <w:szCs w:val="24"/>
        </w:rPr>
        <w:t xml:space="preserve">  «α)  Ληξίαρχος,  γιατρός,  ιατροδικαστής, μαία ή υπάλληλος κέντρου αποτέφρωσης νεκρών, οι οποίοι αρνούνται αδικαιολόγητα την εκπλήρωση των επιβαλλομένων με τον παρόντα νόμο σε αυτούς καθηκόντων ή από πρόθεση παραλείπουν την εκπλήρωση αυτών».</w:t>
      </w:r>
    </w:p>
    <w:p w:rsidR="00844815" w:rsidRPr="000B2B60" w:rsidRDefault="00844815" w:rsidP="00C85F8A">
      <w:pPr>
        <w:pStyle w:val="a3"/>
        <w:numPr>
          <w:ilvl w:val="0"/>
          <w:numId w:val="153"/>
        </w:numPr>
        <w:spacing w:line="360" w:lineRule="auto"/>
        <w:ind w:left="1134" w:hanging="354"/>
        <w:jc w:val="both"/>
        <w:rPr>
          <w:rFonts w:ascii="Book Antiqua" w:hAnsi="Book Antiqua"/>
          <w:sz w:val="24"/>
          <w:szCs w:val="24"/>
        </w:rPr>
      </w:pPr>
      <w:r w:rsidRPr="000B2B60">
        <w:rPr>
          <w:rFonts w:ascii="Book Antiqua" w:hAnsi="Book Antiqua" w:cs="Arial"/>
          <w:sz w:val="24"/>
          <w:szCs w:val="24"/>
        </w:rPr>
        <w:t>Η παρ. γ του άρθρου 48 του Ν. 344/1976 Περί ληξιαρχικών πράξεων (Α' 143), όπως ισχύει, αντικαθίσταται ως εξής:</w:t>
      </w:r>
    </w:p>
    <w:p w:rsidR="00844815" w:rsidRPr="000B2B60" w:rsidRDefault="00844815" w:rsidP="000B2B60">
      <w:pPr>
        <w:spacing w:line="360" w:lineRule="auto"/>
        <w:ind w:left="1134"/>
        <w:jc w:val="both"/>
        <w:rPr>
          <w:rFonts w:ascii="Book Antiqua" w:hAnsi="Book Antiqua"/>
          <w:sz w:val="24"/>
          <w:szCs w:val="24"/>
        </w:rPr>
      </w:pPr>
      <w:r w:rsidRPr="000B2B60">
        <w:rPr>
          <w:rFonts w:ascii="Book Antiqua" w:hAnsi="Book Antiqua"/>
          <w:sz w:val="24"/>
          <w:szCs w:val="24"/>
        </w:rPr>
        <w:t>«γ) Όποιος κατά παράβαση του παρόντος νόμου διενεργεί ενταφιασμό ή αποτέφρωση χωρίς την προηγούμενη σύνταξη ληξιαρχικής πράξης θανάτου».</w:t>
      </w:r>
    </w:p>
    <w:p w:rsidR="00844815" w:rsidRPr="000B2B60" w:rsidRDefault="00844815" w:rsidP="00C85F8A">
      <w:pPr>
        <w:pStyle w:val="a3"/>
        <w:numPr>
          <w:ilvl w:val="0"/>
          <w:numId w:val="153"/>
        </w:numPr>
        <w:spacing w:line="360" w:lineRule="auto"/>
        <w:ind w:left="1276" w:hanging="425"/>
        <w:jc w:val="both"/>
        <w:rPr>
          <w:rFonts w:ascii="Book Antiqua" w:hAnsi="Book Antiqua"/>
          <w:sz w:val="24"/>
          <w:szCs w:val="24"/>
        </w:rPr>
      </w:pPr>
      <w:r w:rsidRPr="000B2B60">
        <w:rPr>
          <w:rFonts w:ascii="Book Antiqua" w:hAnsi="Book Antiqua"/>
          <w:sz w:val="24"/>
          <w:szCs w:val="24"/>
        </w:rPr>
        <w:lastRenderedPageBreak/>
        <w:t>Η παρ. 3 του άρθρου 49 του Ν. 4277/2014 (ΦΕΚ Α' 156), όπως ισχύει, αντικαθίσταται ως εξής:</w:t>
      </w:r>
    </w:p>
    <w:p w:rsidR="00844815" w:rsidRPr="000B2B60" w:rsidRDefault="00844815" w:rsidP="000B2B60">
      <w:pPr>
        <w:spacing w:line="360" w:lineRule="auto"/>
        <w:ind w:left="1134"/>
        <w:jc w:val="both"/>
        <w:rPr>
          <w:rFonts w:ascii="Book Antiqua" w:hAnsi="Book Antiqua"/>
          <w:sz w:val="24"/>
          <w:szCs w:val="24"/>
        </w:rPr>
      </w:pPr>
      <w:r w:rsidRPr="000B2B60">
        <w:rPr>
          <w:rFonts w:ascii="Book Antiqua" w:hAnsi="Book Antiqua"/>
          <w:sz w:val="24"/>
          <w:szCs w:val="24"/>
        </w:rPr>
        <w:t xml:space="preserve"> «Για την αποτέφρωση νεκρών δεν απαιτείται η έκδοση άδειας αποτέφρωσης από τους οικείους τους θανόντος, αλλά αρκεί η προσκόμιση της ληξιαρχικής πράξης θανάτου στο ΚΑΝ όπου θα αποτεφρωθεί ο νεκρός».</w:t>
      </w:r>
    </w:p>
    <w:p w:rsidR="00844815" w:rsidRPr="000B2B60" w:rsidRDefault="00844815" w:rsidP="000B2B60">
      <w:pPr>
        <w:spacing w:line="360" w:lineRule="auto"/>
        <w:ind w:firstLine="720"/>
        <w:jc w:val="both"/>
        <w:rPr>
          <w:rFonts w:ascii="Book Antiqua" w:hAnsi="Book Antiqua"/>
          <w:sz w:val="24"/>
          <w:szCs w:val="24"/>
        </w:rPr>
      </w:pPr>
    </w:p>
    <w:p w:rsidR="00844815" w:rsidRPr="000B2B60" w:rsidRDefault="008701BF" w:rsidP="000B2B60">
      <w:pPr>
        <w:spacing w:after="0" w:line="360" w:lineRule="auto"/>
        <w:jc w:val="center"/>
        <w:rPr>
          <w:rFonts w:ascii="Book Antiqua" w:hAnsi="Book Antiqua" w:cs="Arial"/>
          <w:b/>
          <w:bCs/>
          <w:sz w:val="24"/>
          <w:szCs w:val="24"/>
        </w:rPr>
      </w:pPr>
      <w:r>
        <w:rPr>
          <w:rFonts w:ascii="Book Antiqua" w:hAnsi="Book Antiqua" w:cs="Arial"/>
          <w:b/>
          <w:bCs/>
          <w:sz w:val="24"/>
          <w:szCs w:val="24"/>
        </w:rPr>
        <w:t>Άρθρο 235</w:t>
      </w:r>
    </w:p>
    <w:p w:rsidR="00844815" w:rsidRPr="000B2B60" w:rsidRDefault="00844815" w:rsidP="008701BF">
      <w:pPr>
        <w:spacing w:line="360" w:lineRule="auto"/>
        <w:ind w:firstLine="720"/>
        <w:rPr>
          <w:rFonts w:ascii="Book Antiqua" w:hAnsi="Book Antiqua"/>
          <w:b/>
          <w:sz w:val="24"/>
          <w:szCs w:val="24"/>
        </w:rPr>
      </w:pPr>
      <w:r w:rsidRPr="000B2B60">
        <w:rPr>
          <w:rFonts w:ascii="Book Antiqua" w:hAnsi="Book Antiqua"/>
          <w:b/>
          <w:sz w:val="24"/>
          <w:szCs w:val="24"/>
        </w:rPr>
        <w:t>Τροποποίηση του άρθρου 3 της κοινής υπουργικής απόφασης αρ. οικ. 4932/2017 «Ρύθμιση θεμάτων τεχνικού και λεπτομερειακού χαρακτήρα για την ίδρυση και λειτουργία κέντρων αποτέφρωσης οστών νεκρών» (Β' 441)</w:t>
      </w:r>
    </w:p>
    <w:p w:rsidR="00844815" w:rsidRPr="000B2B60" w:rsidRDefault="00844815" w:rsidP="000B2B60">
      <w:pPr>
        <w:spacing w:line="360" w:lineRule="auto"/>
        <w:jc w:val="both"/>
        <w:rPr>
          <w:rFonts w:ascii="Book Antiqua" w:hAnsi="Book Antiqua"/>
          <w:sz w:val="24"/>
          <w:szCs w:val="24"/>
        </w:rPr>
      </w:pPr>
      <w:r w:rsidRPr="000B2B60">
        <w:rPr>
          <w:rFonts w:ascii="Book Antiqua" w:hAnsi="Book Antiqua"/>
          <w:sz w:val="24"/>
          <w:szCs w:val="24"/>
        </w:rPr>
        <w:t>Το εδ. β΄ της παρ. 1 του άρθρου 3 της κοινής υπουργικής απόφασης αρ. οικ. 4932/2017 «Ρύθμιση θεμάτων τεχνικού και λεπτομερειακού χαρακτήρα για την ίδρυση και λειτουργία κέντρων αποτέφρωσης οστών νεκρών» (ΦΕΚ Β' 441), όπως ισχύει, αντικαθίσταται ως εξής:</w:t>
      </w:r>
    </w:p>
    <w:p w:rsidR="00844815" w:rsidRPr="000B2B60" w:rsidRDefault="00844815" w:rsidP="000B2B60">
      <w:pPr>
        <w:spacing w:line="360" w:lineRule="auto"/>
        <w:jc w:val="both"/>
        <w:rPr>
          <w:rFonts w:ascii="Book Antiqua" w:hAnsi="Book Antiqua"/>
          <w:sz w:val="24"/>
          <w:szCs w:val="24"/>
        </w:rPr>
      </w:pPr>
      <w:r w:rsidRPr="000B2B60">
        <w:rPr>
          <w:rFonts w:ascii="Book Antiqua" w:hAnsi="Book Antiqua"/>
          <w:sz w:val="24"/>
          <w:szCs w:val="24"/>
        </w:rPr>
        <w:t xml:space="preserve">«Η εγκατάσταση και λειτουργία Κ.Α.Ο.Ν επιτρέπεται α) σε Οργανισμούς Τοπικής Αυτοδιοίκησης (ΟΤΑ) πρώτου βαθμού ή νομικά πρόσωπα δημοσίου δικαίου των ΟΤΑ και β) σε ιδιώτες, μετά από τη λήψη των αδειών της παρ.3 του άρθρου 19 του ν. 3982/2011». </w:t>
      </w:r>
    </w:p>
    <w:p w:rsidR="00844815" w:rsidRPr="000B2B60" w:rsidRDefault="00844815" w:rsidP="000B2B60">
      <w:pPr>
        <w:spacing w:line="360" w:lineRule="auto"/>
        <w:jc w:val="both"/>
        <w:rPr>
          <w:rFonts w:ascii="Book Antiqua" w:hAnsi="Book Antiqua"/>
          <w:sz w:val="24"/>
          <w:szCs w:val="24"/>
        </w:rPr>
      </w:pPr>
    </w:p>
    <w:p w:rsidR="00844815" w:rsidRPr="000B2B60" w:rsidRDefault="00844815" w:rsidP="000B2B60">
      <w:pPr>
        <w:spacing w:after="0" w:line="360" w:lineRule="auto"/>
        <w:jc w:val="center"/>
        <w:rPr>
          <w:rFonts w:ascii="Book Antiqua" w:hAnsi="Book Antiqua" w:cs="Arial"/>
          <w:b/>
          <w:bCs/>
          <w:sz w:val="24"/>
          <w:szCs w:val="24"/>
        </w:rPr>
      </w:pPr>
      <w:r w:rsidRPr="000B2B60">
        <w:rPr>
          <w:rFonts w:ascii="Book Antiqua" w:hAnsi="Book Antiqua" w:cs="Arial"/>
          <w:b/>
          <w:bCs/>
          <w:sz w:val="24"/>
          <w:szCs w:val="24"/>
        </w:rPr>
        <w:t>Άρθρο 23</w:t>
      </w:r>
      <w:r w:rsidR="008701BF">
        <w:rPr>
          <w:rFonts w:ascii="Book Antiqua" w:hAnsi="Book Antiqua" w:cs="Arial"/>
          <w:b/>
          <w:bCs/>
          <w:sz w:val="24"/>
          <w:szCs w:val="24"/>
        </w:rPr>
        <w:t>6</w:t>
      </w:r>
    </w:p>
    <w:p w:rsidR="00844815" w:rsidRPr="000B2B60" w:rsidRDefault="00844815" w:rsidP="000B2B60">
      <w:pPr>
        <w:spacing w:after="0" w:line="360" w:lineRule="auto"/>
        <w:jc w:val="center"/>
        <w:rPr>
          <w:rFonts w:ascii="Book Antiqua" w:hAnsi="Book Antiqua" w:cs="Arial"/>
          <w:b/>
          <w:bCs/>
          <w:sz w:val="24"/>
          <w:szCs w:val="24"/>
        </w:rPr>
      </w:pPr>
      <w:r w:rsidRPr="000B2B60">
        <w:rPr>
          <w:rFonts w:ascii="Book Antiqua" w:hAnsi="Book Antiqua" w:cs="Arial"/>
          <w:b/>
          <w:bCs/>
          <w:sz w:val="24"/>
          <w:szCs w:val="24"/>
        </w:rPr>
        <w:t>Τροποποίηση του άρθρου 6 του ν. 2196/1994</w:t>
      </w:r>
    </w:p>
    <w:p w:rsidR="00844815" w:rsidRPr="000B2B60" w:rsidRDefault="00844815" w:rsidP="000B2B60">
      <w:pPr>
        <w:spacing w:after="0" w:line="360" w:lineRule="auto"/>
        <w:jc w:val="both"/>
        <w:rPr>
          <w:rFonts w:ascii="Book Antiqua" w:hAnsi="Book Antiqua" w:cs="Arial"/>
          <w:b/>
          <w:bCs/>
          <w:sz w:val="24"/>
          <w:szCs w:val="24"/>
        </w:rPr>
      </w:pPr>
    </w:p>
    <w:p w:rsidR="00844815" w:rsidRPr="000B2B60" w:rsidRDefault="00844815" w:rsidP="000B2B60">
      <w:pPr>
        <w:spacing w:after="0" w:line="360" w:lineRule="auto"/>
        <w:jc w:val="both"/>
        <w:rPr>
          <w:rFonts w:ascii="Book Antiqua" w:hAnsi="Book Antiqua" w:cs="Arial"/>
          <w:sz w:val="24"/>
          <w:szCs w:val="24"/>
        </w:rPr>
      </w:pPr>
      <w:r w:rsidRPr="000B2B60">
        <w:rPr>
          <w:rFonts w:ascii="Book Antiqua" w:hAnsi="Book Antiqua" w:cs="Arial"/>
          <w:sz w:val="24"/>
          <w:szCs w:val="24"/>
        </w:rPr>
        <w:t>Στο άρθρο 6 του ν. 2196/1994 (ΦΕΚ 41 Α΄), όπως ισχύει, προστίθεται παράγραφος 6  ως εξής:</w:t>
      </w:r>
    </w:p>
    <w:p w:rsidR="00844815" w:rsidRPr="008701BF" w:rsidRDefault="00844815" w:rsidP="000B2B60">
      <w:pPr>
        <w:spacing w:after="0" w:line="360" w:lineRule="auto"/>
        <w:jc w:val="both"/>
        <w:rPr>
          <w:rFonts w:ascii="Book Antiqua" w:hAnsi="Book Antiqua" w:cs="Arial"/>
          <w:sz w:val="24"/>
          <w:szCs w:val="24"/>
        </w:rPr>
      </w:pPr>
      <w:r w:rsidRPr="000B2B60">
        <w:rPr>
          <w:rFonts w:ascii="Book Antiqua" w:hAnsi="Book Antiqua" w:cs="Arial"/>
          <w:sz w:val="24"/>
          <w:szCs w:val="24"/>
        </w:rPr>
        <w:t xml:space="preserve">«Για τους Έλληνες εκλογείς που προτίθενται να ασκήσουν το δικαίωμα του εκλέγεσθαι στο κράτος - μέλος κατοικίας τους, η Διεύθυνση Εκλογών </w:t>
      </w:r>
      <w:r w:rsidRPr="000B2B60">
        <w:rPr>
          <w:rFonts w:ascii="Book Antiqua" w:hAnsi="Book Antiqua" w:cs="Arial"/>
          <w:sz w:val="24"/>
          <w:szCs w:val="24"/>
        </w:rPr>
        <w:lastRenderedPageBreak/>
        <w:t xml:space="preserve">διαβιβάζει στο σημείο </w:t>
      </w:r>
      <w:r w:rsidRPr="008701BF">
        <w:rPr>
          <w:rFonts w:ascii="Book Antiqua" w:hAnsi="Book Antiqua" w:cs="Arial"/>
          <w:sz w:val="24"/>
          <w:szCs w:val="24"/>
        </w:rPr>
        <w:t>επαφής την πληροφορία περί στέρησης του εν λόγω δικαιώματος, με βάση τα τηρούμενα σε αυτήν αρχεία. Η ανωτέρω πληροφορία διαβιβάζεται με οποιονδήποτε ενδεδειγμένο τρόπο εντός προθεσμίας πέντε (5) εργάσιμων ημερών</w:t>
      </w:r>
      <w:r w:rsidRPr="008701BF">
        <w:rPr>
          <w:rFonts w:ascii="Book Antiqua" w:hAnsi="Book Antiqua"/>
          <w:sz w:val="24"/>
          <w:szCs w:val="24"/>
        </w:rPr>
        <w:t xml:space="preserve"> </w:t>
      </w:r>
      <w:r w:rsidRPr="008701BF">
        <w:rPr>
          <w:rFonts w:ascii="Book Antiqua" w:hAnsi="Book Antiqua" w:cs="Arial"/>
          <w:sz w:val="24"/>
          <w:szCs w:val="24"/>
        </w:rPr>
        <w:t>από την παραλαβή της κοινοποίησής της ή εντός συντομότερου χρονικού διαστήματος, εφόσον το ζητήσει το κράτος μέλος - κατοικίας. Σε αυτήν περιέχονται μόνον τα απολύτως αναγκαία στοιχεία και χρησιμοποιούνται αποκλειστικά για το σκοπό αυτό»</w:t>
      </w:r>
      <w:r w:rsidR="00275F23" w:rsidRPr="008701BF">
        <w:rPr>
          <w:rFonts w:ascii="Book Antiqua" w:hAnsi="Book Antiqua" w:cs="Arial"/>
          <w:sz w:val="24"/>
          <w:szCs w:val="24"/>
        </w:rPr>
        <w:t>.</w:t>
      </w:r>
    </w:p>
    <w:p w:rsidR="00844815" w:rsidRPr="008701BF" w:rsidRDefault="00844815" w:rsidP="000B2B60">
      <w:pPr>
        <w:spacing w:after="0" w:line="360" w:lineRule="auto"/>
        <w:ind w:firstLine="720"/>
        <w:jc w:val="both"/>
        <w:rPr>
          <w:rFonts w:ascii="Book Antiqua" w:hAnsi="Book Antiqua" w:cs="Arial"/>
          <w:sz w:val="24"/>
          <w:szCs w:val="24"/>
        </w:rPr>
      </w:pPr>
    </w:p>
    <w:p w:rsidR="0001236F" w:rsidRPr="008701BF" w:rsidRDefault="0001236F" w:rsidP="000B2B60">
      <w:pPr>
        <w:spacing w:line="360" w:lineRule="auto"/>
        <w:jc w:val="both"/>
        <w:rPr>
          <w:rFonts w:ascii="Book Antiqua" w:hAnsi="Book Antiqua"/>
          <w:sz w:val="24"/>
          <w:szCs w:val="24"/>
        </w:rPr>
      </w:pPr>
    </w:p>
    <w:p w:rsidR="0001236F" w:rsidRPr="008701BF" w:rsidRDefault="008701BF"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sz w:val="24"/>
          <w:szCs w:val="24"/>
          <w:lang w:eastAsia="el-GR"/>
        </w:rPr>
      </w:pPr>
      <w:r>
        <w:rPr>
          <w:rFonts w:ascii="Book Antiqua" w:eastAsia="Times New Roman" w:hAnsi="Book Antiqua"/>
          <w:b/>
          <w:bCs/>
          <w:sz w:val="24"/>
          <w:szCs w:val="24"/>
          <w:lang w:eastAsia="el-GR"/>
        </w:rPr>
        <w:t>Άρθρο 237</w:t>
      </w:r>
    </w:p>
    <w:p w:rsidR="0001236F" w:rsidRPr="008701BF" w:rsidRDefault="0001236F"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sz w:val="24"/>
          <w:szCs w:val="24"/>
          <w:lang w:eastAsia="el-GR"/>
        </w:rPr>
      </w:pPr>
      <w:r w:rsidRPr="008701BF">
        <w:rPr>
          <w:rFonts w:ascii="Book Antiqua" w:eastAsia="Times New Roman" w:hAnsi="Book Antiqua"/>
          <w:b/>
          <w:bCs/>
          <w:sz w:val="24"/>
          <w:szCs w:val="24"/>
          <w:lang w:eastAsia="el-GR"/>
        </w:rPr>
        <w:t>Έναρξη ισχύος</w:t>
      </w:r>
    </w:p>
    <w:p w:rsidR="0001236F" w:rsidRPr="000B2B60" w:rsidRDefault="008701BF"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r>
        <w:rPr>
          <w:rFonts w:ascii="Book Antiqua" w:eastAsia="Times New Roman" w:hAnsi="Book Antiqua"/>
          <w:sz w:val="24"/>
          <w:szCs w:val="24"/>
          <w:lang w:eastAsia="el-GR"/>
        </w:rPr>
        <w:t xml:space="preserve">Η ισχύς του παρόντος νόμου </w:t>
      </w:r>
      <w:r w:rsidR="0001236F" w:rsidRPr="008701BF">
        <w:rPr>
          <w:rFonts w:ascii="Book Antiqua" w:eastAsia="Times New Roman" w:hAnsi="Book Antiqua"/>
          <w:sz w:val="24"/>
          <w:szCs w:val="24"/>
          <w:lang w:eastAsia="el-GR"/>
        </w:rPr>
        <w:t>αρχ</w:t>
      </w:r>
      <w:r>
        <w:rPr>
          <w:rFonts w:ascii="Book Antiqua" w:eastAsia="Times New Roman" w:hAnsi="Book Antiqua"/>
          <w:sz w:val="24"/>
          <w:szCs w:val="24"/>
          <w:lang w:eastAsia="el-GR"/>
        </w:rPr>
        <w:t xml:space="preserve">ίζει από </w:t>
      </w:r>
      <w:r w:rsidR="0001236F" w:rsidRPr="008701BF">
        <w:rPr>
          <w:rFonts w:ascii="Book Antiqua" w:eastAsia="Times New Roman" w:hAnsi="Book Antiqua"/>
          <w:sz w:val="24"/>
          <w:szCs w:val="24"/>
          <w:lang w:eastAsia="el-GR"/>
        </w:rPr>
        <w:t>τη δημοσίευσή του στην Εφημερίδα της Κυβερνήσεως, εκτός αν προβλέπεται διαφορετικά στις επιμέρους διατάξεις.</w:t>
      </w:r>
    </w:p>
    <w:p w:rsidR="00BB55FD" w:rsidRPr="000B2B60" w:rsidRDefault="00BB55FD"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rPr>
          <w:rFonts w:ascii="Book Antiqua" w:eastAsia="Times New Roman" w:hAnsi="Book Antiqua"/>
          <w:b/>
          <w:bCs/>
          <w:color w:val="000000"/>
          <w:sz w:val="24"/>
          <w:szCs w:val="24"/>
          <w:lang w:eastAsia="el-GR"/>
        </w:rPr>
      </w:pPr>
    </w:p>
    <w:p w:rsidR="00BB55FD" w:rsidRPr="000B2B60" w:rsidRDefault="00BB55FD"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s="Arial Narrow"/>
          <w:color w:val="000000"/>
          <w:sz w:val="24"/>
          <w:szCs w:val="24"/>
          <w:lang w:eastAsia="el-GR"/>
        </w:rPr>
      </w:pPr>
    </w:p>
    <w:p w:rsidR="00BB55FD" w:rsidRPr="000B2B60" w:rsidRDefault="00BB55FD" w:rsidP="000B2B60">
      <w:pPr>
        <w:spacing w:line="360" w:lineRule="auto"/>
        <w:rPr>
          <w:rFonts w:ascii="Book Antiqua" w:eastAsiaTheme="minorHAnsi" w:hAnsi="Book Antiqua" w:cstheme="minorBidi"/>
          <w:sz w:val="24"/>
          <w:szCs w:val="24"/>
        </w:rPr>
      </w:pPr>
    </w:p>
    <w:p w:rsidR="00BB55FD" w:rsidRPr="000B2B60" w:rsidRDefault="00BB55FD"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p>
    <w:p w:rsidR="0001236F" w:rsidRPr="000B2B60" w:rsidRDefault="0001236F" w:rsidP="000B2B60">
      <w:pPr>
        <w:spacing w:after="0" w:line="360" w:lineRule="auto"/>
        <w:ind w:firstLine="720"/>
        <w:jc w:val="both"/>
        <w:rPr>
          <w:rFonts w:ascii="Book Antiqua" w:hAnsi="Book Antiqua" w:cs="Arial"/>
          <w:sz w:val="24"/>
          <w:szCs w:val="24"/>
        </w:rPr>
      </w:pPr>
    </w:p>
    <w:p w:rsidR="00844815" w:rsidRPr="000B2B60" w:rsidRDefault="00844815" w:rsidP="000B2B60">
      <w:pPr>
        <w:spacing w:after="0" w:line="360" w:lineRule="auto"/>
        <w:ind w:firstLine="720"/>
        <w:jc w:val="both"/>
        <w:rPr>
          <w:rFonts w:ascii="Book Antiqua" w:hAnsi="Book Antiqua" w:cs="Arial"/>
          <w:sz w:val="24"/>
          <w:szCs w:val="24"/>
        </w:rPr>
      </w:pPr>
    </w:p>
    <w:p w:rsidR="00844815" w:rsidRPr="000B2B60" w:rsidRDefault="00844815" w:rsidP="000B2B60">
      <w:pPr>
        <w:spacing w:line="360" w:lineRule="auto"/>
        <w:rPr>
          <w:rFonts w:ascii="Book Antiqua" w:hAnsi="Book Antiqua"/>
          <w:sz w:val="24"/>
          <w:szCs w:val="24"/>
        </w:rPr>
      </w:pPr>
    </w:p>
    <w:p w:rsidR="00285E10" w:rsidRPr="000B2B60" w:rsidRDefault="00285E10" w:rsidP="000B2B60">
      <w:pPr>
        <w:spacing w:after="0" w:line="360" w:lineRule="auto"/>
        <w:jc w:val="center"/>
        <w:rPr>
          <w:rFonts w:ascii="Book Antiqua" w:hAnsi="Book Antiqua"/>
          <w:sz w:val="24"/>
          <w:szCs w:val="24"/>
        </w:rPr>
      </w:pPr>
    </w:p>
    <w:sectPr w:rsidR="00285E10" w:rsidRPr="000B2B60" w:rsidSect="00C16404">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ED9" w:rsidRDefault="00F90ED9">
      <w:r>
        <w:separator/>
      </w:r>
    </w:p>
  </w:endnote>
  <w:endnote w:type="continuationSeparator" w:id="0">
    <w:p w:rsidR="00F90ED9" w:rsidRDefault="00F9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33B" w:rsidRDefault="00A2433B" w:rsidP="006712E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2433B" w:rsidRDefault="00A2433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33B" w:rsidRDefault="00A2433B" w:rsidP="006712E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24C76">
      <w:rPr>
        <w:rStyle w:val="a9"/>
        <w:noProof/>
      </w:rPr>
      <w:t>1</w:t>
    </w:r>
    <w:r>
      <w:rPr>
        <w:rStyle w:val="a9"/>
      </w:rPr>
      <w:fldChar w:fldCharType="end"/>
    </w:r>
  </w:p>
  <w:p w:rsidR="00A2433B" w:rsidRDefault="00A2433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ED9" w:rsidRDefault="00F90ED9">
      <w:r>
        <w:separator/>
      </w:r>
    </w:p>
  </w:footnote>
  <w:footnote w:type="continuationSeparator" w:id="0">
    <w:p w:rsidR="00F90ED9" w:rsidRDefault="00F90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4955"/>
    <w:multiLevelType w:val="hybridMultilevel"/>
    <w:tmpl w:val="31B07BE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09744F"/>
    <w:multiLevelType w:val="hybridMultilevel"/>
    <w:tmpl w:val="CD6650D0"/>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19C6E3B"/>
    <w:multiLevelType w:val="hybridMultilevel"/>
    <w:tmpl w:val="8B6E8364"/>
    <w:lvl w:ilvl="0" w:tplc="28F6CF42">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1FA06FF"/>
    <w:multiLevelType w:val="hybridMultilevel"/>
    <w:tmpl w:val="28A0C6A2"/>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20A58ED"/>
    <w:multiLevelType w:val="hybridMultilevel"/>
    <w:tmpl w:val="6D12D97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15:restartNumberingAfterBreak="0">
    <w:nsid w:val="02ED7E76"/>
    <w:multiLevelType w:val="hybridMultilevel"/>
    <w:tmpl w:val="3FBED9A2"/>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39A6073"/>
    <w:multiLevelType w:val="hybridMultilevel"/>
    <w:tmpl w:val="B4802E8C"/>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15:restartNumberingAfterBreak="0">
    <w:nsid w:val="03AD3E5E"/>
    <w:multiLevelType w:val="hybridMultilevel"/>
    <w:tmpl w:val="C8F0584E"/>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4986AD0"/>
    <w:multiLevelType w:val="hybridMultilevel"/>
    <w:tmpl w:val="33328E2C"/>
    <w:lvl w:ilvl="0" w:tplc="A59CDEC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15:restartNumberingAfterBreak="0">
    <w:nsid w:val="04BF3F6E"/>
    <w:multiLevelType w:val="hybridMultilevel"/>
    <w:tmpl w:val="D6E0C67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6021EC3"/>
    <w:multiLevelType w:val="hybridMultilevel"/>
    <w:tmpl w:val="CD106D4C"/>
    <w:lvl w:ilvl="0" w:tplc="42BEFE2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6366595"/>
    <w:multiLevelType w:val="hybridMultilevel"/>
    <w:tmpl w:val="C4D83106"/>
    <w:lvl w:ilvl="0" w:tplc="81503BE4">
      <w:start w:val="1"/>
      <w:numFmt w:val="decimal"/>
      <w:lvlText w:val="%1."/>
      <w:lvlJc w:val="left"/>
      <w:pPr>
        <w:ind w:left="1440" w:hanging="360"/>
      </w:pPr>
      <w:rPr>
        <w:rFonts w:cs="Times New Roman"/>
        <w:b/>
      </w:rPr>
    </w:lvl>
    <w:lvl w:ilvl="1" w:tplc="04080019" w:tentative="1">
      <w:start w:val="1"/>
      <w:numFmt w:val="lowerLetter"/>
      <w:lvlText w:val="%2."/>
      <w:lvlJc w:val="left"/>
      <w:pPr>
        <w:ind w:left="2160" w:hanging="360"/>
      </w:pPr>
      <w:rPr>
        <w:rFonts w:cs="Times New Roman"/>
      </w:rPr>
    </w:lvl>
    <w:lvl w:ilvl="2" w:tplc="0408001B" w:tentative="1">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12" w15:restartNumberingAfterBreak="0">
    <w:nsid w:val="068F5B7D"/>
    <w:multiLevelType w:val="hybridMultilevel"/>
    <w:tmpl w:val="A2841A20"/>
    <w:lvl w:ilvl="0" w:tplc="7EE47CC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06F04978"/>
    <w:multiLevelType w:val="hybridMultilevel"/>
    <w:tmpl w:val="B4A6B9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06F939EC"/>
    <w:multiLevelType w:val="hybridMultilevel"/>
    <w:tmpl w:val="F372F360"/>
    <w:lvl w:ilvl="0" w:tplc="5C1ACEF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76428B1"/>
    <w:multiLevelType w:val="hybridMultilevel"/>
    <w:tmpl w:val="95B25232"/>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07E0542C"/>
    <w:multiLevelType w:val="hybridMultilevel"/>
    <w:tmpl w:val="E48EDF72"/>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092F7483"/>
    <w:multiLevelType w:val="hybridMultilevel"/>
    <w:tmpl w:val="3DA43F48"/>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15:restartNumberingAfterBreak="0">
    <w:nsid w:val="09D01BF7"/>
    <w:multiLevelType w:val="hybridMultilevel"/>
    <w:tmpl w:val="03D66B10"/>
    <w:lvl w:ilvl="0" w:tplc="17EAB832">
      <w:start w:val="1"/>
      <w:numFmt w:val="decimal"/>
      <w:lvlText w:val="%1."/>
      <w:lvlJc w:val="left"/>
      <w:pPr>
        <w:ind w:left="786" w:hanging="360"/>
      </w:pPr>
      <w:rPr>
        <w:rFonts w:hint="default"/>
        <w:b/>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9" w15:restartNumberingAfterBreak="0">
    <w:nsid w:val="0A3076F5"/>
    <w:multiLevelType w:val="hybridMultilevel"/>
    <w:tmpl w:val="83E6ADB4"/>
    <w:lvl w:ilvl="0" w:tplc="2850046E">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AD07955"/>
    <w:multiLevelType w:val="hybridMultilevel"/>
    <w:tmpl w:val="2BE420EA"/>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0AD12C86"/>
    <w:multiLevelType w:val="hybridMultilevel"/>
    <w:tmpl w:val="2D1CDD30"/>
    <w:lvl w:ilvl="0" w:tplc="FFC48C32">
      <w:start w:val="1"/>
      <w:numFmt w:val="decimal"/>
      <w:lvlText w:val="%1."/>
      <w:lvlJc w:val="left"/>
      <w:pPr>
        <w:tabs>
          <w:tab w:val="num" w:pos="1440"/>
        </w:tabs>
        <w:ind w:left="1440" w:hanging="360"/>
      </w:pPr>
      <w:rPr>
        <w:rFonts w:ascii="Book Antiqua" w:hAnsi="Book Antiqua" w:hint="default"/>
        <w:b/>
        <w:i w:val="0"/>
        <w:sz w:val="24"/>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22" w15:restartNumberingAfterBreak="0">
    <w:nsid w:val="0B81005F"/>
    <w:multiLevelType w:val="hybridMultilevel"/>
    <w:tmpl w:val="D06AF68A"/>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B865503"/>
    <w:multiLevelType w:val="hybridMultilevel"/>
    <w:tmpl w:val="42E4B8E0"/>
    <w:lvl w:ilvl="0" w:tplc="C48CC2AE">
      <w:start w:val="1"/>
      <w:numFmt w:val="decimal"/>
      <w:lvlText w:val="%1."/>
      <w:lvlJc w:val="left"/>
      <w:pPr>
        <w:tabs>
          <w:tab w:val="num" w:pos="1140"/>
        </w:tabs>
        <w:ind w:left="1140" w:hanging="360"/>
      </w:pPr>
      <w:rPr>
        <w:rFonts w:ascii="Book Antiqua" w:hAnsi="Book Antiqua" w:cs="Times New Roman" w:hint="default"/>
        <w:b/>
        <w:i w:val="0"/>
        <w:color w:val="auto"/>
        <w:sz w:val="24"/>
      </w:rPr>
    </w:lvl>
    <w:lvl w:ilvl="1" w:tplc="04080019" w:tentative="1">
      <w:start w:val="1"/>
      <w:numFmt w:val="lowerLetter"/>
      <w:lvlText w:val="%2."/>
      <w:lvlJc w:val="left"/>
      <w:pPr>
        <w:tabs>
          <w:tab w:val="num" w:pos="1500"/>
        </w:tabs>
        <w:ind w:left="1500" w:hanging="360"/>
      </w:pPr>
      <w:rPr>
        <w:rFonts w:cs="Times New Roman"/>
      </w:rPr>
    </w:lvl>
    <w:lvl w:ilvl="2" w:tplc="0408001B" w:tentative="1">
      <w:start w:val="1"/>
      <w:numFmt w:val="lowerRoman"/>
      <w:lvlText w:val="%3."/>
      <w:lvlJc w:val="right"/>
      <w:pPr>
        <w:tabs>
          <w:tab w:val="num" w:pos="2220"/>
        </w:tabs>
        <w:ind w:left="2220" w:hanging="180"/>
      </w:pPr>
      <w:rPr>
        <w:rFonts w:cs="Times New Roman"/>
      </w:rPr>
    </w:lvl>
    <w:lvl w:ilvl="3" w:tplc="0408000F" w:tentative="1">
      <w:start w:val="1"/>
      <w:numFmt w:val="decimal"/>
      <w:lvlText w:val="%4."/>
      <w:lvlJc w:val="left"/>
      <w:pPr>
        <w:tabs>
          <w:tab w:val="num" w:pos="2940"/>
        </w:tabs>
        <w:ind w:left="2940" w:hanging="360"/>
      </w:pPr>
      <w:rPr>
        <w:rFonts w:cs="Times New Roman"/>
      </w:rPr>
    </w:lvl>
    <w:lvl w:ilvl="4" w:tplc="04080019" w:tentative="1">
      <w:start w:val="1"/>
      <w:numFmt w:val="lowerLetter"/>
      <w:lvlText w:val="%5."/>
      <w:lvlJc w:val="left"/>
      <w:pPr>
        <w:tabs>
          <w:tab w:val="num" w:pos="3660"/>
        </w:tabs>
        <w:ind w:left="3660" w:hanging="360"/>
      </w:pPr>
      <w:rPr>
        <w:rFonts w:cs="Times New Roman"/>
      </w:rPr>
    </w:lvl>
    <w:lvl w:ilvl="5" w:tplc="0408001B" w:tentative="1">
      <w:start w:val="1"/>
      <w:numFmt w:val="lowerRoman"/>
      <w:lvlText w:val="%6."/>
      <w:lvlJc w:val="right"/>
      <w:pPr>
        <w:tabs>
          <w:tab w:val="num" w:pos="4380"/>
        </w:tabs>
        <w:ind w:left="4380" w:hanging="180"/>
      </w:pPr>
      <w:rPr>
        <w:rFonts w:cs="Times New Roman"/>
      </w:rPr>
    </w:lvl>
    <w:lvl w:ilvl="6" w:tplc="0408000F" w:tentative="1">
      <w:start w:val="1"/>
      <w:numFmt w:val="decimal"/>
      <w:lvlText w:val="%7."/>
      <w:lvlJc w:val="left"/>
      <w:pPr>
        <w:tabs>
          <w:tab w:val="num" w:pos="5100"/>
        </w:tabs>
        <w:ind w:left="5100" w:hanging="360"/>
      </w:pPr>
      <w:rPr>
        <w:rFonts w:cs="Times New Roman"/>
      </w:rPr>
    </w:lvl>
    <w:lvl w:ilvl="7" w:tplc="04080019" w:tentative="1">
      <w:start w:val="1"/>
      <w:numFmt w:val="lowerLetter"/>
      <w:lvlText w:val="%8."/>
      <w:lvlJc w:val="left"/>
      <w:pPr>
        <w:tabs>
          <w:tab w:val="num" w:pos="5820"/>
        </w:tabs>
        <w:ind w:left="5820" w:hanging="360"/>
      </w:pPr>
      <w:rPr>
        <w:rFonts w:cs="Times New Roman"/>
      </w:rPr>
    </w:lvl>
    <w:lvl w:ilvl="8" w:tplc="0408001B" w:tentative="1">
      <w:start w:val="1"/>
      <w:numFmt w:val="lowerRoman"/>
      <w:lvlText w:val="%9."/>
      <w:lvlJc w:val="right"/>
      <w:pPr>
        <w:tabs>
          <w:tab w:val="num" w:pos="6540"/>
        </w:tabs>
        <w:ind w:left="6540" w:hanging="180"/>
      </w:pPr>
      <w:rPr>
        <w:rFonts w:cs="Times New Roman"/>
      </w:rPr>
    </w:lvl>
  </w:abstractNum>
  <w:abstractNum w:abstractNumId="24" w15:restartNumberingAfterBreak="0">
    <w:nsid w:val="0BEC1F65"/>
    <w:multiLevelType w:val="hybridMultilevel"/>
    <w:tmpl w:val="B4B89C1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EED3FF5"/>
    <w:multiLevelType w:val="hybridMultilevel"/>
    <w:tmpl w:val="830CD120"/>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6" w15:restartNumberingAfterBreak="0">
    <w:nsid w:val="0EF15AF5"/>
    <w:multiLevelType w:val="hybridMultilevel"/>
    <w:tmpl w:val="E2C4F3BA"/>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7" w15:restartNumberingAfterBreak="0">
    <w:nsid w:val="106A5835"/>
    <w:multiLevelType w:val="hybridMultilevel"/>
    <w:tmpl w:val="87684444"/>
    <w:lvl w:ilvl="0" w:tplc="4900DACC">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8" w15:restartNumberingAfterBreak="0">
    <w:nsid w:val="110A4DF2"/>
    <w:multiLevelType w:val="hybridMultilevel"/>
    <w:tmpl w:val="D9C887D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16A4644"/>
    <w:multiLevelType w:val="hybridMultilevel"/>
    <w:tmpl w:val="D4FA38A0"/>
    <w:lvl w:ilvl="0" w:tplc="A0EC122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11EA755B"/>
    <w:multiLevelType w:val="hybridMultilevel"/>
    <w:tmpl w:val="01E0446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1" w15:restartNumberingAfterBreak="0">
    <w:nsid w:val="13A440A5"/>
    <w:multiLevelType w:val="hybridMultilevel"/>
    <w:tmpl w:val="733AD8B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13F95E78"/>
    <w:multiLevelType w:val="hybridMultilevel"/>
    <w:tmpl w:val="F69EC1AC"/>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415160E"/>
    <w:multiLevelType w:val="hybridMultilevel"/>
    <w:tmpl w:val="4D2E3F3C"/>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5CF5A4C"/>
    <w:multiLevelType w:val="hybridMultilevel"/>
    <w:tmpl w:val="BC28FDF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5" w15:restartNumberingAfterBreak="0">
    <w:nsid w:val="17BC4D38"/>
    <w:multiLevelType w:val="hybridMultilevel"/>
    <w:tmpl w:val="C9DEFE1C"/>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9AA4E9B"/>
    <w:multiLevelType w:val="hybridMultilevel"/>
    <w:tmpl w:val="5BC85EF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7" w15:restartNumberingAfterBreak="0">
    <w:nsid w:val="19FF10F8"/>
    <w:multiLevelType w:val="hybridMultilevel"/>
    <w:tmpl w:val="C002C364"/>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8" w15:restartNumberingAfterBreak="0">
    <w:nsid w:val="1C0401D6"/>
    <w:multiLevelType w:val="hybridMultilevel"/>
    <w:tmpl w:val="43CC7E96"/>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1C912DA8"/>
    <w:multiLevelType w:val="hybridMultilevel"/>
    <w:tmpl w:val="EAB0EC42"/>
    <w:lvl w:ilvl="0" w:tplc="568CA802">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1CD2558A"/>
    <w:multiLevelType w:val="hybridMultilevel"/>
    <w:tmpl w:val="9D6E1BF2"/>
    <w:lvl w:ilvl="0" w:tplc="28607354">
      <w:start w:val="1"/>
      <w:numFmt w:val="decimal"/>
      <w:lvlText w:val="%1."/>
      <w:lvlJc w:val="left"/>
      <w:pPr>
        <w:tabs>
          <w:tab w:val="num" w:pos="720"/>
        </w:tabs>
        <w:ind w:left="720" w:hanging="360"/>
      </w:pPr>
      <w:rPr>
        <w:rFonts w:eastAsia="Calibri"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1E0975FF"/>
    <w:multiLevelType w:val="hybridMultilevel"/>
    <w:tmpl w:val="0EEA8524"/>
    <w:lvl w:ilvl="0" w:tplc="849CD8EA">
      <w:start w:val="1"/>
      <w:numFmt w:val="decimal"/>
      <w:lvlText w:val="%1."/>
      <w:lvlJc w:val="left"/>
      <w:pPr>
        <w:ind w:left="720" w:hanging="360"/>
      </w:pPr>
      <w:rPr>
        <w:rFonts w:cs="Times New Roman" w:hint="default"/>
        <w:b/>
      </w:rPr>
    </w:lvl>
    <w:lvl w:ilvl="1" w:tplc="0408000F">
      <w:start w:val="1"/>
      <w:numFmt w:val="decimal"/>
      <w:lvlText w:val="%2."/>
      <w:lvlJc w:val="left"/>
      <w:pPr>
        <w:tabs>
          <w:tab w:val="num" w:pos="1440"/>
        </w:tabs>
        <w:ind w:left="1440" w:hanging="360"/>
      </w:pPr>
      <w:rPr>
        <w:rFonts w:cs="Times New Roman" w:hint="default"/>
        <w:b/>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2" w15:restartNumberingAfterBreak="0">
    <w:nsid w:val="1E304131"/>
    <w:multiLevelType w:val="hybridMultilevel"/>
    <w:tmpl w:val="EB3C1678"/>
    <w:lvl w:ilvl="0" w:tplc="9FCE090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1E8A3925"/>
    <w:multiLevelType w:val="hybridMultilevel"/>
    <w:tmpl w:val="0D5E2C1C"/>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1F151F68"/>
    <w:multiLevelType w:val="hybridMultilevel"/>
    <w:tmpl w:val="7944C8C6"/>
    <w:lvl w:ilvl="0" w:tplc="369C617A">
      <w:start w:val="1"/>
      <w:numFmt w:val="decimal"/>
      <w:lvlText w:val="%1."/>
      <w:lvlJc w:val="left"/>
      <w:pPr>
        <w:tabs>
          <w:tab w:val="num" w:pos="720"/>
        </w:tabs>
        <w:ind w:left="720" w:hanging="360"/>
      </w:pPr>
      <w:rPr>
        <w:rFonts w:hint="default"/>
        <w:b/>
      </w:rPr>
    </w:lvl>
    <w:lvl w:ilvl="1" w:tplc="0408000F">
      <w:start w:val="1"/>
      <w:numFmt w:val="decimal"/>
      <w:lvlText w:val="%2."/>
      <w:lvlJc w:val="left"/>
      <w:pPr>
        <w:tabs>
          <w:tab w:val="num" w:pos="1440"/>
        </w:tabs>
        <w:ind w:left="1440" w:hanging="360"/>
      </w:pPr>
      <w:rPr>
        <w:rFonts w:hint="default"/>
        <w:b/>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21D05CD5"/>
    <w:multiLevelType w:val="hybridMultilevel"/>
    <w:tmpl w:val="86F4A998"/>
    <w:lvl w:ilvl="0" w:tplc="04462B8A">
      <w:start w:val="1"/>
      <w:numFmt w:val="decimal"/>
      <w:lvlText w:val="%1."/>
      <w:lvlJc w:val="left"/>
      <w:pPr>
        <w:ind w:left="4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2262554F"/>
    <w:multiLevelType w:val="hybridMultilevel"/>
    <w:tmpl w:val="209ED78A"/>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7" w15:restartNumberingAfterBreak="0">
    <w:nsid w:val="22DC7CF9"/>
    <w:multiLevelType w:val="hybridMultilevel"/>
    <w:tmpl w:val="324AAD40"/>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23DD09F2"/>
    <w:multiLevelType w:val="hybridMultilevel"/>
    <w:tmpl w:val="8C52AE48"/>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9" w15:restartNumberingAfterBreak="0">
    <w:nsid w:val="24312984"/>
    <w:multiLevelType w:val="hybridMultilevel"/>
    <w:tmpl w:val="D0A84D5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24383E03"/>
    <w:multiLevelType w:val="hybridMultilevel"/>
    <w:tmpl w:val="69380856"/>
    <w:lvl w:ilvl="0" w:tplc="28607354">
      <w:start w:val="1"/>
      <w:numFmt w:val="decimal"/>
      <w:lvlText w:val="%1."/>
      <w:lvlJc w:val="left"/>
      <w:pPr>
        <w:tabs>
          <w:tab w:val="num" w:pos="720"/>
        </w:tabs>
        <w:ind w:left="720" w:hanging="360"/>
      </w:pPr>
      <w:rPr>
        <w:rFonts w:eastAsia="Calibri"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1" w15:restartNumberingAfterBreak="0">
    <w:nsid w:val="2489517A"/>
    <w:multiLevelType w:val="hybridMultilevel"/>
    <w:tmpl w:val="B2BED682"/>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2" w15:restartNumberingAfterBreak="0">
    <w:nsid w:val="25380A5F"/>
    <w:multiLevelType w:val="hybridMultilevel"/>
    <w:tmpl w:val="8F6EF682"/>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3" w15:restartNumberingAfterBreak="0">
    <w:nsid w:val="253D4939"/>
    <w:multiLevelType w:val="hybridMultilevel"/>
    <w:tmpl w:val="4A24C4E4"/>
    <w:lvl w:ilvl="0" w:tplc="5C1ACEF6">
      <w:start w:val="1"/>
      <w:numFmt w:val="decimal"/>
      <w:lvlText w:val="%1."/>
      <w:lvlJc w:val="left"/>
      <w:pPr>
        <w:ind w:left="1080" w:hanging="360"/>
      </w:pPr>
      <w:rPr>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4" w15:restartNumberingAfterBreak="0">
    <w:nsid w:val="25417767"/>
    <w:multiLevelType w:val="hybridMultilevel"/>
    <w:tmpl w:val="396C5260"/>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5E20E0D"/>
    <w:multiLevelType w:val="hybridMultilevel"/>
    <w:tmpl w:val="2ACEA0EA"/>
    <w:lvl w:ilvl="0" w:tplc="42BEFE2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15:restartNumberingAfterBreak="0">
    <w:nsid w:val="26596402"/>
    <w:multiLevelType w:val="hybridMultilevel"/>
    <w:tmpl w:val="DB40B77C"/>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7146E52"/>
    <w:multiLevelType w:val="hybridMultilevel"/>
    <w:tmpl w:val="0804F044"/>
    <w:lvl w:ilvl="0" w:tplc="A1943176">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8" w15:restartNumberingAfterBreak="0">
    <w:nsid w:val="28657417"/>
    <w:multiLevelType w:val="hybridMultilevel"/>
    <w:tmpl w:val="7BC019DA"/>
    <w:lvl w:ilvl="0" w:tplc="9600067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29EA21E4"/>
    <w:multiLevelType w:val="hybridMultilevel"/>
    <w:tmpl w:val="15F6F068"/>
    <w:lvl w:ilvl="0" w:tplc="9FC60F0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0" w15:restartNumberingAfterBreak="0">
    <w:nsid w:val="2AD32D6B"/>
    <w:multiLevelType w:val="hybridMultilevel"/>
    <w:tmpl w:val="18F8539E"/>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B550DFD"/>
    <w:multiLevelType w:val="hybridMultilevel"/>
    <w:tmpl w:val="8DE2841A"/>
    <w:lvl w:ilvl="0" w:tplc="88D02B3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2" w15:restartNumberingAfterBreak="0">
    <w:nsid w:val="2BB14FD7"/>
    <w:multiLevelType w:val="hybridMultilevel"/>
    <w:tmpl w:val="3ECEF37C"/>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3" w15:restartNumberingAfterBreak="0">
    <w:nsid w:val="2C711A2C"/>
    <w:multiLevelType w:val="hybridMultilevel"/>
    <w:tmpl w:val="DF5079BC"/>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2D68331C"/>
    <w:multiLevelType w:val="hybridMultilevel"/>
    <w:tmpl w:val="03DC689C"/>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2E007FB5"/>
    <w:multiLevelType w:val="hybridMultilevel"/>
    <w:tmpl w:val="AD90160A"/>
    <w:lvl w:ilvl="0" w:tplc="E8B033D4">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6" w15:restartNumberingAfterBreak="0">
    <w:nsid w:val="2E6A5E9E"/>
    <w:multiLevelType w:val="hybridMultilevel"/>
    <w:tmpl w:val="850EDBF4"/>
    <w:lvl w:ilvl="0" w:tplc="05A01B0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15:restartNumberingAfterBreak="0">
    <w:nsid w:val="2EB47ACD"/>
    <w:multiLevelType w:val="hybridMultilevel"/>
    <w:tmpl w:val="007ABF38"/>
    <w:lvl w:ilvl="0" w:tplc="2BF82980">
      <w:start w:val="1"/>
      <w:numFmt w:val="decimal"/>
      <w:lvlText w:val="%1."/>
      <w:lvlJc w:val="left"/>
      <w:pPr>
        <w:ind w:left="825" w:hanging="465"/>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8" w15:restartNumberingAfterBreak="0">
    <w:nsid w:val="2EE12FFD"/>
    <w:multiLevelType w:val="hybridMultilevel"/>
    <w:tmpl w:val="09D21A9E"/>
    <w:lvl w:ilvl="0" w:tplc="F998F7C6">
      <w:start w:val="1"/>
      <w:numFmt w:val="decimal"/>
      <w:lvlText w:val="%1."/>
      <w:lvlJc w:val="left"/>
      <w:pPr>
        <w:ind w:left="735" w:hanging="375"/>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9" w15:restartNumberingAfterBreak="0">
    <w:nsid w:val="2FEC3BC5"/>
    <w:multiLevelType w:val="hybridMultilevel"/>
    <w:tmpl w:val="D07E1B14"/>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0" w15:restartNumberingAfterBreak="0">
    <w:nsid w:val="31D734D9"/>
    <w:multiLevelType w:val="hybridMultilevel"/>
    <w:tmpl w:val="1D2EAED0"/>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2DB494B"/>
    <w:multiLevelType w:val="hybridMultilevel"/>
    <w:tmpl w:val="36945018"/>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2" w15:restartNumberingAfterBreak="0">
    <w:nsid w:val="34740944"/>
    <w:multiLevelType w:val="hybridMultilevel"/>
    <w:tmpl w:val="1EDE970E"/>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3" w15:restartNumberingAfterBreak="0">
    <w:nsid w:val="35012736"/>
    <w:multiLevelType w:val="hybridMultilevel"/>
    <w:tmpl w:val="BFFA898C"/>
    <w:lvl w:ilvl="0" w:tplc="22907610">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35065D3E"/>
    <w:multiLevelType w:val="hybridMultilevel"/>
    <w:tmpl w:val="E0A6FE58"/>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5" w15:restartNumberingAfterBreak="0">
    <w:nsid w:val="37824051"/>
    <w:multiLevelType w:val="hybridMultilevel"/>
    <w:tmpl w:val="5DD62D72"/>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6" w15:restartNumberingAfterBreak="0">
    <w:nsid w:val="37851BA9"/>
    <w:multiLevelType w:val="hybridMultilevel"/>
    <w:tmpl w:val="EDEE7FE8"/>
    <w:lvl w:ilvl="0" w:tplc="F790F6F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7" w15:restartNumberingAfterBreak="0">
    <w:nsid w:val="380F482B"/>
    <w:multiLevelType w:val="hybridMultilevel"/>
    <w:tmpl w:val="3B603124"/>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8223854"/>
    <w:multiLevelType w:val="hybridMultilevel"/>
    <w:tmpl w:val="930A9492"/>
    <w:lvl w:ilvl="0" w:tplc="7B20E11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9" w15:restartNumberingAfterBreak="0">
    <w:nsid w:val="382A7162"/>
    <w:multiLevelType w:val="hybridMultilevel"/>
    <w:tmpl w:val="12F2290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9F103B9"/>
    <w:multiLevelType w:val="hybridMultilevel"/>
    <w:tmpl w:val="05222C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3A27312E"/>
    <w:multiLevelType w:val="hybridMultilevel"/>
    <w:tmpl w:val="5B367BC6"/>
    <w:lvl w:ilvl="0" w:tplc="A59CDECA">
      <w:start w:val="1"/>
      <w:numFmt w:val="decimal"/>
      <w:lvlText w:val="%1."/>
      <w:lvlJc w:val="left"/>
      <w:pPr>
        <w:ind w:left="720" w:hanging="360"/>
      </w:pPr>
      <w:rPr>
        <w:rFonts w:cs="Times New Roman"/>
        <w:b/>
      </w:rPr>
    </w:lvl>
    <w:lvl w:ilvl="1" w:tplc="0408000F">
      <w:start w:val="1"/>
      <w:numFmt w:val="decimal"/>
      <w:lvlText w:val="%2."/>
      <w:lvlJc w:val="left"/>
      <w:pPr>
        <w:tabs>
          <w:tab w:val="num" w:pos="1440"/>
        </w:tabs>
        <w:ind w:left="1440" w:hanging="360"/>
      </w:pPr>
      <w:rPr>
        <w:b/>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2" w15:restartNumberingAfterBreak="0">
    <w:nsid w:val="3B5A23DD"/>
    <w:multiLevelType w:val="hybridMultilevel"/>
    <w:tmpl w:val="6E40F4CA"/>
    <w:lvl w:ilvl="0" w:tplc="5E8A5910">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3" w15:restartNumberingAfterBreak="0">
    <w:nsid w:val="3BD75BC1"/>
    <w:multiLevelType w:val="hybridMultilevel"/>
    <w:tmpl w:val="531819E8"/>
    <w:lvl w:ilvl="0" w:tplc="5650990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4" w15:restartNumberingAfterBreak="0">
    <w:nsid w:val="3BFC7462"/>
    <w:multiLevelType w:val="hybridMultilevel"/>
    <w:tmpl w:val="BD24A8AE"/>
    <w:lvl w:ilvl="0" w:tplc="2F2C352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5" w15:restartNumberingAfterBreak="0">
    <w:nsid w:val="3C497664"/>
    <w:multiLevelType w:val="hybridMultilevel"/>
    <w:tmpl w:val="26141E28"/>
    <w:lvl w:ilvl="0" w:tplc="575CC5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3C693621"/>
    <w:multiLevelType w:val="hybridMultilevel"/>
    <w:tmpl w:val="7A42A1F0"/>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7" w15:restartNumberingAfterBreak="0">
    <w:nsid w:val="3D52250D"/>
    <w:multiLevelType w:val="hybridMultilevel"/>
    <w:tmpl w:val="2098B512"/>
    <w:lvl w:ilvl="0" w:tplc="56B832E2">
      <w:start w:val="1"/>
      <w:numFmt w:val="decimal"/>
      <w:lvlText w:val="%1."/>
      <w:lvlJc w:val="left"/>
      <w:pPr>
        <w:tabs>
          <w:tab w:val="num" w:pos="1080"/>
        </w:tabs>
        <w:ind w:left="108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3E0C2358"/>
    <w:multiLevelType w:val="hybridMultilevel"/>
    <w:tmpl w:val="02F81F4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3F206107"/>
    <w:multiLevelType w:val="hybridMultilevel"/>
    <w:tmpl w:val="36D60DD4"/>
    <w:lvl w:ilvl="0" w:tplc="9FCE090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0" w15:restartNumberingAfterBreak="0">
    <w:nsid w:val="40C22716"/>
    <w:multiLevelType w:val="hybridMultilevel"/>
    <w:tmpl w:val="41B66844"/>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1" w15:restartNumberingAfterBreak="0">
    <w:nsid w:val="42F72D67"/>
    <w:multiLevelType w:val="hybridMultilevel"/>
    <w:tmpl w:val="8306F65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2" w15:restartNumberingAfterBreak="0">
    <w:nsid w:val="44095297"/>
    <w:multiLevelType w:val="hybridMultilevel"/>
    <w:tmpl w:val="43E4FADC"/>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3" w15:restartNumberingAfterBreak="0">
    <w:nsid w:val="45DB1CE0"/>
    <w:multiLevelType w:val="hybridMultilevel"/>
    <w:tmpl w:val="BFF6E68E"/>
    <w:lvl w:ilvl="0" w:tplc="7A963390">
      <w:start w:val="1"/>
      <w:numFmt w:val="decimal"/>
      <w:lvlText w:val="%1."/>
      <w:lvlJc w:val="left"/>
      <w:pPr>
        <w:ind w:left="720" w:hanging="360"/>
      </w:pPr>
      <w:rPr>
        <w:rFonts w:cs="Times New Roman"/>
        <w:b/>
        <w:color w:val="00000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4" w15:restartNumberingAfterBreak="0">
    <w:nsid w:val="46375C5C"/>
    <w:multiLevelType w:val="hybridMultilevel"/>
    <w:tmpl w:val="1D98B636"/>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5" w15:restartNumberingAfterBreak="0">
    <w:nsid w:val="467F270B"/>
    <w:multiLevelType w:val="hybridMultilevel"/>
    <w:tmpl w:val="0792C51E"/>
    <w:lvl w:ilvl="0" w:tplc="2C6EFB3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6" w15:restartNumberingAfterBreak="0">
    <w:nsid w:val="48065C03"/>
    <w:multiLevelType w:val="hybridMultilevel"/>
    <w:tmpl w:val="4D6E04B0"/>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499F2609"/>
    <w:multiLevelType w:val="hybridMultilevel"/>
    <w:tmpl w:val="E21E3BE2"/>
    <w:lvl w:ilvl="0" w:tplc="ADE6E32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8" w15:restartNumberingAfterBreak="0">
    <w:nsid w:val="4A084B07"/>
    <w:multiLevelType w:val="hybridMultilevel"/>
    <w:tmpl w:val="FE688D3E"/>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B64065C"/>
    <w:multiLevelType w:val="hybridMultilevel"/>
    <w:tmpl w:val="698E05F4"/>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0" w15:restartNumberingAfterBreak="0">
    <w:nsid w:val="4BB34DDC"/>
    <w:multiLevelType w:val="hybridMultilevel"/>
    <w:tmpl w:val="30E41FC0"/>
    <w:lvl w:ilvl="0" w:tplc="2F2C352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1" w15:restartNumberingAfterBreak="0">
    <w:nsid w:val="4BB804BA"/>
    <w:multiLevelType w:val="hybridMultilevel"/>
    <w:tmpl w:val="9C6EA72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BFB11ED"/>
    <w:multiLevelType w:val="hybridMultilevel"/>
    <w:tmpl w:val="01DA4CB6"/>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2B44AE"/>
    <w:multiLevelType w:val="hybridMultilevel"/>
    <w:tmpl w:val="D9C887D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CE82366"/>
    <w:multiLevelType w:val="hybridMultilevel"/>
    <w:tmpl w:val="95DEF96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4CEE1D00"/>
    <w:multiLevelType w:val="hybridMultilevel"/>
    <w:tmpl w:val="26C6FBE0"/>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6" w15:restartNumberingAfterBreak="0">
    <w:nsid w:val="4F8F63FC"/>
    <w:multiLevelType w:val="hybridMultilevel"/>
    <w:tmpl w:val="F29CE7D0"/>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7" w15:restartNumberingAfterBreak="0">
    <w:nsid w:val="4FB220F4"/>
    <w:multiLevelType w:val="hybridMultilevel"/>
    <w:tmpl w:val="FBE2C3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8" w15:restartNumberingAfterBreak="0">
    <w:nsid w:val="50C4437E"/>
    <w:multiLevelType w:val="hybridMultilevel"/>
    <w:tmpl w:val="CB3AE9A6"/>
    <w:lvl w:ilvl="0" w:tplc="42BEFE22">
      <w:start w:val="1"/>
      <w:numFmt w:val="decimal"/>
      <w:lvlText w:val="%1."/>
      <w:lvlJc w:val="left"/>
      <w:pPr>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9" w15:restartNumberingAfterBreak="0">
    <w:nsid w:val="51014A71"/>
    <w:multiLevelType w:val="hybridMultilevel"/>
    <w:tmpl w:val="A678D618"/>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0" w15:restartNumberingAfterBreak="0">
    <w:nsid w:val="5110251C"/>
    <w:multiLevelType w:val="hybridMultilevel"/>
    <w:tmpl w:val="2AC8971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51254351"/>
    <w:multiLevelType w:val="hybridMultilevel"/>
    <w:tmpl w:val="8AA42D22"/>
    <w:lvl w:ilvl="0" w:tplc="88D02B3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2" w15:restartNumberingAfterBreak="0">
    <w:nsid w:val="514F7B84"/>
    <w:multiLevelType w:val="hybridMultilevel"/>
    <w:tmpl w:val="02F83D76"/>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3" w15:restartNumberingAfterBreak="0">
    <w:nsid w:val="524C6E69"/>
    <w:multiLevelType w:val="hybridMultilevel"/>
    <w:tmpl w:val="ED00BBFA"/>
    <w:lvl w:ilvl="0" w:tplc="E92CBD54">
      <w:start w:val="1"/>
      <w:numFmt w:val="decimal"/>
      <w:lvlText w:val="%1."/>
      <w:lvlJc w:val="left"/>
      <w:pPr>
        <w:ind w:left="720"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15:restartNumberingAfterBreak="0">
    <w:nsid w:val="52DB5F8B"/>
    <w:multiLevelType w:val="hybridMultilevel"/>
    <w:tmpl w:val="10CCA9B2"/>
    <w:lvl w:ilvl="0" w:tplc="56B832E2">
      <w:start w:val="1"/>
      <w:numFmt w:val="decimal"/>
      <w:lvlText w:val="%1."/>
      <w:lvlJc w:val="left"/>
      <w:pPr>
        <w:tabs>
          <w:tab w:val="num" w:pos="1080"/>
        </w:tabs>
        <w:ind w:left="1080" w:hanging="360"/>
      </w:pPr>
      <w:rPr>
        <w:rFonts w:cs="Times New Roman"/>
        <w:b/>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115" w15:restartNumberingAfterBreak="0">
    <w:nsid w:val="53775418"/>
    <w:multiLevelType w:val="hybridMultilevel"/>
    <w:tmpl w:val="E6EC71FE"/>
    <w:lvl w:ilvl="0" w:tplc="00703CF8">
      <w:start w:val="1"/>
      <w:numFmt w:val="decimal"/>
      <w:lvlText w:val="%1."/>
      <w:lvlJc w:val="left"/>
      <w:pPr>
        <w:ind w:left="720" w:hanging="360"/>
      </w:pPr>
      <w:rPr>
        <w:rFonts w:cs="Times New Roman"/>
        <w:b/>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6" w15:restartNumberingAfterBreak="0">
    <w:nsid w:val="54395831"/>
    <w:multiLevelType w:val="hybridMultilevel"/>
    <w:tmpl w:val="0EA8ACF0"/>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579F2BAA"/>
    <w:multiLevelType w:val="hybridMultilevel"/>
    <w:tmpl w:val="A3987A60"/>
    <w:lvl w:ilvl="0" w:tplc="56B832E2">
      <w:start w:val="1"/>
      <w:numFmt w:val="decimal"/>
      <w:lvlText w:val="%1."/>
      <w:lvlJc w:val="left"/>
      <w:pPr>
        <w:tabs>
          <w:tab w:val="num" w:pos="1080"/>
        </w:tabs>
        <w:ind w:left="108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587A0832"/>
    <w:multiLevelType w:val="hybridMultilevel"/>
    <w:tmpl w:val="CA222478"/>
    <w:lvl w:ilvl="0" w:tplc="6D12A3E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9" w15:restartNumberingAfterBreak="0">
    <w:nsid w:val="5A331E62"/>
    <w:multiLevelType w:val="hybridMultilevel"/>
    <w:tmpl w:val="C83AF590"/>
    <w:lvl w:ilvl="0" w:tplc="4F8E7D1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0" w15:restartNumberingAfterBreak="0">
    <w:nsid w:val="5C6253B7"/>
    <w:multiLevelType w:val="hybridMultilevel"/>
    <w:tmpl w:val="862A9D84"/>
    <w:lvl w:ilvl="0" w:tplc="76203946">
      <w:start w:val="1"/>
      <w:numFmt w:val="decimal"/>
      <w:lvlText w:val="%1."/>
      <w:lvlJc w:val="left"/>
      <w:pPr>
        <w:ind w:left="720" w:hanging="360"/>
      </w:pPr>
      <w:rPr>
        <w:rFonts w:hint="default"/>
        <w:b/>
        <w:i w:val="0"/>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1" w15:restartNumberingAfterBreak="0">
    <w:nsid w:val="5CFD0DD2"/>
    <w:multiLevelType w:val="hybridMultilevel"/>
    <w:tmpl w:val="579C52C0"/>
    <w:lvl w:ilvl="0" w:tplc="0DB05D9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2" w15:restartNumberingAfterBreak="0">
    <w:nsid w:val="5D64175C"/>
    <w:multiLevelType w:val="hybridMultilevel"/>
    <w:tmpl w:val="A69C5E7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5DAA7CE3"/>
    <w:multiLevelType w:val="hybridMultilevel"/>
    <w:tmpl w:val="3FCCF55C"/>
    <w:lvl w:ilvl="0" w:tplc="04462B8A">
      <w:start w:val="1"/>
      <w:numFmt w:val="decimal"/>
      <w:lvlText w:val="%1."/>
      <w:lvlJc w:val="left"/>
      <w:pPr>
        <w:ind w:left="420" w:hanging="360"/>
      </w:pPr>
      <w:rPr>
        <w:rFonts w:hint="default"/>
        <w:b/>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124" w15:restartNumberingAfterBreak="0">
    <w:nsid w:val="5DEB5A6A"/>
    <w:multiLevelType w:val="hybridMultilevel"/>
    <w:tmpl w:val="363A9CB6"/>
    <w:lvl w:ilvl="0" w:tplc="A03216A0">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F464D9C"/>
    <w:multiLevelType w:val="hybridMultilevel"/>
    <w:tmpl w:val="B87E4536"/>
    <w:lvl w:ilvl="0" w:tplc="7FEE2F34">
      <w:start w:val="1"/>
      <w:numFmt w:val="decimal"/>
      <w:lvlText w:val="%1."/>
      <w:lvlJc w:val="left"/>
      <w:pPr>
        <w:ind w:left="720" w:hanging="360"/>
      </w:pPr>
      <w:rPr>
        <w:rFonts w:cs="Times New Roman" w:hint="default"/>
        <w:b/>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6" w15:restartNumberingAfterBreak="0">
    <w:nsid w:val="5F550124"/>
    <w:multiLevelType w:val="hybridMultilevel"/>
    <w:tmpl w:val="0AB28A08"/>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7" w15:restartNumberingAfterBreak="0">
    <w:nsid w:val="5FD41963"/>
    <w:multiLevelType w:val="hybridMultilevel"/>
    <w:tmpl w:val="658C0148"/>
    <w:lvl w:ilvl="0" w:tplc="5E8A5910">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8" w15:restartNumberingAfterBreak="0">
    <w:nsid w:val="60387D14"/>
    <w:multiLevelType w:val="hybridMultilevel"/>
    <w:tmpl w:val="D66693B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9" w15:restartNumberingAfterBreak="0">
    <w:nsid w:val="60556B86"/>
    <w:multiLevelType w:val="hybridMultilevel"/>
    <w:tmpl w:val="825C9B7A"/>
    <w:lvl w:ilvl="0" w:tplc="0F06D116">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0" w15:restartNumberingAfterBreak="0">
    <w:nsid w:val="60EC08B3"/>
    <w:multiLevelType w:val="hybridMultilevel"/>
    <w:tmpl w:val="EC8AE8DE"/>
    <w:lvl w:ilvl="0" w:tplc="B500496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1" w15:restartNumberingAfterBreak="0">
    <w:nsid w:val="61EA0B91"/>
    <w:multiLevelType w:val="hybridMultilevel"/>
    <w:tmpl w:val="A49437F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62757CC5"/>
    <w:multiLevelType w:val="hybridMultilevel"/>
    <w:tmpl w:val="F4BA37C6"/>
    <w:lvl w:ilvl="0" w:tplc="2C6EFB3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3" w15:restartNumberingAfterBreak="0">
    <w:nsid w:val="62E83263"/>
    <w:multiLevelType w:val="hybridMultilevel"/>
    <w:tmpl w:val="EF82F44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4" w15:restartNumberingAfterBreak="0">
    <w:nsid w:val="646E1BF8"/>
    <w:multiLevelType w:val="hybridMultilevel"/>
    <w:tmpl w:val="82C07D16"/>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5" w15:restartNumberingAfterBreak="0">
    <w:nsid w:val="65CF794D"/>
    <w:multiLevelType w:val="hybridMultilevel"/>
    <w:tmpl w:val="2BE0B3A8"/>
    <w:lvl w:ilvl="0" w:tplc="E29ABDCE">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15:restartNumberingAfterBreak="0">
    <w:nsid w:val="65D56D09"/>
    <w:multiLevelType w:val="hybridMultilevel"/>
    <w:tmpl w:val="73E6C036"/>
    <w:lvl w:ilvl="0" w:tplc="35AC54F4">
      <w:numFmt w:val="bullet"/>
      <w:lvlText w:val="-"/>
      <w:lvlJc w:val="left"/>
      <w:pPr>
        <w:ind w:left="720" w:hanging="360"/>
      </w:pPr>
      <w:rPr>
        <w:rFonts w:ascii="Book Antiqua" w:eastAsia="Calibri" w:hAnsi="Book Antiqua"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7" w15:restartNumberingAfterBreak="0">
    <w:nsid w:val="66B902BA"/>
    <w:multiLevelType w:val="hybridMultilevel"/>
    <w:tmpl w:val="99EEEC0A"/>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8" w15:restartNumberingAfterBreak="0">
    <w:nsid w:val="672540A9"/>
    <w:multiLevelType w:val="hybridMultilevel"/>
    <w:tmpl w:val="F1F26FD8"/>
    <w:lvl w:ilvl="0" w:tplc="0B366BE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9" w15:restartNumberingAfterBreak="0">
    <w:nsid w:val="676D0FE0"/>
    <w:multiLevelType w:val="hybridMultilevel"/>
    <w:tmpl w:val="03E82046"/>
    <w:lvl w:ilvl="0" w:tplc="95CC2B78">
      <w:start w:val="1"/>
      <w:numFmt w:val="decimal"/>
      <w:lvlText w:val="%1."/>
      <w:lvlJc w:val="left"/>
      <w:pPr>
        <w:ind w:left="1380" w:hanging="600"/>
      </w:pPr>
      <w:rPr>
        <w:rFonts w:hint="default"/>
        <w:b/>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40" w15:restartNumberingAfterBreak="0">
    <w:nsid w:val="67F15D79"/>
    <w:multiLevelType w:val="hybridMultilevel"/>
    <w:tmpl w:val="A9C0B68C"/>
    <w:lvl w:ilvl="0" w:tplc="42BEFE2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1" w15:restartNumberingAfterBreak="0">
    <w:nsid w:val="68A7194E"/>
    <w:multiLevelType w:val="hybridMultilevel"/>
    <w:tmpl w:val="B0EE112A"/>
    <w:lvl w:ilvl="0" w:tplc="697E5DD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2" w15:restartNumberingAfterBreak="0">
    <w:nsid w:val="68FF4FC2"/>
    <w:multiLevelType w:val="hybridMultilevel"/>
    <w:tmpl w:val="D6E478F8"/>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6A52270F"/>
    <w:multiLevelType w:val="hybridMultilevel"/>
    <w:tmpl w:val="B0D6A212"/>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4" w15:restartNumberingAfterBreak="0">
    <w:nsid w:val="6AE80469"/>
    <w:multiLevelType w:val="hybridMultilevel"/>
    <w:tmpl w:val="D654E980"/>
    <w:lvl w:ilvl="0" w:tplc="9FC60F0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5" w15:restartNumberingAfterBreak="0">
    <w:nsid w:val="6AE80683"/>
    <w:multiLevelType w:val="hybridMultilevel"/>
    <w:tmpl w:val="139CCD8A"/>
    <w:lvl w:ilvl="0" w:tplc="9FC60F0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6" w15:restartNumberingAfterBreak="0">
    <w:nsid w:val="6B1B32BB"/>
    <w:multiLevelType w:val="hybridMultilevel"/>
    <w:tmpl w:val="3C68C688"/>
    <w:lvl w:ilvl="0" w:tplc="D946F7B6">
      <w:start w:val="1"/>
      <w:numFmt w:val="decimal"/>
      <w:lvlText w:val="%1."/>
      <w:lvlJc w:val="left"/>
      <w:pPr>
        <w:ind w:left="1069" w:hanging="360"/>
      </w:pPr>
      <w:rPr>
        <w:rFonts w:hint="default"/>
        <w:b/>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47" w15:restartNumberingAfterBreak="0">
    <w:nsid w:val="6BC528D8"/>
    <w:multiLevelType w:val="hybridMultilevel"/>
    <w:tmpl w:val="538EDFF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48" w15:restartNumberingAfterBreak="0">
    <w:nsid w:val="6C2B72C2"/>
    <w:multiLevelType w:val="hybridMultilevel"/>
    <w:tmpl w:val="70DC1F4A"/>
    <w:lvl w:ilvl="0" w:tplc="BA62C9B8">
      <w:start w:val="1"/>
      <w:numFmt w:val="decimal"/>
      <w:lvlText w:val="%1."/>
      <w:lvlJc w:val="left"/>
      <w:pPr>
        <w:ind w:left="720" w:hanging="360"/>
      </w:pPr>
      <w:rPr>
        <w:rFonts w:cs="Times New Roman"/>
        <w:b/>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9" w15:restartNumberingAfterBreak="0">
    <w:nsid w:val="6D330B42"/>
    <w:multiLevelType w:val="hybridMultilevel"/>
    <w:tmpl w:val="2E98EFBE"/>
    <w:lvl w:ilvl="0" w:tplc="A59CDEC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0" w15:restartNumberingAfterBreak="0">
    <w:nsid w:val="6D8C58A0"/>
    <w:multiLevelType w:val="hybridMultilevel"/>
    <w:tmpl w:val="8CE6E01E"/>
    <w:lvl w:ilvl="0" w:tplc="B500496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1" w15:restartNumberingAfterBreak="0">
    <w:nsid w:val="6EBE417E"/>
    <w:multiLevelType w:val="hybridMultilevel"/>
    <w:tmpl w:val="979CB842"/>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2" w15:restartNumberingAfterBreak="0">
    <w:nsid w:val="6FDA5163"/>
    <w:multiLevelType w:val="hybridMultilevel"/>
    <w:tmpl w:val="F50C85E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6FDB74C6"/>
    <w:multiLevelType w:val="hybridMultilevel"/>
    <w:tmpl w:val="BC3275C0"/>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71022709"/>
    <w:multiLevelType w:val="hybridMultilevel"/>
    <w:tmpl w:val="48705B8E"/>
    <w:lvl w:ilvl="0" w:tplc="20B637BA">
      <w:start w:val="1"/>
      <w:numFmt w:val="decimal"/>
      <w:lvlText w:val="%1."/>
      <w:lvlJc w:val="left"/>
      <w:pPr>
        <w:ind w:left="1440" w:hanging="360"/>
      </w:pPr>
      <w:rPr>
        <w:rFonts w:cs="Times New Roman"/>
        <w:b/>
      </w:rPr>
    </w:lvl>
    <w:lvl w:ilvl="1" w:tplc="04080019" w:tentative="1">
      <w:start w:val="1"/>
      <w:numFmt w:val="lowerLetter"/>
      <w:lvlText w:val="%2."/>
      <w:lvlJc w:val="left"/>
      <w:pPr>
        <w:ind w:left="2160" w:hanging="360"/>
      </w:pPr>
      <w:rPr>
        <w:rFonts w:cs="Times New Roman"/>
      </w:rPr>
    </w:lvl>
    <w:lvl w:ilvl="2" w:tplc="0408001B" w:tentative="1">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155" w15:restartNumberingAfterBreak="0">
    <w:nsid w:val="713B3471"/>
    <w:multiLevelType w:val="hybridMultilevel"/>
    <w:tmpl w:val="A1F6D0CA"/>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6" w15:restartNumberingAfterBreak="0">
    <w:nsid w:val="73566DBB"/>
    <w:multiLevelType w:val="hybridMultilevel"/>
    <w:tmpl w:val="40A69696"/>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7" w15:restartNumberingAfterBreak="0">
    <w:nsid w:val="74181B94"/>
    <w:multiLevelType w:val="hybridMultilevel"/>
    <w:tmpl w:val="5C7453B4"/>
    <w:lvl w:ilvl="0" w:tplc="B2141564">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8" w15:restartNumberingAfterBreak="0">
    <w:nsid w:val="75B156E3"/>
    <w:multiLevelType w:val="hybridMultilevel"/>
    <w:tmpl w:val="76E6B318"/>
    <w:lvl w:ilvl="0" w:tplc="42BEFE2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9" w15:restartNumberingAfterBreak="0">
    <w:nsid w:val="762426C8"/>
    <w:multiLevelType w:val="hybridMultilevel"/>
    <w:tmpl w:val="16229306"/>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0" w15:restartNumberingAfterBreak="0">
    <w:nsid w:val="764041C9"/>
    <w:multiLevelType w:val="hybridMultilevel"/>
    <w:tmpl w:val="0F7423C2"/>
    <w:lvl w:ilvl="0" w:tplc="88D02B3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1" w15:restartNumberingAfterBreak="0">
    <w:nsid w:val="76753BC0"/>
    <w:multiLevelType w:val="hybridMultilevel"/>
    <w:tmpl w:val="A52065F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78331056"/>
    <w:multiLevelType w:val="hybridMultilevel"/>
    <w:tmpl w:val="28C8D06C"/>
    <w:lvl w:ilvl="0" w:tplc="B2141564">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3" w15:restartNumberingAfterBreak="0">
    <w:nsid w:val="78D84151"/>
    <w:multiLevelType w:val="hybridMultilevel"/>
    <w:tmpl w:val="8726399E"/>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792B286E"/>
    <w:multiLevelType w:val="hybridMultilevel"/>
    <w:tmpl w:val="14742618"/>
    <w:lvl w:ilvl="0" w:tplc="F056DB2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5" w15:restartNumberingAfterBreak="0">
    <w:nsid w:val="79312D45"/>
    <w:multiLevelType w:val="hybridMultilevel"/>
    <w:tmpl w:val="584E10D6"/>
    <w:lvl w:ilvl="0" w:tplc="BC0C894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6" w15:restartNumberingAfterBreak="0">
    <w:nsid w:val="79726D30"/>
    <w:multiLevelType w:val="hybridMultilevel"/>
    <w:tmpl w:val="5428E024"/>
    <w:lvl w:ilvl="0" w:tplc="1D40707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7" w15:restartNumberingAfterBreak="0">
    <w:nsid w:val="7AD34EE9"/>
    <w:multiLevelType w:val="hybridMultilevel"/>
    <w:tmpl w:val="29480F94"/>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8" w15:restartNumberingAfterBreak="0">
    <w:nsid w:val="7C16370E"/>
    <w:multiLevelType w:val="hybridMultilevel"/>
    <w:tmpl w:val="84F4F456"/>
    <w:lvl w:ilvl="0" w:tplc="5DFAB3B2">
      <w:start w:val="1"/>
      <w:numFmt w:val="decimal"/>
      <w:lvlText w:val="%1."/>
      <w:lvlJc w:val="left"/>
      <w:pPr>
        <w:ind w:left="1080" w:hanging="360"/>
      </w:pPr>
      <w:rPr>
        <w:b/>
        <w:sz w:val="24"/>
        <w:szCs w:val="24"/>
      </w:r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169" w15:restartNumberingAfterBreak="0">
    <w:nsid w:val="7C5407D8"/>
    <w:multiLevelType w:val="hybridMultilevel"/>
    <w:tmpl w:val="0EEA8524"/>
    <w:lvl w:ilvl="0" w:tplc="849CD8EA">
      <w:start w:val="1"/>
      <w:numFmt w:val="decimal"/>
      <w:lvlText w:val="%1."/>
      <w:lvlJc w:val="left"/>
      <w:pPr>
        <w:ind w:left="720" w:hanging="360"/>
      </w:pPr>
      <w:rPr>
        <w:rFonts w:cs="Times New Roman" w:hint="default"/>
        <w:b/>
      </w:rPr>
    </w:lvl>
    <w:lvl w:ilvl="1" w:tplc="0408000F">
      <w:start w:val="1"/>
      <w:numFmt w:val="decimal"/>
      <w:lvlText w:val="%2."/>
      <w:lvlJc w:val="left"/>
      <w:pPr>
        <w:tabs>
          <w:tab w:val="num" w:pos="1440"/>
        </w:tabs>
        <w:ind w:left="1440" w:hanging="360"/>
      </w:pPr>
      <w:rPr>
        <w:rFonts w:cs="Times New Roman" w:hint="default"/>
        <w:b/>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0" w15:restartNumberingAfterBreak="0">
    <w:nsid w:val="7CD54FA6"/>
    <w:multiLevelType w:val="hybridMultilevel"/>
    <w:tmpl w:val="3FBC73E6"/>
    <w:lvl w:ilvl="0" w:tplc="67DE274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1" w15:restartNumberingAfterBreak="0">
    <w:nsid w:val="7D5C04DD"/>
    <w:multiLevelType w:val="hybridMultilevel"/>
    <w:tmpl w:val="59EAD442"/>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7D805A47"/>
    <w:multiLevelType w:val="hybridMultilevel"/>
    <w:tmpl w:val="B0F65B2A"/>
    <w:lvl w:ilvl="0" w:tplc="D818AC98">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3" w15:restartNumberingAfterBreak="0">
    <w:nsid w:val="7DA32193"/>
    <w:multiLevelType w:val="hybridMultilevel"/>
    <w:tmpl w:val="6F6E65E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4" w15:restartNumberingAfterBreak="0">
    <w:nsid w:val="7DBF4FA3"/>
    <w:multiLevelType w:val="hybridMultilevel"/>
    <w:tmpl w:val="9C889482"/>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5" w15:restartNumberingAfterBreak="0">
    <w:nsid w:val="7DC417A5"/>
    <w:multiLevelType w:val="hybridMultilevel"/>
    <w:tmpl w:val="9CB8BDA4"/>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6" w15:restartNumberingAfterBreak="0">
    <w:nsid w:val="7E736737"/>
    <w:multiLevelType w:val="hybridMultilevel"/>
    <w:tmpl w:val="4344DD74"/>
    <w:lvl w:ilvl="0" w:tplc="42BEFE2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7" w15:restartNumberingAfterBreak="0">
    <w:nsid w:val="7ED46A06"/>
    <w:multiLevelType w:val="hybridMultilevel"/>
    <w:tmpl w:val="66CE60B6"/>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8" w15:restartNumberingAfterBreak="0">
    <w:nsid w:val="7F0079C9"/>
    <w:multiLevelType w:val="hybridMultilevel"/>
    <w:tmpl w:val="C9E023FA"/>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9" w15:restartNumberingAfterBreak="0">
    <w:nsid w:val="7F33237A"/>
    <w:multiLevelType w:val="hybridMultilevel"/>
    <w:tmpl w:val="789A36D6"/>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FD4451A"/>
    <w:multiLevelType w:val="hybridMultilevel"/>
    <w:tmpl w:val="D320F5A2"/>
    <w:lvl w:ilvl="0" w:tplc="0ED683C6">
      <w:start w:val="1"/>
      <w:numFmt w:val="decimal"/>
      <w:lvlText w:val="%1."/>
      <w:lvlJc w:val="left"/>
      <w:pPr>
        <w:tabs>
          <w:tab w:val="num" w:pos="750"/>
        </w:tabs>
        <w:ind w:left="750" w:hanging="39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num w:numId="1">
    <w:abstractNumId w:val="136"/>
  </w:num>
  <w:num w:numId="2">
    <w:abstractNumId w:val="10"/>
  </w:num>
  <w:num w:numId="3">
    <w:abstractNumId w:val="176"/>
  </w:num>
  <w:num w:numId="4">
    <w:abstractNumId w:val="123"/>
  </w:num>
  <w:num w:numId="5">
    <w:abstractNumId w:val="45"/>
  </w:num>
  <w:num w:numId="6">
    <w:abstractNumId w:val="140"/>
  </w:num>
  <w:num w:numId="7">
    <w:abstractNumId w:val="58"/>
  </w:num>
  <w:num w:numId="8">
    <w:abstractNumId w:val="158"/>
  </w:num>
  <w:num w:numId="9">
    <w:abstractNumId w:val="55"/>
  </w:num>
  <w:num w:numId="10">
    <w:abstractNumId w:val="146"/>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8"/>
  </w:num>
  <w:num w:numId="20">
    <w:abstractNumId w:val="15"/>
  </w:num>
  <w:num w:numId="21">
    <w:abstractNumId w:val="173"/>
  </w:num>
  <w:num w:numId="22">
    <w:abstractNumId w:val="72"/>
  </w:num>
  <w:num w:numId="23">
    <w:abstractNumId w:val="137"/>
  </w:num>
  <w:num w:numId="24">
    <w:abstractNumId w:val="46"/>
  </w:num>
  <w:num w:numId="25">
    <w:abstractNumId w:val="159"/>
  </w:num>
  <w:num w:numId="26">
    <w:abstractNumId w:val="21"/>
  </w:num>
  <w:num w:numId="27">
    <w:abstractNumId w:val="177"/>
  </w:num>
  <w:num w:numId="28">
    <w:abstractNumId w:val="27"/>
  </w:num>
  <w:num w:numId="29">
    <w:abstractNumId w:val="62"/>
  </w:num>
  <w:num w:numId="30">
    <w:abstractNumId w:val="94"/>
  </w:num>
  <w:num w:numId="31">
    <w:abstractNumId w:val="75"/>
  </w:num>
  <w:num w:numId="32">
    <w:abstractNumId w:val="43"/>
  </w:num>
  <w:num w:numId="33">
    <w:abstractNumId w:val="99"/>
  </w:num>
  <w:num w:numId="34">
    <w:abstractNumId w:val="8"/>
  </w:num>
  <w:num w:numId="35">
    <w:abstractNumId w:val="23"/>
  </w:num>
  <w:num w:numId="36">
    <w:abstractNumId w:val="9"/>
  </w:num>
  <w:num w:numId="37">
    <w:abstractNumId w:val="0"/>
  </w:num>
  <w:num w:numId="38">
    <w:abstractNumId w:val="104"/>
  </w:num>
  <w:num w:numId="39">
    <w:abstractNumId w:val="142"/>
  </w:num>
  <w:num w:numId="40">
    <w:abstractNumId w:val="81"/>
  </w:num>
  <w:num w:numId="41">
    <w:abstractNumId w:val="17"/>
  </w:num>
  <w:num w:numId="42">
    <w:abstractNumId w:val="69"/>
  </w:num>
  <w:num w:numId="43">
    <w:abstractNumId w:val="115"/>
  </w:num>
  <w:num w:numId="44">
    <w:abstractNumId w:val="149"/>
  </w:num>
  <w:num w:numId="45">
    <w:abstractNumId w:val="128"/>
  </w:num>
  <w:num w:numId="46">
    <w:abstractNumId w:val="106"/>
  </w:num>
  <w:num w:numId="47">
    <w:abstractNumId w:val="6"/>
  </w:num>
  <w:num w:numId="48">
    <w:abstractNumId w:val="151"/>
  </w:num>
  <w:num w:numId="49">
    <w:abstractNumId w:val="74"/>
  </w:num>
  <w:num w:numId="50">
    <w:abstractNumId w:val="4"/>
  </w:num>
  <w:num w:numId="51">
    <w:abstractNumId w:val="30"/>
  </w:num>
  <w:num w:numId="52">
    <w:abstractNumId w:val="178"/>
  </w:num>
  <w:num w:numId="53">
    <w:abstractNumId w:val="92"/>
  </w:num>
  <w:num w:numId="54">
    <w:abstractNumId w:val="52"/>
  </w:num>
  <w:num w:numId="55">
    <w:abstractNumId w:val="133"/>
  </w:num>
  <w:num w:numId="56">
    <w:abstractNumId w:val="155"/>
  </w:num>
  <w:num w:numId="57">
    <w:abstractNumId w:val="25"/>
  </w:num>
  <w:num w:numId="58">
    <w:abstractNumId w:val="86"/>
  </w:num>
  <w:num w:numId="59">
    <w:abstractNumId w:val="169"/>
  </w:num>
  <w:num w:numId="60">
    <w:abstractNumId w:val="105"/>
  </w:num>
  <w:num w:numId="61">
    <w:abstractNumId w:val="144"/>
  </w:num>
  <w:num w:numId="62">
    <w:abstractNumId w:val="152"/>
  </w:num>
  <w:num w:numId="63">
    <w:abstractNumId w:val="179"/>
  </w:num>
  <w:num w:numId="64">
    <w:abstractNumId w:val="163"/>
  </w:num>
  <w:num w:numId="65">
    <w:abstractNumId w:val="70"/>
  </w:num>
  <w:num w:numId="66">
    <w:abstractNumId w:val="110"/>
  </w:num>
  <w:num w:numId="67">
    <w:abstractNumId w:val="102"/>
  </w:num>
  <w:num w:numId="68">
    <w:abstractNumId w:val="24"/>
  </w:num>
  <w:num w:numId="69">
    <w:abstractNumId w:val="103"/>
  </w:num>
  <w:num w:numId="70">
    <w:abstractNumId w:val="28"/>
  </w:num>
  <w:num w:numId="71">
    <w:abstractNumId w:val="59"/>
  </w:num>
  <w:num w:numId="72">
    <w:abstractNumId w:val="145"/>
  </w:num>
  <w:num w:numId="73">
    <w:abstractNumId w:val="19"/>
  </w:num>
  <w:num w:numId="74">
    <w:abstractNumId w:val="147"/>
  </w:num>
  <w:num w:numId="75">
    <w:abstractNumId w:val="114"/>
  </w:num>
  <w:num w:numId="76">
    <w:abstractNumId w:val="117"/>
  </w:num>
  <w:num w:numId="77">
    <w:abstractNumId w:val="87"/>
  </w:num>
  <w:num w:numId="78">
    <w:abstractNumId w:val="124"/>
  </w:num>
  <w:num w:numId="79">
    <w:abstractNumId w:val="33"/>
  </w:num>
  <w:num w:numId="80">
    <w:abstractNumId w:val="88"/>
  </w:num>
  <w:num w:numId="81">
    <w:abstractNumId w:val="38"/>
  </w:num>
  <w:num w:numId="82">
    <w:abstractNumId w:val="7"/>
  </w:num>
  <w:num w:numId="83">
    <w:abstractNumId w:val="161"/>
  </w:num>
  <w:num w:numId="84">
    <w:abstractNumId w:val="31"/>
  </w:num>
  <w:num w:numId="85">
    <w:abstractNumId w:val="131"/>
  </w:num>
  <w:num w:numId="86">
    <w:abstractNumId w:val="54"/>
  </w:num>
  <w:num w:numId="87">
    <w:abstractNumId w:val="63"/>
  </w:num>
  <w:num w:numId="88">
    <w:abstractNumId w:val="77"/>
  </w:num>
  <w:num w:numId="89">
    <w:abstractNumId w:val="116"/>
  </w:num>
  <w:num w:numId="90">
    <w:abstractNumId w:val="22"/>
  </w:num>
  <w:num w:numId="91">
    <w:abstractNumId w:val="101"/>
  </w:num>
  <w:num w:numId="92">
    <w:abstractNumId w:val="49"/>
  </w:num>
  <w:num w:numId="93">
    <w:abstractNumId w:val="98"/>
  </w:num>
  <w:num w:numId="94">
    <w:abstractNumId w:val="122"/>
  </w:num>
  <w:num w:numId="95">
    <w:abstractNumId w:val="79"/>
  </w:num>
  <w:num w:numId="96">
    <w:abstractNumId w:val="60"/>
  </w:num>
  <w:num w:numId="97">
    <w:abstractNumId w:val="64"/>
  </w:num>
  <w:num w:numId="98">
    <w:abstractNumId w:val="35"/>
  </w:num>
  <w:num w:numId="99">
    <w:abstractNumId w:val="96"/>
  </w:num>
  <w:num w:numId="100">
    <w:abstractNumId w:val="171"/>
  </w:num>
  <w:num w:numId="101">
    <w:abstractNumId w:val="153"/>
  </w:num>
  <w:num w:numId="102">
    <w:abstractNumId w:val="180"/>
  </w:num>
  <w:num w:numId="103">
    <w:abstractNumId w:val="154"/>
  </w:num>
  <w:num w:numId="104">
    <w:abstractNumId w:val="125"/>
  </w:num>
  <w:num w:numId="105">
    <w:abstractNumId w:val="11"/>
  </w:num>
  <w:num w:numId="106">
    <w:abstractNumId w:val="56"/>
  </w:num>
  <w:num w:numId="107">
    <w:abstractNumId w:val="32"/>
  </w:num>
  <w:num w:numId="108">
    <w:abstractNumId w:val="127"/>
  </w:num>
  <w:num w:numId="109">
    <w:abstractNumId w:val="82"/>
  </w:num>
  <w:num w:numId="110">
    <w:abstractNumId w:val="108"/>
  </w:num>
  <w:num w:numId="111">
    <w:abstractNumId w:val="121"/>
  </w:num>
  <w:num w:numId="112">
    <w:abstractNumId w:val="165"/>
  </w:num>
  <w:num w:numId="113">
    <w:abstractNumId w:val="78"/>
  </w:num>
  <w:num w:numId="114">
    <w:abstractNumId w:val="42"/>
  </w:num>
  <w:num w:numId="115">
    <w:abstractNumId w:val="89"/>
  </w:num>
  <w:num w:numId="116">
    <w:abstractNumId w:val="50"/>
  </w:num>
  <w:num w:numId="117">
    <w:abstractNumId w:val="40"/>
  </w:num>
  <w:num w:numId="118">
    <w:abstractNumId w:val="76"/>
  </w:num>
  <w:num w:numId="119">
    <w:abstractNumId w:val="166"/>
  </w:num>
  <w:num w:numId="120">
    <w:abstractNumId w:val="83"/>
  </w:num>
  <w:num w:numId="121">
    <w:abstractNumId w:val="2"/>
  </w:num>
  <w:num w:numId="122">
    <w:abstractNumId w:val="138"/>
  </w:num>
  <w:num w:numId="123">
    <w:abstractNumId w:val="143"/>
  </w:num>
  <w:num w:numId="124">
    <w:abstractNumId w:val="51"/>
  </w:num>
  <w:num w:numId="125">
    <w:abstractNumId w:val="156"/>
  </w:num>
  <w:num w:numId="126">
    <w:abstractNumId w:val="71"/>
  </w:num>
  <w:num w:numId="127">
    <w:abstractNumId w:val="90"/>
  </w:num>
  <w:num w:numId="128">
    <w:abstractNumId w:val="172"/>
  </w:num>
  <w:num w:numId="129">
    <w:abstractNumId w:val="73"/>
  </w:num>
  <w:num w:numId="130">
    <w:abstractNumId w:val="107"/>
  </w:num>
  <w:num w:numId="131">
    <w:abstractNumId w:val="14"/>
  </w:num>
  <w:num w:numId="132">
    <w:abstractNumId w:val="118"/>
  </w:num>
  <w:num w:numId="133">
    <w:abstractNumId w:val="80"/>
  </w:num>
  <w:num w:numId="1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8"/>
  </w:num>
  <w:num w:numId="13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1"/>
  </w:num>
  <w:num w:numId="153">
    <w:abstractNumId w:val="139"/>
  </w:num>
  <w:num w:numId="154">
    <w:abstractNumId w:val="13"/>
  </w:num>
  <w:num w:numId="1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11"/>
  </w:num>
  <w:num w:numId="157">
    <w:abstractNumId w:val="160"/>
  </w:num>
  <w:num w:numId="158">
    <w:abstractNumId w:val="61"/>
  </w:num>
  <w:num w:numId="159">
    <w:abstractNumId w:val="112"/>
  </w:num>
  <w:num w:numId="160">
    <w:abstractNumId w:val="167"/>
  </w:num>
  <w:num w:numId="161">
    <w:abstractNumId w:val="175"/>
  </w:num>
  <w:num w:numId="162">
    <w:abstractNumId w:val="3"/>
  </w:num>
  <w:num w:numId="163">
    <w:abstractNumId w:val="1"/>
  </w:num>
  <w:num w:numId="164">
    <w:abstractNumId w:val="47"/>
  </w:num>
  <w:num w:numId="165">
    <w:abstractNumId w:val="20"/>
  </w:num>
  <w:num w:numId="166">
    <w:abstractNumId w:val="174"/>
  </w:num>
  <w:num w:numId="167">
    <w:abstractNumId w:val="109"/>
  </w:num>
  <w:num w:numId="168">
    <w:abstractNumId w:val="5"/>
  </w:num>
  <w:num w:numId="169">
    <w:abstractNumId w:val="126"/>
  </w:num>
  <w:num w:numId="170">
    <w:abstractNumId w:val="67"/>
  </w:num>
  <w:num w:numId="171">
    <w:abstractNumId w:val="85"/>
  </w:num>
  <w:num w:numId="172">
    <w:abstractNumId w:val="170"/>
  </w:num>
  <w:num w:numId="173">
    <w:abstractNumId w:val="150"/>
  </w:num>
  <w:num w:numId="174">
    <w:abstractNumId w:val="130"/>
  </w:num>
  <w:num w:numId="175">
    <w:abstractNumId w:val="29"/>
  </w:num>
  <w:num w:numId="176">
    <w:abstractNumId w:val="120"/>
  </w:num>
  <w:num w:numId="177">
    <w:abstractNumId w:val="95"/>
  </w:num>
  <w:num w:numId="178">
    <w:abstractNumId w:val="132"/>
  </w:num>
  <w:num w:numId="179">
    <w:abstractNumId w:val="113"/>
  </w:num>
  <w:num w:numId="180">
    <w:abstractNumId w:val="68"/>
  </w:num>
  <w:num w:numId="181">
    <w:abstractNumId w:val="66"/>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404"/>
    <w:rsid w:val="0000358C"/>
    <w:rsid w:val="00010BC3"/>
    <w:rsid w:val="0001236F"/>
    <w:rsid w:val="000133E6"/>
    <w:rsid w:val="00023D76"/>
    <w:rsid w:val="00035BD6"/>
    <w:rsid w:val="00043284"/>
    <w:rsid w:val="0004481F"/>
    <w:rsid w:val="00045320"/>
    <w:rsid w:val="00047D72"/>
    <w:rsid w:val="00063654"/>
    <w:rsid w:val="00064962"/>
    <w:rsid w:val="000745F2"/>
    <w:rsid w:val="0007606B"/>
    <w:rsid w:val="0008493B"/>
    <w:rsid w:val="0008741D"/>
    <w:rsid w:val="000A6EC9"/>
    <w:rsid w:val="000B2B60"/>
    <w:rsid w:val="000B584F"/>
    <w:rsid w:val="000C2BFF"/>
    <w:rsid w:val="000C7AF5"/>
    <w:rsid w:val="000D1D6E"/>
    <w:rsid w:val="000D7E9B"/>
    <w:rsid w:val="000F34EA"/>
    <w:rsid w:val="0010343C"/>
    <w:rsid w:val="0010506A"/>
    <w:rsid w:val="00131D53"/>
    <w:rsid w:val="00141B8E"/>
    <w:rsid w:val="0014506B"/>
    <w:rsid w:val="00146995"/>
    <w:rsid w:val="00147204"/>
    <w:rsid w:val="0015194E"/>
    <w:rsid w:val="00155D53"/>
    <w:rsid w:val="0016223E"/>
    <w:rsid w:val="00166A89"/>
    <w:rsid w:val="00176CF8"/>
    <w:rsid w:val="0018544F"/>
    <w:rsid w:val="00185471"/>
    <w:rsid w:val="001928D9"/>
    <w:rsid w:val="001974FD"/>
    <w:rsid w:val="001A57EB"/>
    <w:rsid w:val="001A68FB"/>
    <w:rsid w:val="001B26BD"/>
    <w:rsid w:val="001C7099"/>
    <w:rsid w:val="001D0E6B"/>
    <w:rsid w:val="001D1F99"/>
    <w:rsid w:val="001D6106"/>
    <w:rsid w:val="001D7917"/>
    <w:rsid w:val="001E25F3"/>
    <w:rsid w:val="001F2C64"/>
    <w:rsid w:val="002067A6"/>
    <w:rsid w:val="00207691"/>
    <w:rsid w:val="00227559"/>
    <w:rsid w:val="00231FFD"/>
    <w:rsid w:val="002331FC"/>
    <w:rsid w:val="00242680"/>
    <w:rsid w:val="00262811"/>
    <w:rsid w:val="00264DA3"/>
    <w:rsid w:val="00271520"/>
    <w:rsid w:val="00275F23"/>
    <w:rsid w:val="00276CBC"/>
    <w:rsid w:val="00285ACC"/>
    <w:rsid w:val="00285E10"/>
    <w:rsid w:val="002916A0"/>
    <w:rsid w:val="002922FA"/>
    <w:rsid w:val="00296691"/>
    <w:rsid w:val="002D49F4"/>
    <w:rsid w:val="002D4B1F"/>
    <w:rsid w:val="002E1FCE"/>
    <w:rsid w:val="002E4FF3"/>
    <w:rsid w:val="002F2D50"/>
    <w:rsid w:val="002F360B"/>
    <w:rsid w:val="002F6C80"/>
    <w:rsid w:val="00303D65"/>
    <w:rsid w:val="00304216"/>
    <w:rsid w:val="0031136B"/>
    <w:rsid w:val="00315620"/>
    <w:rsid w:val="00321E09"/>
    <w:rsid w:val="00324C76"/>
    <w:rsid w:val="003251DA"/>
    <w:rsid w:val="0033058E"/>
    <w:rsid w:val="003331BF"/>
    <w:rsid w:val="003374A2"/>
    <w:rsid w:val="003438D6"/>
    <w:rsid w:val="00343D65"/>
    <w:rsid w:val="00361E04"/>
    <w:rsid w:val="00362509"/>
    <w:rsid w:val="003A5894"/>
    <w:rsid w:val="003B52BA"/>
    <w:rsid w:val="003E5F9E"/>
    <w:rsid w:val="00401C9C"/>
    <w:rsid w:val="0041202C"/>
    <w:rsid w:val="00445984"/>
    <w:rsid w:val="00446679"/>
    <w:rsid w:val="00461CC4"/>
    <w:rsid w:val="0046659A"/>
    <w:rsid w:val="00475F86"/>
    <w:rsid w:val="0048645A"/>
    <w:rsid w:val="00493105"/>
    <w:rsid w:val="004A2C30"/>
    <w:rsid w:val="004B6982"/>
    <w:rsid w:val="004C32E9"/>
    <w:rsid w:val="004C4716"/>
    <w:rsid w:val="004F6722"/>
    <w:rsid w:val="00501877"/>
    <w:rsid w:val="00501FE5"/>
    <w:rsid w:val="005023B9"/>
    <w:rsid w:val="00516101"/>
    <w:rsid w:val="005173ED"/>
    <w:rsid w:val="00524263"/>
    <w:rsid w:val="005271AD"/>
    <w:rsid w:val="00532194"/>
    <w:rsid w:val="0053246D"/>
    <w:rsid w:val="00532881"/>
    <w:rsid w:val="00543EC0"/>
    <w:rsid w:val="00560A30"/>
    <w:rsid w:val="00563A5E"/>
    <w:rsid w:val="00565204"/>
    <w:rsid w:val="0058062A"/>
    <w:rsid w:val="00580F83"/>
    <w:rsid w:val="00583F1E"/>
    <w:rsid w:val="0059096A"/>
    <w:rsid w:val="00591AEF"/>
    <w:rsid w:val="005A0C6C"/>
    <w:rsid w:val="005B0925"/>
    <w:rsid w:val="005B20FD"/>
    <w:rsid w:val="005B23DB"/>
    <w:rsid w:val="005C1D78"/>
    <w:rsid w:val="005C3C95"/>
    <w:rsid w:val="005E0A25"/>
    <w:rsid w:val="005F1F34"/>
    <w:rsid w:val="005F5714"/>
    <w:rsid w:val="00603800"/>
    <w:rsid w:val="006113F6"/>
    <w:rsid w:val="00611595"/>
    <w:rsid w:val="00615C8D"/>
    <w:rsid w:val="006202BE"/>
    <w:rsid w:val="00620C19"/>
    <w:rsid w:val="00624679"/>
    <w:rsid w:val="00641D8E"/>
    <w:rsid w:val="00644281"/>
    <w:rsid w:val="006509CA"/>
    <w:rsid w:val="00653738"/>
    <w:rsid w:val="00654F35"/>
    <w:rsid w:val="006712EA"/>
    <w:rsid w:val="00676671"/>
    <w:rsid w:val="00677112"/>
    <w:rsid w:val="00691FB6"/>
    <w:rsid w:val="006C0698"/>
    <w:rsid w:val="006C0791"/>
    <w:rsid w:val="006C1310"/>
    <w:rsid w:val="006C490B"/>
    <w:rsid w:val="006C5FBB"/>
    <w:rsid w:val="006C7895"/>
    <w:rsid w:val="006D0B37"/>
    <w:rsid w:val="006D1DA2"/>
    <w:rsid w:val="006D5ABF"/>
    <w:rsid w:val="006F350F"/>
    <w:rsid w:val="006F3E67"/>
    <w:rsid w:val="006F58BD"/>
    <w:rsid w:val="006F7182"/>
    <w:rsid w:val="00700090"/>
    <w:rsid w:val="007072D7"/>
    <w:rsid w:val="00710074"/>
    <w:rsid w:val="00710E0C"/>
    <w:rsid w:val="00734F46"/>
    <w:rsid w:val="007411BC"/>
    <w:rsid w:val="0075519E"/>
    <w:rsid w:val="0075630A"/>
    <w:rsid w:val="00756B54"/>
    <w:rsid w:val="00761262"/>
    <w:rsid w:val="00764CCD"/>
    <w:rsid w:val="00773F2F"/>
    <w:rsid w:val="007806C3"/>
    <w:rsid w:val="007860E2"/>
    <w:rsid w:val="007863E5"/>
    <w:rsid w:val="00786DF7"/>
    <w:rsid w:val="007A0480"/>
    <w:rsid w:val="007A1708"/>
    <w:rsid w:val="007A4339"/>
    <w:rsid w:val="007A6BDB"/>
    <w:rsid w:val="007B1521"/>
    <w:rsid w:val="007D2705"/>
    <w:rsid w:val="007D2DB7"/>
    <w:rsid w:val="007E1227"/>
    <w:rsid w:val="007F00E0"/>
    <w:rsid w:val="00802D37"/>
    <w:rsid w:val="00811847"/>
    <w:rsid w:val="0082071B"/>
    <w:rsid w:val="00827100"/>
    <w:rsid w:val="00831F24"/>
    <w:rsid w:val="0083225B"/>
    <w:rsid w:val="00834E31"/>
    <w:rsid w:val="00836A25"/>
    <w:rsid w:val="0084058B"/>
    <w:rsid w:val="00844815"/>
    <w:rsid w:val="0085173B"/>
    <w:rsid w:val="00852128"/>
    <w:rsid w:val="0085775F"/>
    <w:rsid w:val="00862879"/>
    <w:rsid w:val="008701BF"/>
    <w:rsid w:val="00870BB7"/>
    <w:rsid w:val="008814FB"/>
    <w:rsid w:val="008951CD"/>
    <w:rsid w:val="008A10A9"/>
    <w:rsid w:val="008A1217"/>
    <w:rsid w:val="008A2C52"/>
    <w:rsid w:val="008B5C31"/>
    <w:rsid w:val="008B6B14"/>
    <w:rsid w:val="008C7DC8"/>
    <w:rsid w:val="008D0471"/>
    <w:rsid w:val="008D6938"/>
    <w:rsid w:val="009034E1"/>
    <w:rsid w:val="00905088"/>
    <w:rsid w:val="00907127"/>
    <w:rsid w:val="00931F5D"/>
    <w:rsid w:val="00936E0D"/>
    <w:rsid w:val="009374B0"/>
    <w:rsid w:val="00945E7D"/>
    <w:rsid w:val="00961B87"/>
    <w:rsid w:val="0098403E"/>
    <w:rsid w:val="0099095F"/>
    <w:rsid w:val="00991586"/>
    <w:rsid w:val="009C343D"/>
    <w:rsid w:val="009C488E"/>
    <w:rsid w:val="009D2994"/>
    <w:rsid w:val="009E761A"/>
    <w:rsid w:val="00A2433B"/>
    <w:rsid w:val="00A336DD"/>
    <w:rsid w:val="00A34B08"/>
    <w:rsid w:val="00A45ECC"/>
    <w:rsid w:val="00A530AE"/>
    <w:rsid w:val="00A549E0"/>
    <w:rsid w:val="00A55678"/>
    <w:rsid w:val="00A6146A"/>
    <w:rsid w:val="00A63F93"/>
    <w:rsid w:val="00A82AB0"/>
    <w:rsid w:val="00A82F4B"/>
    <w:rsid w:val="00AA15AD"/>
    <w:rsid w:val="00AA52B0"/>
    <w:rsid w:val="00AB1A6D"/>
    <w:rsid w:val="00AB3073"/>
    <w:rsid w:val="00AC08B9"/>
    <w:rsid w:val="00AC190F"/>
    <w:rsid w:val="00AD1ECA"/>
    <w:rsid w:val="00AD2825"/>
    <w:rsid w:val="00AD7612"/>
    <w:rsid w:val="00AE114E"/>
    <w:rsid w:val="00AE12F5"/>
    <w:rsid w:val="00AE4B53"/>
    <w:rsid w:val="00AF4157"/>
    <w:rsid w:val="00B00E25"/>
    <w:rsid w:val="00B05A9E"/>
    <w:rsid w:val="00B074D7"/>
    <w:rsid w:val="00B076BE"/>
    <w:rsid w:val="00B14610"/>
    <w:rsid w:val="00B153EA"/>
    <w:rsid w:val="00B36159"/>
    <w:rsid w:val="00B450A4"/>
    <w:rsid w:val="00B457A6"/>
    <w:rsid w:val="00B65683"/>
    <w:rsid w:val="00B657B7"/>
    <w:rsid w:val="00B72C36"/>
    <w:rsid w:val="00B7774E"/>
    <w:rsid w:val="00B83F25"/>
    <w:rsid w:val="00BA0A7F"/>
    <w:rsid w:val="00BA0B0D"/>
    <w:rsid w:val="00BA0B1A"/>
    <w:rsid w:val="00BB55FD"/>
    <w:rsid w:val="00BB6ECA"/>
    <w:rsid w:val="00BC0148"/>
    <w:rsid w:val="00BD1150"/>
    <w:rsid w:val="00BD2364"/>
    <w:rsid w:val="00BD7915"/>
    <w:rsid w:val="00BD79B9"/>
    <w:rsid w:val="00BE43EE"/>
    <w:rsid w:val="00C02534"/>
    <w:rsid w:val="00C10E6F"/>
    <w:rsid w:val="00C16404"/>
    <w:rsid w:val="00C24A72"/>
    <w:rsid w:val="00C40913"/>
    <w:rsid w:val="00C61B54"/>
    <w:rsid w:val="00C77AD7"/>
    <w:rsid w:val="00C85F8A"/>
    <w:rsid w:val="00C97CD7"/>
    <w:rsid w:val="00CB0A17"/>
    <w:rsid w:val="00CB5C03"/>
    <w:rsid w:val="00CC19C1"/>
    <w:rsid w:val="00CC471F"/>
    <w:rsid w:val="00CC7F44"/>
    <w:rsid w:val="00CD39D6"/>
    <w:rsid w:val="00CD75A1"/>
    <w:rsid w:val="00CF2ED6"/>
    <w:rsid w:val="00CF464A"/>
    <w:rsid w:val="00D11547"/>
    <w:rsid w:val="00D14563"/>
    <w:rsid w:val="00D168A8"/>
    <w:rsid w:val="00D27301"/>
    <w:rsid w:val="00D3402C"/>
    <w:rsid w:val="00D35BE7"/>
    <w:rsid w:val="00D369B6"/>
    <w:rsid w:val="00D54D2C"/>
    <w:rsid w:val="00D56E28"/>
    <w:rsid w:val="00D86EB4"/>
    <w:rsid w:val="00D929D7"/>
    <w:rsid w:val="00D959DB"/>
    <w:rsid w:val="00DC60C8"/>
    <w:rsid w:val="00DD0FFC"/>
    <w:rsid w:val="00DD25AA"/>
    <w:rsid w:val="00DD3A1D"/>
    <w:rsid w:val="00DD4943"/>
    <w:rsid w:val="00DE3787"/>
    <w:rsid w:val="00DE7DDA"/>
    <w:rsid w:val="00DF5FB9"/>
    <w:rsid w:val="00DF6FA2"/>
    <w:rsid w:val="00E03121"/>
    <w:rsid w:val="00E156E4"/>
    <w:rsid w:val="00E169B5"/>
    <w:rsid w:val="00E173BF"/>
    <w:rsid w:val="00E208FC"/>
    <w:rsid w:val="00E2120A"/>
    <w:rsid w:val="00E22A8D"/>
    <w:rsid w:val="00E24194"/>
    <w:rsid w:val="00E47356"/>
    <w:rsid w:val="00E518F4"/>
    <w:rsid w:val="00E61DF5"/>
    <w:rsid w:val="00E64534"/>
    <w:rsid w:val="00E70A09"/>
    <w:rsid w:val="00E70D41"/>
    <w:rsid w:val="00E735C3"/>
    <w:rsid w:val="00E74B92"/>
    <w:rsid w:val="00E74ED7"/>
    <w:rsid w:val="00E75F87"/>
    <w:rsid w:val="00E85CDE"/>
    <w:rsid w:val="00E93C03"/>
    <w:rsid w:val="00E93D91"/>
    <w:rsid w:val="00EA5C47"/>
    <w:rsid w:val="00EE36AF"/>
    <w:rsid w:val="00EE4596"/>
    <w:rsid w:val="00EE6F4E"/>
    <w:rsid w:val="00EE7867"/>
    <w:rsid w:val="00F01741"/>
    <w:rsid w:val="00F03E95"/>
    <w:rsid w:val="00F12350"/>
    <w:rsid w:val="00F12781"/>
    <w:rsid w:val="00F14BF4"/>
    <w:rsid w:val="00F203EC"/>
    <w:rsid w:val="00F22102"/>
    <w:rsid w:val="00F22123"/>
    <w:rsid w:val="00F2416B"/>
    <w:rsid w:val="00F24DD4"/>
    <w:rsid w:val="00F254A3"/>
    <w:rsid w:val="00F30065"/>
    <w:rsid w:val="00F31B11"/>
    <w:rsid w:val="00F46846"/>
    <w:rsid w:val="00F50559"/>
    <w:rsid w:val="00F700CA"/>
    <w:rsid w:val="00F73C23"/>
    <w:rsid w:val="00F90ED9"/>
    <w:rsid w:val="00F97F91"/>
    <w:rsid w:val="00FA7D7C"/>
    <w:rsid w:val="00FD0A17"/>
    <w:rsid w:val="00FF37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8E935C-C6FD-458E-9EC7-59F7CE0F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404"/>
    <w:pPr>
      <w:spacing w:after="200" w:line="276" w:lineRule="auto"/>
    </w:pPr>
    <w:rPr>
      <w:rFonts w:ascii="Calibri" w:eastAsia="Calibri" w:hAnsi="Calibri"/>
      <w:sz w:val="22"/>
      <w:szCs w:val="22"/>
      <w:lang w:eastAsia="en-US"/>
    </w:rPr>
  </w:style>
  <w:style w:type="paragraph" w:styleId="1">
    <w:name w:val="heading 1"/>
    <w:basedOn w:val="a"/>
    <w:next w:val="a"/>
    <w:link w:val="1Char"/>
    <w:uiPriority w:val="99"/>
    <w:qFormat/>
    <w:rsid w:val="002E1FC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semiHidden/>
    <w:unhideWhenUsed/>
    <w:qFormat/>
    <w:rsid w:val="00DF6FA2"/>
    <w:pPr>
      <w:keepNext/>
      <w:spacing w:before="240" w:after="60" w:line="240" w:lineRule="auto"/>
      <w:outlineLvl w:val="1"/>
    </w:pPr>
    <w:rPr>
      <w:rFonts w:ascii="Cambria" w:eastAsia="Times New Roman" w:hAnsi="Cambria"/>
      <w:b/>
      <w:bCs/>
      <w:i/>
      <w:iCs/>
      <w:noProof/>
      <w:sz w:val="28"/>
      <w:szCs w:val="28"/>
      <w:lang w:val="en-GB" w:eastAsia="el-GR"/>
    </w:rPr>
  </w:style>
  <w:style w:type="paragraph" w:styleId="3">
    <w:name w:val="heading 3"/>
    <w:basedOn w:val="a"/>
    <w:next w:val="a"/>
    <w:link w:val="3Char"/>
    <w:qFormat/>
    <w:rsid w:val="00C16404"/>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link w:val="3"/>
    <w:semiHidden/>
    <w:rsid w:val="00C16404"/>
    <w:rPr>
      <w:rFonts w:ascii="Cambria" w:hAnsi="Cambria"/>
      <w:b/>
      <w:bCs/>
      <w:color w:val="4F81BD"/>
      <w:sz w:val="22"/>
      <w:szCs w:val="22"/>
      <w:lang w:val="el-GR" w:eastAsia="en-US" w:bidi="ar-SA"/>
    </w:rPr>
  </w:style>
  <w:style w:type="paragraph" w:customStyle="1" w:styleId="10">
    <w:name w:val="Χωρίς διάστιχο1"/>
    <w:rsid w:val="00C16404"/>
    <w:rPr>
      <w:rFonts w:ascii="Calibri" w:hAnsi="Calibri"/>
      <w:sz w:val="22"/>
      <w:szCs w:val="22"/>
      <w:lang w:eastAsia="en-US"/>
    </w:rPr>
  </w:style>
  <w:style w:type="paragraph" w:customStyle="1" w:styleId="311pt">
    <w:name w:val="Στυλ Επικεφαλίδα 3 + 11 pt Όχι Έντονα"/>
    <w:basedOn w:val="3"/>
    <w:link w:val="311ptChar"/>
    <w:autoRedefine/>
    <w:rsid w:val="008A10A9"/>
    <w:pPr>
      <w:keepLines w:val="0"/>
      <w:spacing w:before="240" w:after="60" w:line="360" w:lineRule="auto"/>
      <w:ind w:right="26"/>
      <w:jc w:val="center"/>
    </w:pPr>
    <w:rPr>
      <w:rFonts w:ascii="Book Antiqua" w:eastAsia="Calibri" w:hAnsi="Book Antiqua"/>
      <w:b w:val="0"/>
      <w:bCs w:val="0"/>
      <w:color w:val="auto"/>
      <w:sz w:val="24"/>
      <w:szCs w:val="24"/>
      <w:lang w:eastAsia="el-GR"/>
    </w:rPr>
  </w:style>
  <w:style w:type="character" w:customStyle="1" w:styleId="311ptChar">
    <w:name w:val="Στυλ Επικεφαλίδα 3 + 11 pt Όχι Έντονα Char"/>
    <w:link w:val="311pt"/>
    <w:locked/>
    <w:rsid w:val="008A10A9"/>
    <w:rPr>
      <w:rFonts w:ascii="Book Antiqua" w:eastAsia="Calibri" w:hAnsi="Book Antiqua"/>
      <w:sz w:val="24"/>
      <w:szCs w:val="24"/>
    </w:rPr>
  </w:style>
  <w:style w:type="paragraph" w:styleId="a3">
    <w:name w:val="List Paragraph"/>
    <w:basedOn w:val="a"/>
    <w:uiPriority w:val="34"/>
    <w:qFormat/>
    <w:rsid w:val="00C16404"/>
    <w:pPr>
      <w:ind w:left="720"/>
      <w:contextualSpacing/>
    </w:pPr>
  </w:style>
  <w:style w:type="paragraph" w:styleId="a4">
    <w:name w:val="annotation text"/>
    <w:basedOn w:val="a"/>
    <w:link w:val="Char"/>
    <w:uiPriority w:val="99"/>
    <w:semiHidden/>
    <w:unhideWhenUsed/>
    <w:rsid w:val="00C16404"/>
    <w:pPr>
      <w:spacing w:line="240" w:lineRule="auto"/>
    </w:pPr>
    <w:rPr>
      <w:rFonts w:eastAsia="Times New Roman"/>
      <w:sz w:val="20"/>
      <w:szCs w:val="20"/>
      <w:lang w:eastAsia="el-GR"/>
    </w:rPr>
  </w:style>
  <w:style w:type="character" w:customStyle="1" w:styleId="Char">
    <w:name w:val="Κείμενο σχολίου Char"/>
    <w:link w:val="a4"/>
    <w:uiPriority w:val="99"/>
    <w:semiHidden/>
    <w:rsid w:val="00C16404"/>
    <w:rPr>
      <w:rFonts w:ascii="Calibri" w:hAnsi="Calibri"/>
      <w:lang w:val="el-GR" w:eastAsia="el-GR" w:bidi="ar-SA"/>
    </w:rPr>
  </w:style>
  <w:style w:type="character" w:styleId="a5">
    <w:name w:val="annotation reference"/>
    <w:uiPriority w:val="99"/>
    <w:semiHidden/>
    <w:unhideWhenUsed/>
    <w:rsid w:val="00C16404"/>
    <w:rPr>
      <w:sz w:val="16"/>
      <w:szCs w:val="16"/>
    </w:rPr>
  </w:style>
  <w:style w:type="paragraph" w:styleId="a6">
    <w:name w:val="Balloon Text"/>
    <w:basedOn w:val="a"/>
    <w:link w:val="Char0"/>
    <w:uiPriority w:val="99"/>
    <w:semiHidden/>
    <w:unhideWhenUsed/>
    <w:rsid w:val="00C16404"/>
    <w:pPr>
      <w:spacing w:after="0" w:line="240" w:lineRule="auto"/>
    </w:pPr>
    <w:rPr>
      <w:rFonts w:ascii="Tahoma" w:hAnsi="Tahoma" w:cs="Tahoma"/>
      <w:sz w:val="16"/>
      <w:szCs w:val="16"/>
    </w:rPr>
  </w:style>
  <w:style w:type="character" w:customStyle="1" w:styleId="Char0">
    <w:name w:val="Κείμενο πλαισίου Char"/>
    <w:link w:val="a6"/>
    <w:uiPriority w:val="99"/>
    <w:semiHidden/>
    <w:rsid w:val="00C16404"/>
    <w:rPr>
      <w:rFonts w:ascii="Tahoma" w:eastAsia="Calibri" w:hAnsi="Tahoma" w:cs="Tahoma"/>
      <w:sz w:val="16"/>
      <w:szCs w:val="16"/>
      <w:lang w:val="el-GR" w:eastAsia="en-US" w:bidi="ar-SA"/>
    </w:rPr>
  </w:style>
  <w:style w:type="paragraph" w:styleId="a7">
    <w:name w:val="annotation subject"/>
    <w:basedOn w:val="a4"/>
    <w:next w:val="a4"/>
    <w:link w:val="Char1"/>
    <w:uiPriority w:val="99"/>
    <w:semiHidden/>
    <w:unhideWhenUsed/>
    <w:rsid w:val="00C16404"/>
    <w:rPr>
      <w:rFonts w:eastAsia="Calibri"/>
      <w:b/>
      <w:bCs/>
      <w:lang w:eastAsia="en-US"/>
    </w:rPr>
  </w:style>
  <w:style w:type="character" w:customStyle="1" w:styleId="Char1">
    <w:name w:val="Θέμα σχολίου Char"/>
    <w:link w:val="a7"/>
    <w:uiPriority w:val="99"/>
    <w:semiHidden/>
    <w:rsid w:val="00C16404"/>
    <w:rPr>
      <w:rFonts w:ascii="Calibri" w:eastAsia="Calibri" w:hAnsi="Calibri"/>
      <w:b/>
      <w:bCs/>
      <w:lang w:val="el-GR" w:eastAsia="en-US" w:bidi="ar-SA"/>
    </w:rPr>
  </w:style>
  <w:style w:type="paragraph" w:styleId="-HTML">
    <w:name w:val="HTML Preformatted"/>
    <w:aliases w:val="Char4 Char,Char4"/>
    <w:basedOn w:val="a"/>
    <w:link w:val="-HTMLChar"/>
    <w:uiPriority w:val="99"/>
    <w:unhideWhenUsed/>
    <w:rsid w:val="00C16404"/>
    <w:pPr>
      <w:spacing w:after="0" w:line="240" w:lineRule="auto"/>
    </w:pPr>
    <w:rPr>
      <w:rFonts w:ascii="Consolas" w:hAnsi="Consolas"/>
      <w:sz w:val="20"/>
      <w:szCs w:val="20"/>
    </w:rPr>
  </w:style>
  <w:style w:type="character" w:customStyle="1" w:styleId="-HTMLChar">
    <w:name w:val="Προ-διαμορφωμένο HTML Char"/>
    <w:aliases w:val="Char4 Char Char1,Char4 Char2"/>
    <w:link w:val="-HTML"/>
    <w:uiPriority w:val="99"/>
    <w:rsid w:val="00C16404"/>
    <w:rPr>
      <w:rFonts w:ascii="Consolas" w:eastAsia="Calibri" w:hAnsi="Consolas"/>
      <w:lang w:val="el-GR" w:eastAsia="en-US" w:bidi="ar-SA"/>
    </w:rPr>
  </w:style>
  <w:style w:type="paragraph" w:customStyle="1" w:styleId="11">
    <w:name w:val="Παράγραφος λίστας1"/>
    <w:basedOn w:val="a"/>
    <w:rsid w:val="00C16404"/>
    <w:pPr>
      <w:ind w:left="720"/>
      <w:contextualSpacing/>
    </w:pPr>
    <w:rPr>
      <w:rFonts w:eastAsia="Times New Roman"/>
    </w:rPr>
  </w:style>
  <w:style w:type="character" w:customStyle="1" w:styleId="HTMLPreformattedChar">
    <w:name w:val="HTML Preformatted Char"/>
    <w:aliases w:val="Char4 Char Char,Char4 Char1"/>
    <w:locked/>
    <w:rsid w:val="00C16404"/>
    <w:rPr>
      <w:rFonts w:ascii="Courier New" w:hAnsi="Courier New"/>
      <w:lang w:val="el-GR" w:eastAsia="el-GR"/>
    </w:rPr>
  </w:style>
  <w:style w:type="paragraph" w:customStyle="1" w:styleId="311pt1">
    <w:name w:val="Στυλ Στυλ Επικεφαλίδα 3 + 11 pt Όχι Έντονα + Μαύρο1"/>
    <w:basedOn w:val="311pt"/>
    <w:link w:val="311pt1Char"/>
    <w:autoRedefine/>
    <w:rsid w:val="00E2120A"/>
    <w:rPr>
      <w:rFonts w:eastAsia="Times New Roman"/>
      <w:b/>
    </w:rPr>
  </w:style>
  <w:style w:type="character" w:customStyle="1" w:styleId="311pt1Char">
    <w:name w:val="Στυλ Στυλ Επικεφαλίδα 3 + 11 pt Όχι Έντονα + Μαύρο1 Char"/>
    <w:link w:val="311pt1"/>
    <w:locked/>
    <w:rsid w:val="00E2120A"/>
    <w:rPr>
      <w:rFonts w:ascii="Book Antiqua" w:hAnsi="Book Antiqua"/>
      <w:b/>
      <w:sz w:val="24"/>
      <w:szCs w:val="24"/>
    </w:rPr>
  </w:style>
  <w:style w:type="paragraph" w:customStyle="1" w:styleId="311pt0">
    <w:name w:val="Στυλ Στυλ Επικεφαλίδα 3 + 11 pt Όχι Έντονα + Μαύρο"/>
    <w:basedOn w:val="311pt"/>
    <w:link w:val="311ptChar0"/>
    <w:autoRedefine/>
    <w:rsid w:val="00C16404"/>
    <w:rPr>
      <w:rFonts w:ascii="Arial" w:eastAsia="Times New Roman" w:hAnsi="Arial"/>
      <w:b/>
      <w:sz w:val="20"/>
      <w:szCs w:val="20"/>
    </w:rPr>
  </w:style>
  <w:style w:type="character" w:customStyle="1" w:styleId="311ptChar0">
    <w:name w:val="Στυλ Στυλ Επικεφαλίδα 3 + 11 pt Όχι Έντονα + Μαύρο Char"/>
    <w:link w:val="311pt0"/>
    <w:locked/>
    <w:rsid w:val="00C16404"/>
    <w:rPr>
      <w:rFonts w:ascii="Arial" w:hAnsi="Arial"/>
      <w:lang w:val="el-GR" w:eastAsia="el-GR" w:bidi="ar-SA"/>
    </w:rPr>
  </w:style>
  <w:style w:type="paragraph" w:customStyle="1" w:styleId="NoSpacing1">
    <w:name w:val="No Spacing1"/>
    <w:rsid w:val="00C16404"/>
    <w:rPr>
      <w:rFonts w:ascii="Calibri" w:hAnsi="Calibri"/>
      <w:sz w:val="22"/>
      <w:szCs w:val="22"/>
      <w:lang w:eastAsia="en-US"/>
    </w:rPr>
  </w:style>
  <w:style w:type="paragraph" w:customStyle="1" w:styleId="20">
    <w:name w:val="Χωρίς διάστιχο2"/>
    <w:rsid w:val="00C16404"/>
    <w:rPr>
      <w:rFonts w:ascii="Calibri" w:hAnsi="Calibri"/>
      <w:sz w:val="22"/>
      <w:szCs w:val="22"/>
      <w:lang w:eastAsia="en-US"/>
    </w:rPr>
  </w:style>
  <w:style w:type="paragraph" w:customStyle="1" w:styleId="21">
    <w:name w:val="Παράγραφος λίστας2"/>
    <w:basedOn w:val="a"/>
    <w:rsid w:val="00C16404"/>
    <w:pPr>
      <w:ind w:left="720"/>
      <w:contextualSpacing/>
    </w:pPr>
    <w:rPr>
      <w:rFonts w:eastAsia="Times New Roman"/>
    </w:rPr>
  </w:style>
  <w:style w:type="paragraph" w:styleId="a8">
    <w:name w:val="footer"/>
    <w:basedOn w:val="a"/>
    <w:link w:val="Char2"/>
    <w:uiPriority w:val="99"/>
    <w:rsid w:val="002067A6"/>
    <w:pPr>
      <w:tabs>
        <w:tab w:val="center" w:pos="4153"/>
        <w:tab w:val="right" w:pos="8306"/>
      </w:tabs>
    </w:pPr>
  </w:style>
  <w:style w:type="character" w:styleId="a9">
    <w:name w:val="page number"/>
    <w:basedOn w:val="a0"/>
    <w:rsid w:val="002067A6"/>
  </w:style>
  <w:style w:type="character" w:customStyle="1" w:styleId="1Char">
    <w:name w:val="Επικεφαλίδα 1 Char"/>
    <w:link w:val="1"/>
    <w:uiPriority w:val="99"/>
    <w:rsid w:val="002E1FCE"/>
    <w:rPr>
      <w:rFonts w:ascii="Cambria" w:eastAsia="Times New Roman" w:hAnsi="Cambria" w:cs="Times New Roman"/>
      <w:b/>
      <w:bCs/>
      <w:kern w:val="32"/>
      <w:sz w:val="32"/>
      <w:szCs w:val="32"/>
      <w:lang w:eastAsia="en-US"/>
    </w:rPr>
  </w:style>
  <w:style w:type="numbering" w:customStyle="1" w:styleId="12">
    <w:name w:val="Χωρίς λίστα1"/>
    <w:next w:val="a2"/>
    <w:uiPriority w:val="99"/>
    <w:semiHidden/>
    <w:unhideWhenUsed/>
    <w:rsid w:val="00560A30"/>
  </w:style>
  <w:style w:type="paragraph" w:customStyle="1" w:styleId="Default">
    <w:name w:val="Default"/>
    <w:uiPriority w:val="99"/>
    <w:rsid w:val="00560A30"/>
    <w:pPr>
      <w:autoSpaceDE w:val="0"/>
      <w:autoSpaceDN w:val="0"/>
      <w:adjustRightInd w:val="0"/>
    </w:pPr>
    <w:rPr>
      <w:rFonts w:ascii="Arial" w:hAnsi="Arial" w:cs="Arial"/>
      <w:color w:val="000000"/>
      <w:sz w:val="24"/>
      <w:szCs w:val="24"/>
    </w:rPr>
  </w:style>
  <w:style w:type="paragraph" w:customStyle="1" w:styleId="western">
    <w:name w:val="western"/>
    <w:basedOn w:val="a"/>
    <w:rsid w:val="00560A30"/>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fontstyle69">
    <w:name w:val="fontstyle69"/>
    <w:uiPriority w:val="99"/>
    <w:rsid w:val="00560A30"/>
  </w:style>
  <w:style w:type="paragraph" w:styleId="aa">
    <w:name w:val="Revision"/>
    <w:hidden/>
    <w:uiPriority w:val="99"/>
    <w:semiHidden/>
    <w:rsid w:val="00560A30"/>
    <w:rPr>
      <w:noProof/>
      <w:sz w:val="24"/>
      <w:szCs w:val="24"/>
      <w:lang w:val="en-GB"/>
    </w:rPr>
  </w:style>
  <w:style w:type="paragraph" w:styleId="ab">
    <w:name w:val="footnote text"/>
    <w:basedOn w:val="a"/>
    <w:link w:val="Char3"/>
    <w:uiPriority w:val="99"/>
    <w:rsid w:val="00560A30"/>
    <w:pPr>
      <w:spacing w:after="0" w:line="240" w:lineRule="auto"/>
    </w:pPr>
    <w:rPr>
      <w:rFonts w:ascii="Times New Roman" w:hAnsi="Times New Roman"/>
      <w:noProof/>
      <w:sz w:val="20"/>
      <w:szCs w:val="20"/>
      <w:lang w:val="en-GB"/>
    </w:rPr>
  </w:style>
  <w:style w:type="character" w:customStyle="1" w:styleId="Char3">
    <w:name w:val="Κείμενο υποσημείωσης Char"/>
    <w:link w:val="ab"/>
    <w:uiPriority w:val="99"/>
    <w:rsid w:val="00560A30"/>
    <w:rPr>
      <w:rFonts w:eastAsia="Calibri"/>
      <w:noProof/>
      <w:lang w:val="en-GB"/>
    </w:rPr>
  </w:style>
  <w:style w:type="character" w:styleId="ac">
    <w:name w:val="footnote reference"/>
    <w:uiPriority w:val="99"/>
    <w:rsid w:val="00560A30"/>
    <w:rPr>
      <w:vertAlign w:val="superscript"/>
    </w:rPr>
  </w:style>
  <w:style w:type="paragraph" w:styleId="ad">
    <w:name w:val="header"/>
    <w:basedOn w:val="a"/>
    <w:link w:val="Char4"/>
    <w:uiPriority w:val="99"/>
    <w:rsid w:val="00560A30"/>
    <w:pPr>
      <w:tabs>
        <w:tab w:val="center" w:pos="4153"/>
        <w:tab w:val="right" w:pos="8306"/>
      </w:tabs>
      <w:spacing w:after="0" w:line="240" w:lineRule="auto"/>
    </w:pPr>
    <w:rPr>
      <w:rFonts w:ascii="Times New Roman" w:hAnsi="Times New Roman"/>
      <w:noProof/>
      <w:sz w:val="24"/>
      <w:szCs w:val="24"/>
      <w:lang w:val="en-GB"/>
    </w:rPr>
  </w:style>
  <w:style w:type="character" w:customStyle="1" w:styleId="Char4">
    <w:name w:val="Κεφαλίδα Char"/>
    <w:link w:val="ad"/>
    <w:uiPriority w:val="99"/>
    <w:rsid w:val="00560A30"/>
    <w:rPr>
      <w:rFonts w:eastAsia="Calibri"/>
      <w:noProof/>
      <w:sz w:val="24"/>
      <w:szCs w:val="24"/>
      <w:lang w:val="en-GB"/>
    </w:rPr>
  </w:style>
  <w:style w:type="character" w:customStyle="1" w:styleId="Char2">
    <w:name w:val="Υποσέλιδο Char"/>
    <w:link w:val="a8"/>
    <w:uiPriority w:val="99"/>
    <w:locked/>
    <w:rsid w:val="00560A30"/>
    <w:rPr>
      <w:rFonts w:ascii="Calibri" w:eastAsia="Calibri" w:hAnsi="Calibri"/>
      <w:sz w:val="22"/>
      <w:szCs w:val="22"/>
      <w:lang w:eastAsia="en-US"/>
    </w:rPr>
  </w:style>
  <w:style w:type="character" w:styleId="-">
    <w:name w:val="Hyperlink"/>
    <w:uiPriority w:val="99"/>
    <w:unhideWhenUsed/>
    <w:rsid w:val="00560A30"/>
    <w:rPr>
      <w:color w:val="0000FF"/>
      <w:u w:val="single"/>
    </w:rPr>
  </w:style>
  <w:style w:type="character" w:customStyle="1" w:styleId="CommentTextChar">
    <w:name w:val="Comment Text Char"/>
    <w:semiHidden/>
    <w:locked/>
    <w:rsid w:val="00560A30"/>
    <w:rPr>
      <w:rFonts w:ascii="Times New Roman" w:hAnsi="Times New Roman" w:cs="Times New Roman"/>
      <w:noProof/>
      <w:sz w:val="20"/>
      <w:szCs w:val="20"/>
      <w:lang w:val="en-GB" w:eastAsia="el-GR"/>
    </w:rPr>
  </w:style>
  <w:style w:type="paragraph" w:customStyle="1" w:styleId="gmail-msolistparagraph">
    <w:name w:val="gmail-msolistparagraph"/>
    <w:basedOn w:val="a"/>
    <w:rsid w:val="00560A30"/>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rsid w:val="00560A30"/>
  </w:style>
  <w:style w:type="character" w:styleId="ae">
    <w:name w:val="Emphasis"/>
    <w:uiPriority w:val="99"/>
    <w:qFormat/>
    <w:rsid w:val="00560A30"/>
    <w:rPr>
      <w:i/>
      <w:iCs/>
    </w:rPr>
  </w:style>
  <w:style w:type="character" w:customStyle="1" w:styleId="2Char">
    <w:name w:val="Επικεφαλίδα 2 Char"/>
    <w:basedOn w:val="a0"/>
    <w:link w:val="2"/>
    <w:semiHidden/>
    <w:rsid w:val="00DF6FA2"/>
    <w:rPr>
      <w:rFonts w:ascii="Cambria" w:hAnsi="Cambria"/>
      <w:b/>
      <w:bCs/>
      <w:i/>
      <w:iCs/>
      <w:noProof/>
      <w:sz w:val="28"/>
      <w:szCs w:val="28"/>
      <w:lang w:val="en-GB"/>
    </w:rPr>
  </w:style>
  <w:style w:type="paragraph" w:styleId="af">
    <w:name w:val="No Spacing"/>
    <w:uiPriority w:val="1"/>
    <w:qFormat/>
    <w:rsid w:val="006D5AB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0205">
      <w:bodyDiv w:val="1"/>
      <w:marLeft w:val="0"/>
      <w:marRight w:val="0"/>
      <w:marTop w:val="0"/>
      <w:marBottom w:val="0"/>
      <w:divBdr>
        <w:top w:val="none" w:sz="0" w:space="0" w:color="auto"/>
        <w:left w:val="none" w:sz="0" w:space="0" w:color="auto"/>
        <w:bottom w:val="none" w:sz="0" w:space="0" w:color="auto"/>
        <w:right w:val="none" w:sz="0" w:space="0" w:color="auto"/>
      </w:divBdr>
    </w:div>
    <w:div w:id="248658932">
      <w:bodyDiv w:val="1"/>
      <w:marLeft w:val="0"/>
      <w:marRight w:val="0"/>
      <w:marTop w:val="0"/>
      <w:marBottom w:val="0"/>
      <w:divBdr>
        <w:top w:val="none" w:sz="0" w:space="0" w:color="auto"/>
        <w:left w:val="none" w:sz="0" w:space="0" w:color="auto"/>
        <w:bottom w:val="none" w:sz="0" w:space="0" w:color="auto"/>
        <w:right w:val="none" w:sz="0" w:space="0" w:color="auto"/>
      </w:divBdr>
    </w:div>
    <w:div w:id="262887416">
      <w:bodyDiv w:val="1"/>
      <w:marLeft w:val="0"/>
      <w:marRight w:val="0"/>
      <w:marTop w:val="0"/>
      <w:marBottom w:val="0"/>
      <w:divBdr>
        <w:top w:val="none" w:sz="0" w:space="0" w:color="auto"/>
        <w:left w:val="none" w:sz="0" w:space="0" w:color="auto"/>
        <w:bottom w:val="none" w:sz="0" w:space="0" w:color="auto"/>
        <w:right w:val="none" w:sz="0" w:space="0" w:color="auto"/>
      </w:divBdr>
    </w:div>
    <w:div w:id="423501199">
      <w:bodyDiv w:val="1"/>
      <w:marLeft w:val="0"/>
      <w:marRight w:val="0"/>
      <w:marTop w:val="0"/>
      <w:marBottom w:val="0"/>
      <w:divBdr>
        <w:top w:val="none" w:sz="0" w:space="0" w:color="auto"/>
        <w:left w:val="none" w:sz="0" w:space="0" w:color="auto"/>
        <w:bottom w:val="none" w:sz="0" w:space="0" w:color="auto"/>
        <w:right w:val="none" w:sz="0" w:space="0" w:color="auto"/>
      </w:divBdr>
    </w:div>
    <w:div w:id="460194096">
      <w:bodyDiv w:val="1"/>
      <w:marLeft w:val="0"/>
      <w:marRight w:val="0"/>
      <w:marTop w:val="0"/>
      <w:marBottom w:val="0"/>
      <w:divBdr>
        <w:top w:val="none" w:sz="0" w:space="0" w:color="auto"/>
        <w:left w:val="none" w:sz="0" w:space="0" w:color="auto"/>
        <w:bottom w:val="none" w:sz="0" w:space="0" w:color="auto"/>
        <w:right w:val="none" w:sz="0" w:space="0" w:color="auto"/>
      </w:divBdr>
    </w:div>
    <w:div w:id="774905075">
      <w:bodyDiv w:val="1"/>
      <w:marLeft w:val="0"/>
      <w:marRight w:val="0"/>
      <w:marTop w:val="0"/>
      <w:marBottom w:val="0"/>
      <w:divBdr>
        <w:top w:val="none" w:sz="0" w:space="0" w:color="auto"/>
        <w:left w:val="none" w:sz="0" w:space="0" w:color="auto"/>
        <w:bottom w:val="none" w:sz="0" w:space="0" w:color="auto"/>
        <w:right w:val="none" w:sz="0" w:space="0" w:color="auto"/>
      </w:divBdr>
    </w:div>
    <w:div w:id="824662734">
      <w:bodyDiv w:val="1"/>
      <w:marLeft w:val="0"/>
      <w:marRight w:val="0"/>
      <w:marTop w:val="0"/>
      <w:marBottom w:val="0"/>
      <w:divBdr>
        <w:top w:val="none" w:sz="0" w:space="0" w:color="auto"/>
        <w:left w:val="none" w:sz="0" w:space="0" w:color="auto"/>
        <w:bottom w:val="none" w:sz="0" w:space="0" w:color="auto"/>
        <w:right w:val="none" w:sz="0" w:space="0" w:color="auto"/>
      </w:divBdr>
    </w:div>
    <w:div w:id="914513484">
      <w:bodyDiv w:val="1"/>
      <w:marLeft w:val="0"/>
      <w:marRight w:val="0"/>
      <w:marTop w:val="0"/>
      <w:marBottom w:val="0"/>
      <w:divBdr>
        <w:top w:val="none" w:sz="0" w:space="0" w:color="auto"/>
        <w:left w:val="none" w:sz="0" w:space="0" w:color="auto"/>
        <w:bottom w:val="none" w:sz="0" w:space="0" w:color="auto"/>
        <w:right w:val="none" w:sz="0" w:space="0" w:color="auto"/>
      </w:divBdr>
    </w:div>
    <w:div w:id="935863467">
      <w:bodyDiv w:val="1"/>
      <w:marLeft w:val="0"/>
      <w:marRight w:val="0"/>
      <w:marTop w:val="0"/>
      <w:marBottom w:val="0"/>
      <w:divBdr>
        <w:top w:val="none" w:sz="0" w:space="0" w:color="auto"/>
        <w:left w:val="none" w:sz="0" w:space="0" w:color="auto"/>
        <w:bottom w:val="none" w:sz="0" w:space="0" w:color="auto"/>
        <w:right w:val="none" w:sz="0" w:space="0" w:color="auto"/>
      </w:divBdr>
    </w:div>
    <w:div w:id="1129861082">
      <w:bodyDiv w:val="1"/>
      <w:marLeft w:val="0"/>
      <w:marRight w:val="0"/>
      <w:marTop w:val="0"/>
      <w:marBottom w:val="0"/>
      <w:divBdr>
        <w:top w:val="none" w:sz="0" w:space="0" w:color="auto"/>
        <w:left w:val="none" w:sz="0" w:space="0" w:color="auto"/>
        <w:bottom w:val="none" w:sz="0" w:space="0" w:color="auto"/>
        <w:right w:val="none" w:sz="0" w:space="0" w:color="auto"/>
      </w:divBdr>
    </w:div>
    <w:div w:id="1131288764">
      <w:bodyDiv w:val="1"/>
      <w:marLeft w:val="0"/>
      <w:marRight w:val="0"/>
      <w:marTop w:val="0"/>
      <w:marBottom w:val="0"/>
      <w:divBdr>
        <w:top w:val="none" w:sz="0" w:space="0" w:color="auto"/>
        <w:left w:val="none" w:sz="0" w:space="0" w:color="auto"/>
        <w:bottom w:val="none" w:sz="0" w:space="0" w:color="auto"/>
        <w:right w:val="none" w:sz="0" w:space="0" w:color="auto"/>
      </w:divBdr>
    </w:div>
    <w:div w:id="1502624406">
      <w:bodyDiv w:val="1"/>
      <w:marLeft w:val="0"/>
      <w:marRight w:val="0"/>
      <w:marTop w:val="0"/>
      <w:marBottom w:val="0"/>
      <w:divBdr>
        <w:top w:val="none" w:sz="0" w:space="0" w:color="auto"/>
        <w:left w:val="none" w:sz="0" w:space="0" w:color="auto"/>
        <w:bottom w:val="none" w:sz="0" w:space="0" w:color="auto"/>
        <w:right w:val="none" w:sz="0" w:space="0" w:color="auto"/>
      </w:divBdr>
    </w:div>
    <w:div w:id="1578396060">
      <w:bodyDiv w:val="1"/>
      <w:marLeft w:val="0"/>
      <w:marRight w:val="0"/>
      <w:marTop w:val="0"/>
      <w:marBottom w:val="0"/>
      <w:divBdr>
        <w:top w:val="none" w:sz="0" w:space="0" w:color="auto"/>
        <w:left w:val="none" w:sz="0" w:space="0" w:color="auto"/>
        <w:bottom w:val="none" w:sz="0" w:space="0" w:color="auto"/>
        <w:right w:val="none" w:sz="0" w:space="0" w:color="auto"/>
      </w:divBdr>
    </w:div>
    <w:div w:id="1705668271">
      <w:bodyDiv w:val="1"/>
      <w:marLeft w:val="0"/>
      <w:marRight w:val="0"/>
      <w:marTop w:val="0"/>
      <w:marBottom w:val="0"/>
      <w:divBdr>
        <w:top w:val="none" w:sz="0" w:space="0" w:color="auto"/>
        <w:left w:val="none" w:sz="0" w:space="0" w:color="auto"/>
        <w:bottom w:val="none" w:sz="0" w:space="0" w:color="auto"/>
        <w:right w:val="none" w:sz="0" w:space="0" w:color="auto"/>
      </w:divBdr>
    </w:div>
    <w:div w:id="1897666390">
      <w:bodyDiv w:val="1"/>
      <w:marLeft w:val="0"/>
      <w:marRight w:val="0"/>
      <w:marTop w:val="0"/>
      <w:marBottom w:val="0"/>
      <w:divBdr>
        <w:top w:val="none" w:sz="0" w:space="0" w:color="auto"/>
        <w:left w:val="none" w:sz="0" w:space="0" w:color="auto"/>
        <w:bottom w:val="none" w:sz="0" w:space="0" w:color="auto"/>
        <w:right w:val="none" w:sz="0" w:space="0" w:color="auto"/>
      </w:divBdr>
    </w:div>
    <w:div w:id="2002196497">
      <w:bodyDiv w:val="1"/>
      <w:marLeft w:val="0"/>
      <w:marRight w:val="0"/>
      <w:marTop w:val="0"/>
      <w:marBottom w:val="0"/>
      <w:divBdr>
        <w:top w:val="none" w:sz="0" w:space="0" w:color="auto"/>
        <w:left w:val="none" w:sz="0" w:space="0" w:color="auto"/>
        <w:bottom w:val="none" w:sz="0" w:space="0" w:color="auto"/>
        <w:right w:val="none" w:sz="0" w:space="0" w:color="auto"/>
      </w:divBdr>
    </w:div>
    <w:div w:id="208517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A6FCB-D470-4BD1-B2AD-16834203A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324</Pages>
  <Words>75900</Words>
  <Characters>409860</Characters>
  <Application>Microsoft Office Word</Application>
  <DocSecurity>0</DocSecurity>
  <Lines>3415</Lines>
  <Paragraphs>969</Paragraphs>
  <ScaleCrop>false</ScaleCrop>
  <HeadingPairs>
    <vt:vector size="2" baseType="variant">
      <vt:variant>
        <vt:lpstr>Τίτλος</vt:lpstr>
      </vt:variant>
      <vt:variant>
        <vt:i4>1</vt:i4>
      </vt:variant>
    </vt:vector>
  </HeadingPairs>
  <TitlesOfParts>
    <vt:vector size="1" baseType="lpstr">
      <vt:lpstr>«Μεταρρύθμιση του θεσμικού πλαισίου της Τοπικής Αυτοδιοίκησης – Εμβάθυνση της Δημοκρατίας – Ενίσχυση της Συμμετοχής –</vt:lpstr>
    </vt:vector>
  </TitlesOfParts>
  <Company>Petropoulos</Company>
  <LinksUpToDate>false</LinksUpToDate>
  <CharactersWithSpaces>484791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«Μεταρρύθμιση του θεσμικού πλαισίου της Τοπικής Αυτοδιοίκησης – Εμβάθυνση της Δημοκρατίας – Ενίσχυση της Συμμετοχής –</dc:title>
  <dc:creator>Sergios</dc:creator>
  <cp:lastModifiedBy>grypourgou4</cp:lastModifiedBy>
  <cp:revision>3</cp:revision>
  <cp:lastPrinted>2018-04-20T12:35:00Z</cp:lastPrinted>
  <dcterms:created xsi:type="dcterms:W3CDTF">2018-04-27T12:24:00Z</dcterms:created>
  <dcterms:modified xsi:type="dcterms:W3CDTF">2018-04-27T12:33:00Z</dcterms:modified>
</cp:coreProperties>
</file>